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0C" w:rsidRPr="003176C4" w:rsidRDefault="00F1540C" w:rsidP="003C325E">
      <w:pPr>
        <w:jc w:val="center"/>
        <w:rPr>
          <w:b/>
          <w:bCs/>
          <w:sz w:val="27"/>
          <w:szCs w:val="27"/>
        </w:rPr>
      </w:pPr>
      <w:r w:rsidRPr="003176C4">
        <w:rPr>
          <w:b/>
          <w:bCs/>
          <w:sz w:val="27"/>
          <w:szCs w:val="27"/>
        </w:rPr>
        <w:t xml:space="preserve">ИНФОРМАЦИЯ </w:t>
      </w:r>
    </w:p>
    <w:p w:rsidR="00F1540C" w:rsidRPr="003176C4" w:rsidRDefault="00F1540C" w:rsidP="003C325E">
      <w:pPr>
        <w:jc w:val="center"/>
        <w:rPr>
          <w:b/>
          <w:bCs/>
          <w:sz w:val="27"/>
          <w:szCs w:val="27"/>
        </w:rPr>
      </w:pPr>
      <w:r w:rsidRPr="003176C4">
        <w:rPr>
          <w:b/>
          <w:bCs/>
          <w:sz w:val="27"/>
          <w:szCs w:val="27"/>
        </w:rPr>
        <w:t xml:space="preserve">о работе организационного отдела администрации </w:t>
      </w:r>
    </w:p>
    <w:p w:rsidR="00F1540C" w:rsidRPr="003176C4" w:rsidRDefault="00F1540C" w:rsidP="003C325E">
      <w:pPr>
        <w:jc w:val="center"/>
        <w:rPr>
          <w:b/>
          <w:bCs/>
          <w:sz w:val="27"/>
          <w:szCs w:val="27"/>
        </w:rPr>
      </w:pPr>
      <w:r w:rsidRPr="003176C4">
        <w:rPr>
          <w:b/>
          <w:bCs/>
          <w:sz w:val="27"/>
          <w:szCs w:val="27"/>
        </w:rPr>
        <w:t>Камышловского городского округа за 201</w:t>
      </w:r>
      <w:r w:rsidR="00E10ADE" w:rsidRPr="003176C4">
        <w:rPr>
          <w:b/>
          <w:bCs/>
          <w:sz w:val="27"/>
          <w:szCs w:val="27"/>
        </w:rPr>
        <w:t>7</w:t>
      </w:r>
      <w:r w:rsidRPr="003176C4">
        <w:rPr>
          <w:b/>
          <w:bCs/>
          <w:sz w:val="27"/>
          <w:szCs w:val="27"/>
        </w:rPr>
        <w:t xml:space="preserve"> год</w:t>
      </w:r>
    </w:p>
    <w:p w:rsidR="00F1540C" w:rsidRPr="003176C4" w:rsidRDefault="00F1540C" w:rsidP="003C325E">
      <w:pPr>
        <w:jc w:val="both"/>
        <w:rPr>
          <w:sz w:val="27"/>
          <w:szCs w:val="27"/>
        </w:rPr>
      </w:pPr>
    </w:p>
    <w:p w:rsidR="00F1540C" w:rsidRPr="003176C4" w:rsidRDefault="00F1540C" w:rsidP="004D398C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 xml:space="preserve">В соответствии с Положением об организационном отделе основными направлениями его деятельности являются: </w:t>
      </w:r>
      <w:r w:rsidR="00241C63" w:rsidRPr="003176C4">
        <w:rPr>
          <w:sz w:val="27"/>
          <w:szCs w:val="27"/>
        </w:rPr>
        <w:t xml:space="preserve">организационное обеспечение деятельности администрации, делопроизводство и документооборот, </w:t>
      </w:r>
      <w:r w:rsidR="00241C63" w:rsidRPr="003176C4">
        <w:rPr>
          <w:color w:val="000000"/>
          <w:sz w:val="27"/>
          <w:szCs w:val="27"/>
        </w:rPr>
        <w:t>обеспечение сохранности и учет архивных документов</w:t>
      </w:r>
      <w:r w:rsidR="00241C63">
        <w:rPr>
          <w:sz w:val="27"/>
          <w:szCs w:val="27"/>
        </w:rPr>
        <w:t xml:space="preserve">, </w:t>
      </w:r>
      <w:r w:rsidRPr="003176C4">
        <w:rPr>
          <w:sz w:val="27"/>
          <w:szCs w:val="27"/>
        </w:rPr>
        <w:t>кадровая работа, организация работы по профилактик</w:t>
      </w:r>
      <w:r w:rsidR="00241C63">
        <w:rPr>
          <w:sz w:val="27"/>
          <w:szCs w:val="27"/>
        </w:rPr>
        <w:t>е коррупционных правонарушений.</w:t>
      </w:r>
    </w:p>
    <w:p w:rsidR="00F1540C" w:rsidRDefault="00F1540C" w:rsidP="004D398C">
      <w:pPr>
        <w:ind w:firstLine="709"/>
        <w:jc w:val="center"/>
        <w:rPr>
          <w:b/>
          <w:bCs/>
          <w:sz w:val="27"/>
          <w:szCs w:val="27"/>
        </w:rPr>
      </w:pPr>
    </w:p>
    <w:p w:rsidR="00241C63" w:rsidRPr="003176C4" w:rsidRDefault="00241C63" w:rsidP="00241C6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176C4">
        <w:rPr>
          <w:rFonts w:ascii="Times New Roman" w:hAnsi="Times New Roman" w:cs="Times New Roman"/>
          <w:b/>
          <w:bCs/>
          <w:sz w:val="27"/>
          <w:szCs w:val="27"/>
        </w:rPr>
        <w:t>Организационное обеспечение деятельности администрации, делопроизводство и документооборот</w:t>
      </w:r>
    </w:p>
    <w:p w:rsidR="00241C63" w:rsidRPr="003176C4" w:rsidRDefault="00241C63" w:rsidP="00241C6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В целях систематизации правовых актов за 2017 год отделом оформлено, зарегистрировано и направлено согласно перечней рассылки: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- 1 342 постановлений (АППП – 1378, меньше на 2,6 %)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- 500 распоряжений по основной деятельности (АППП – 413, больше на 17 %).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Также за отчетный период зарегистрировано: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- входящей корреспонденции 11140 (АППП – 10599), что на 5 % больше прошлого года;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- исходящей корреспонденции 7 414 (АППП – 7 824), что на 6 % меньше 2015 года.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 xml:space="preserve">Выдано справок с места жительства и о составе семьи – 2615 (АППП – 2375), что больше на 9%. 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В 2017 году в администрацию Камышловского городского округа поступило 2 279 заявления граждан (АППП – 2 335 меньше на 2,4 %), из них 628 через МФЦ, что на 78% больше, чем в 2016 году (143).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По направлениям деятельности количество обращений составило: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- Вопросы архитектуры и градостроительства – 958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- Вопросы комитета по управлению имуществом и земельным ресурсам – 594.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- Вопросы жилищно-коммунального и городского хозяйства – 388.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- вопросы, касающиеся жилищных отношений – 221.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- вопросы организационного отдела - 49.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- вопросы социальной сферы – 13.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- вопросы экономики – 36.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-юридические вопросы – 20.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 xml:space="preserve">Через сайт Камышловского городского округа поступило 69 обращения (АППП - 54), увеличение на 22%. Все обратившиеся получили ответы на свои электронные адреса. 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Граждане продолжают обращаться по своим вопросам в вышестоящие органы государственной власти. В 2017 году поступило 73 обращения граждан города (АППГ – 82), уменьшение составило 11%. Все обращения поставлены на контроль, рассмотрены в установленный законом срок, ответы направлены заявителям и в соответствующий орган государственной власти.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На личный прием к главе и заместителям главы администрации за 2017 год обратилось 156 граждан города (АППГ – 135, больше на 14%).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lastRenderedPageBreak/>
        <w:t>Специалистами приемной за 2017 год отправлено 1 596 писем (1375 в 2016) из них 432 простых и 1164 заказных (957 простых и 418 заказных), что на 14% больше 2017 года.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За 2017 год из контрольно-надзорных органов поступило 249 (АППП – 233) запроса. В основном это запросы о предоставлении информации, либо представления об устранении нарушений законодательства.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В соответствии с областным законом от 26 декабря 2008 года № 145-ОЗ «Об организации и ведении Свердловского областного регистра муниципальных нормативных правовых актов» отделом в 2017 году было направлено в областной регистр 87 (68 постановления и 19 распоряжения главы) (в 2016 году 136) нормативных правовых актов главы Камышловского городского округа.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В рамках системы делопроизводства отделом проведена работа по подготовке и передаче документов постоянного хранения за 2016 год в архив – подготовлено и направлено в переплет 102 тома правовых актов.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Во исполнение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 специалистами отдела за 2017 год в газету «Камышловские известия» направлено 285 публикаций по различным направлениям деятельности главы и администрации, 148 (АППП-137) постановления и 62 (АППП-65) распоряжения главы, на официальном сайте Камышловского городского округа в разделе «нормотворчество» размещено 820 (АППП-548)  постановлений и распоряжений главы Камышловского городского округа. В разделе «антикоррупционная экспертиза» размещено 503 проекта НПА (АППП – 370). Независимым экспертам в 2017 году направлено 125 нормативно-правовых акта (АППП – 207).</w:t>
      </w:r>
    </w:p>
    <w:p w:rsidR="00241C63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 xml:space="preserve">Одним из направлений деятельности отдела является подготовка Почетных грамот и Благодарственных писем главы Камышловского ГО. За 2017 год подготовлено 96 (АППП – 127) почетных грамоты и 58 (АППП – 102) благодарственных письма, что на 32,8% меньше 2016 г. 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 xml:space="preserve">В 2017 году специалистами подготовлено и направлено адресатам 576 (458) поздравлений и 28 (29) памятных адресов. 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Также отдел организует хозяйственное обеспечение администрации. В 2017 году подготовлено и реализовано 84 (74) муниципальных контракта по хозяйственным вопросам из них 3 в форме электронного аукциона и 9 дополнительных соглашений к муниципальным контрактам.</w:t>
      </w:r>
    </w:p>
    <w:p w:rsidR="00241C63" w:rsidRPr="003176C4" w:rsidRDefault="00241C63" w:rsidP="00241C63">
      <w:pPr>
        <w:ind w:firstLine="709"/>
        <w:jc w:val="center"/>
        <w:rPr>
          <w:b/>
          <w:bCs/>
          <w:color w:val="000000"/>
          <w:sz w:val="27"/>
          <w:szCs w:val="27"/>
        </w:rPr>
      </w:pPr>
    </w:p>
    <w:p w:rsidR="00241C63" w:rsidRPr="003176C4" w:rsidRDefault="00241C63" w:rsidP="00241C63">
      <w:pPr>
        <w:ind w:firstLine="709"/>
        <w:jc w:val="center"/>
        <w:rPr>
          <w:b/>
          <w:bCs/>
          <w:color w:val="000000"/>
          <w:sz w:val="27"/>
          <w:szCs w:val="27"/>
        </w:rPr>
      </w:pPr>
      <w:r w:rsidRPr="003176C4">
        <w:rPr>
          <w:b/>
          <w:bCs/>
          <w:color w:val="000000"/>
          <w:sz w:val="27"/>
          <w:szCs w:val="27"/>
        </w:rPr>
        <w:t>Обеспечение сохранности и учет архивных документов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 xml:space="preserve">На сегодняшний день в архиве находится 130 архивных фондов </w:t>
      </w:r>
      <w:r w:rsidRPr="003176C4">
        <w:rPr>
          <w:b/>
          <w:sz w:val="27"/>
          <w:szCs w:val="27"/>
        </w:rPr>
        <w:t>(30</w:t>
      </w:r>
      <w:r w:rsidRPr="003176C4">
        <w:rPr>
          <w:sz w:val="27"/>
          <w:szCs w:val="27"/>
        </w:rPr>
        <w:t xml:space="preserve"> – </w:t>
      </w:r>
      <w:r w:rsidRPr="003176C4">
        <w:rPr>
          <w:b/>
          <w:sz w:val="27"/>
          <w:szCs w:val="27"/>
        </w:rPr>
        <w:t>областной собственности</w:t>
      </w:r>
      <w:r w:rsidRPr="003176C4">
        <w:rPr>
          <w:sz w:val="27"/>
          <w:szCs w:val="27"/>
        </w:rPr>
        <w:t xml:space="preserve">) (74 – постоянного хранения, 56 – по личному составу (увеличение на 3 фонда в результате приема от ликвидированных организаций)), в которых сосредоточены 55 266 </w:t>
      </w:r>
      <w:proofErr w:type="spellStart"/>
      <w:r w:rsidRPr="003176C4">
        <w:rPr>
          <w:sz w:val="27"/>
          <w:szCs w:val="27"/>
        </w:rPr>
        <w:t>ед.хр</w:t>
      </w:r>
      <w:proofErr w:type="spellEnd"/>
      <w:r w:rsidRPr="003176C4">
        <w:rPr>
          <w:sz w:val="27"/>
          <w:szCs w:val="27"/>
        </w:rPr>
        <w:t>. (</w:t>
      </w:r>
      <w:r w:rsidRPr="003176C4">
        <w:rPr>
          <w:b/>
          <w:sz w:val="27"/>
          <w:szCs w:val="27"/>
        </w:rPr>
        <w:t xml:space="preserve">областной собственности -9 323 </w:t>
      </w:r>
      <w:proofErr w:type="spellStart"/>
      <w:r w:rsidRPr="003176C4">
        <w:rPr>
          <w:b/>
          <w:sz w:val="27"/>
          <w:szCs w:val="27"/>
        </w:rPr>
        <w:t>ед.хр</w:t>
      </w:r>
      <w:proofErr w:type="spellEnd"/>
      <w:r w:rsidRPr="003176C4">
        <w:rPr>
          <w:b/>
          <w:sz w:val="27"/>
          <w:szCs w:val="27"/>
        </w:rPr>
        <w:t xml:space="preserve">.) </w:t>
      </w:r>
      <w:r w:rsidRPr="003176C4">
        <w:rPr>
          <w:sz w:val="27"/>
          <w:szCs w:val="27"/>
        </w:rPr>
        <w:t xml:space="preserve">(15 313 – постоянного хранения: управленческой документации, краеведческих материалов, документов личного происхождения, фото и видео материалов; 39 953 – по личному составу). </w:t>
      </w:r>
    </w:p>
    <w:p w:rsidR="00241C63" w:rsidRPr="003176C4" w:rsidRDefault="00241C63" w:rsidP="00241C63">
      <w:pPr>
        <w:tabs>
          <w:tab w:val="left" w:pos="993"/>
        </w:tabs>
        <w:jc w:val="both"/>
        <w:rPr>
          <w:b/>
          <w:sz w:val="27"/>
          <w:szCs w:val="27"/>
        </w:rPr>
      </w:pPr>
      <w:r w:rsidRPr="003176C4">
        <w:rPr>
          <w:sz w:val="27"/>
          <w:szCs w:val="27"/>
        </w:rPr>
        <w:t xml:space="preserve">           Проведен микологический осмотр помещений архивохранилища и архивных документов – осмотрено 960 </w:t>
      </w:r>
      <w:proofErr w:type="spellStart"/>
      <w:proofErr w:type="gramStart"/>
      <w:r w:rsidRPr="003176C4">
        <w:rPr>
          <w:sz w:val="27"/>
          <w:szCs w:val="27"/>
        </w:rPr>
        <w:t>ед.хр</w:t>
      </w:r>
      <w:proofErr w:type="spellEnd"/>
      <w:proofErr w:type="gramEnd"/>
      <w:r w:rsidRPr="003176C4">
        <w:rPr>
          <w:sz w:val="27"/>
          <w:szCs w:val="27"/>
        </w:rPr>
        <w:t xml:space="preserve"> (</w:t>
      </w:r>
      <w:r w:rsidRPr="003176C4">
        <w:rPr>
          <w:b/>
          <w:sz w:val="27"/>
          <w:szCs w:val="27"/>
        </w:rPr>
        <w:t>679 ед. областной собственности).</w:t>
      </w:r>
    </w:p>
    <w:p w:rsidR="00241C63" w:rsidRPr="003176C4" w:rsidRDefault="00241C63" w:rsidP="00241C63">
      <w:pPr>
        <w:tabs>
          <w:tab w:val="left" w:pos="993"/>
        </w:tabs>
        <w:jc w:val="both"/>
        <w:rPr>
          <w:sz w:val="27"/>
          <w:szCs w:val="27"/>
        </w:rPr>
      </w:pPr>
      <w:r w:rsidRPr="003176C4">
        <w:rPr>
          <w:b/>
          <w:sz w:val="27"/>
          <w:szCs w:val="27"/>
        </w:rPr>
        <w:t xml:space="preserve">    </w:t>
      </w:r>
      <w:r w:rsidRPr="003176C4">
        <w:rPr>
          <w:sz w:val="27"/>
          <w:szCs w:val="27"/>
        </w:rPr>
        <w:t>Согласован с ЭПК Управления архивами Свердловской области список организаций-источников комплектования архива.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lastRenderedPageBreak/>
        <w:t>Продолжено внедрение нового программного комплекса «Архивный фонд 5.0»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 xml:space="preserve">Внесены сведения в учетные документы </w:t>
      </w:r>
      <w:proofErr w:type="gramStart"/>
      <w:r w:rsidRPr="003176C4">
        <w:rPr>
          <w:sz w:val="27"/>
          <w:szCs w:val="27"/>
        </w:rPr>
        <w:t>по  вновь</w:t>
      </w:r>
      <w:proofErr w:type="gramEnd"/>
      <w:r w:rsidRPr="003176C4">
        <w:rPr>
          <w:sz w:val="27"/>
          <w:szCs w:val="27"/>
        </w:rPr>
        <w:t xml:space="preserve"> поступившим фондам по личному составу.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Внесены данные в программный комплекс «Архивный фонд» по 42 фондам в соответствии с Единым порядком заполнения полей Единой автоматизированной информационной системой.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 xml:space="preserve">Внесены сведения в программный комплекс «Архивный фонд» на 436 </w:t>
      </w:r>
      <w:proofErr w:type="spellStart"/>
      <w:r w:rsidRPr="003176C4">
        <w:rPr>
          <w:sz w:val="27"/>
          <w:szCs w:val="27"/>
        </w:rPr>
        <w:t>ед.хр</w:t>
      </w:r>
      <w:proofErr w:type="spellEnd"/>
      <w:r w:rsidRPr="003176C4">
        <w:rPr>
          <w:sz w:val="27"/>
          <w:szCs w:val="27"/>
        </w:rPr>
        <w:t xml:space="preserve">., вт. ч. </w:t>
      </w:r>
      <w:r w:rsidRPr="003176C4">
        <w:rPr>
          <w:b/>
          <w:sz w:val="27"/>
          <w:szCs w:val="27"/>
        </w:rPr>
        <w:t xml:space="preserve">256 </w:t>
      </w:r>
      <w:proofErr w:type="spellStart"/>
      <w:r w:rsidRPr="003176C4">
        <w:rPr>
          <w:b/>
          <w:sz w:val="27"/>
          <w:szCs w:val="27"/>
        </w:rPr>
        <w:t>ед.хр</w:t>
      </w:r>
      <w:proofErr w:type="spellEnd"/>
      <w:r w:rsidRPr="003176C4">
        <w:rPr>
          <w:b/>
          <w:sz w:val="27"/>
          <w:szCs w:val="27"/>
        </w:rPr>
        <w:t>. областной собственности</w:t>
      </w:r>
      <w:r w:rsidRPr="003176C4">
        <w:rPr>
          <w:sz w:val="27"/>
          <w:szCs w:val="27"/>
        </w:rPr>
        <w:t>.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Внесены сведения в учетные документы (книга учета поступлений, лист фонда, реестр описей) на вновь принятые документы.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 xml:space="preserve">Внесены сведения в раздел «Дело» программного комплекса «Архивный фонд» по 13 фондам в количестве 5 215 </w:t>
      </w:r>
      <w:proofErr w:type="spellStart"/>
      <w:r w:rsidRPr="003176C4">
        <w:rPr>
          <w:sz w:val="27"/>
          <w:szCs w:val="27"/>
        </w:rPr>
        <w:t>ед.хр</w:t>
      </w:r>
      <w:proofErr w:type="spellEnd"/>
      <w:r w:rsidRPr="003176C4">
        <w:rPr>
          <w:sz w:val="27"/>
          <w:szCs w:val="27"/>
        </w:rPr>
        <w:t>.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Ежеквартально вносятся сведения в АСУ ИОГВ о предоставлении муниципальных услуг.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sz w:val="27"/>
          <w:szCs w:val="27"/>
        </w:rPr>
      </w:pPr>
      <w:proofErr w:type="gramStart"/>
      <w:r w:rsidRPr="003176C4">
        <w:rPr>
          <w:sz w:val="27"/>
          <w:szCs w:val="27"/>
        </w:rPr>
        <w:t>Оказывается</w:t>
      </w:r>
      <w:proofErr w:type="gramEnd"/>
      <w:r w:rsidRPr="003176C4">
        <w:rPr>
          <w:sz w:val="27"/>
          <w:szCs w:val="27"/>
        </w:rPr>
        <w:t xml:space="preserve"> индивидуальная помощь заявительного характера специалистам ГБУ СО МФЦ.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 xml:space="preserve">Переведены в электронную форму 5 описей (2 138 </w:t>
      </w:r>
      <w:proofErr w:type="spellStart"/>
      <w:r w:rsidRPr="003176C4">
        <w:rPr>
          <w:sz w:val="27"/>
          <w:szCs w:val="27"/>
        </w:rPr>
        <w:t>ед.хр</w:t>
      </w:r>
      <w:proofErr w:type="spellEnd"/>
      <w:r w:rsidRPr="003176C4">
        <w:rPr>
          <w:sz w:val="27"/>
          <w:szCs w:val="27"/>
        </w:rPr>
        <w:t>.).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 xml:space="preserve">Переработаны 5 описей дел документов по личному составу на 2 019 </w:t>
      </w:r>
      <w:proofErr w:type="spellStart"/>
      <w:r w:rsidRPr="003176C4">
        <w:rPr>
          <w:sz w:val="27"/>
          <w:szCs w:val="27"/>
        </w:rPr>
        <w:t>ед.хр</w:t>
      </w:r>
      <w:proofErr w:type="spellEnd"/>
      <w:r w:rsidRPr="003176C4">
        <w:rPr>
          <w:sz w:val="27"/>
          <w:szCs w:val="27"/>
        </w:rPr>
        <w:t>.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Проведен семинар-совещание по паспортизации ведомственных архивов.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В плановом режиме проводится работа с ответственными за архив в организациях-источниках комплектования архива: консультативная помощь, методическая помощь, выезд в организации, проведение совещаний.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 xml:space="preserve">Ведущий специалист организационного отдела и директор МБУ в </w:t>
      </w:r>
      <w:proofErr w:type="gramStart"/>
      <w:r w:rsidRPr="003176C4">
        <w:rPr>
          <w:sz w:val="27"/>
          <w:szCs w:val="27"/>
        </w:rPr>
        <w:t>соответствии  с</w:t>
      </w:r>
      <w:proofErr w:type="gramEnd"/>
      <w:r w:rsidRPr="003176C4">
        <w:rPr>
          <w:sz w:val="27"/>
          <w:szCs w:val="27"/>
        </w:rPr>
        <w:t xml:space="preserve"> графиком работы приняли участие в 3 совещаниях-семинарах с должностными лицами органов местного самоуправления, проводимых Управлением архивами Свердловской области, 3-х семинарах, проводимых государственными архивами Свердловской области в целях взаимодействия в сфере архивного дела с муниципальными архивами.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На заседании Думы КГО представлена информация о реализации полномочий в сфере архивного дела.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В рамках реализации полномочий по хранению, комплектованию, учету и использованию архивных документов, относящихся к государственной собственности Свердловской области, предусмотренных Законом Свердловской области от 19 ноября 2008 года № 104-ОЗ ведется учет архивных документов государственной собственности в автоматизированном режиме, посредством ПК «Архивный фонд», составлены Сведения о количестве единиц хранения, промаркированы на уровне первичных средств хранения документы государственной собственности, заменены папки для хранения учетной документации, заменены средства хранения фотодокументов, приобретены архивные коробки, стеллажи, осмотрены и обработаны технически 800 дел областной собственности.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В соответствии с Графиком работ на 2017 год представлены плановые и отчетные документы в Управление архивами Свердловской области.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 xml:space="preserve">Проведена проверка наличия документов по личному составу (39 953 </w:t>
      </w:r>
      <w:proofErr w:type="spellStart"/>
      <w:r w:rsidRPr="003176C4">
        <w:rPr>
          <w:sz w:val="27"/>
          <w:szCs w:val="27"/>
        </w:rPr>
        <w:t>ед.хр</w:t>
      </w:r>
      <w:proofErr w:type="spellEnd"/>
      <w:r w:rsidRPr="003176C4">
        <w:rPr>
          <w:sz w:val="27"/>
          <w:szCs w:val="27"/>
        </w:rPr>
        <w:t>.)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Принято 543 ед. хр. по личному составу.</w:t>
      </w:r>
    </w:p>
    <w:p w:rsidR="00241C63" w:rsidRPr="003176C4" w:rsidRDefault="00241C63" w:rsidP="00241C63">
      <w:pPr>
        <w:tabs>
          <w:tab w:val="left" w:pos="993"/>
        </w:tabs>
        <w:ind w:firstLine="709"/>
        <w:jc w:val="both"/>
        <w:rPr>
          <w:b/>
          <w:sz w:val="27"/>
          <w:szCs w:val="27"/>
        </w:rPr>
      </w:pPr>
      <w:r w:rsidRPr="003176C4">
        <w:rPr>
          <w:sz w:val="27"/>
          <w:szCs w:val="27"/>
        </w:rPr>
        <w:t xml:space="preserve">За отчетный период проведено 18 информационных мероприятий, из них </w:t>
      </w:r>
      <w:r w:rsidRPr="003176C4">
        <w:rPr>
          <w:b/>
          <w:sz w:val="27"/>
          <w:szCs w:val="27"/>
        </w:rPr>
        <w:t>7 по документам областной собственности</w:t>
      </w:r>
      <w:r w:rsidRPr="003176C4">
        <w:rPr>
          <w:sz w:val="27"/>
          <w:szCs w:val="27"/>
        </w:rPr>
        <w:t xml:space="preserve"> (2 выставки, 3 методических помощи, 10 консультаций (</w:t>
      </w:r>
      <w:r w:rsidRPr="003176C4">
        <w:rPr>
          <w:b/>
          <w:sz w:val="27"/>
          <w:szCs w:val="27"/>
        </w:rPr>
        <w:t>4-областным организациям).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lastRenderedPageBreak/>
        <w:t>Проведено 2 выставки, 1 из которых электронная по документам областной собственности. Посетили выставки более 700 человек.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Проведено совещание с участием специалистов Центра документации общественных организаций Свердловской области по теме «Проверка наличия и состояния документов», рассмотрены 4 вопроса, получена методическая поддержка.</w:t>
      </w:r>
    </w:p>
    <w:p w:rsidR="00241C63" w:rsidRPr="003176C4" w:rsidRDefault="00241C63" w:rsidP="00241C63">
      <w:pPr>
        <w:ind w:firstLine="709"/>
        <w:jc w:val="both"/>
        <w:rPr>
          <w:b/>
          <w:sz w:val="27"/>
          <w:szCs w:val="27"/>
        </w:rPr>
      </w:pPr>
      <w:r w:rsidRPr="003176C4">
        <w:rPr>
          <w:sz w:val="27"/>
          <w:szCs w:val="27"/>
        </w:rPr>
        <w:t xml:space="preserve">В читальном зале архива работало 25 </w:t>
      </w:r>
      <w:proofErr w:type="gramStart"/>
      <w:r w:rsidRPr="003176C4">
        <w:rPr>
          <w:sz w:val="27"/>
          <w:szCs w:val="27"/>
        </w:rPr>
        <w:t>исследователей  (</w:t>
      </w:r>
      <w:proofErr w:type="gramEnd"/>
      <w:r w:rsidRPr="003176C4">
        <w:rPr>
          <w:sz w:val="27"/>
          <w:szCs w:val="27"/>
        </w:rPr>
        <w:t xml:space="preserve">2016г. – 20)  , которым выдано 414 </w:t>
      </w:r>
      <w:proofErr w:type="spellStart"/>
      <w:r w:rsidRPr="003176C4">
        <w:rPr>
          <w:sz w:val="27"/>
          <w:szCs w:val="27"/>
        </w:rPr>
        <w:t>ед.хр</w:t>
      </w:r>
      <w:proofErr w:type="spellEnd"/>
      <w:r w:rsidRPr="003176C4">
        <w:rPr>
          <w:sz w:val="27"/>
          <w:szCs w:val="27"/>
        </w:rPr>
        <w:t xml:space="preserve">. (2016 г.- 211 дел), </w:t>
      </w:r>
      <w:r w:rsidRPr="003176C4">
        <w:rPr>
          <w:b/>
          <w:sz w:val="27"/>
          <w:szCs w:val="27"/>
        </w:rPr>
        <w:t>218 ед.– областной собственности</w:t>
      </w:r>
      <w:r w:rsidRPr="003176C4">
        <w:rPr>
          <w:sz w:val="27"/>
          <w:szCs w:val="27"/>
        </w:rPr>
        <w:t xml:space="preserve"> (2016 г. – 85). Сделано 950 копий документов по запросам граждан, организаций, краеведов, в </w:t>
      </w:r>
      <w:proofErr w:type="spellStart"/>
      <w:r w:rsidRPr="003176C4">
        <w:rPr>
          <w:sz w:val="27"/>
          <w:szCs w:val="27"/>
        </w:rPr>
        <w:t>т.ч</w:t>
      </w:r>
      <w:proofErr w:type="spellEnd"/>
      <w:r w:rsidRPr="003176C4">
        <w:rPr>
          <w:sz w:val="27"/>
          <w:szCs w:val="27"/>
        </w:rPr>
        <w:t xml:space="preserve">. </w:t>
      </w:r>
      <w:r w:rsidRPr="003176C4">
        <w:rPr>
          <w:b/>
          <w:sz w:val="27"/>
          <w:szCs w:val="27"/>
        </w:rPr>
        <w:t>318 по документам областной собственности.</w:t>
      </w:r>
    </w:p>
    <w:p w:rsidR="00241C63" w:rsidRPr="003176C4" w:rsidRDefault="00241C63" w:rsidP="00241C63">
      <w:pPr>
        <w:ind w:firstLine="709"/>
        <w:jc w:val="both"/>
        <w:rPr>
          <w:b/>
          <w:sz w:val="27"/>
          <w:szCs w:val="27"/>
        </w:rPr>
      </w:pPr>
      <w:r w:rsidRPr="003176C4">
        <w:rPr>
          <w:sz w:val="27"/>
          <w:szCs w:val="27"/>
        </w:rPr>
        <w:t xml:space="preserve">За отчетный период за архивной информацией обратилось 2 930 человека (2016г. – 3 875 чел.) – это граждане, организации, участники выставок, исследователи, в </w:t>
      </w:r>
      <w:proofErr w:type="spellStart"/>
      <w:r w:rsidRPr="003176C4">
        <w:rPr>
          <w:sz w:val="27"/>
          <w:szCs w:val="27"/>
        </w:rPr>
        <w:t>т.ч</w:t>
      </w:r>
      <w:proofErr w:type="spellEnd"/>
      <w:r w:rsidRPr="003176C4">
        <w:rPr>
          <w:sz w:val="27"/>
          <w:szCs w:val="27"/>
        </w:rPr>
        <w:t xml:space="preserve">. </w:t>
      </w:r>
      <w:r w:rsidRPr="003176C4">
        <w:rPr>
          <w:b/>
          <w:sz w:val="27"/>
          <w:szCs w:val="27"/>
        </w:rPr>
        <w:t>1 144 чел. по документам областной собственности.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 xml:space="preserve">Утверждено 298 </w:t>
      </w:r>
      <w:proofErr w:type="spellStart"/>
      <w:r w:rsidRPr="003176C4">
        <w:rPr>
          <w:sz w:val="27"/>
          <w:szCs w:val="27"/>
        </w:rPr>
        <w:t>ед.хр</w:t>
      </w:r>
      <w:proofErr w:type="spellEnd"/>
      <w:r w:rsidRPr="003176C4">
        <w:rPr>
          <w:sz w:val="27"/>
          <w:szCs w:val="27"/>
        </w:rPr>
        <w:t xml:space="preserve">. управленческой документации (в </w:t>
      </w:r>
      <w:proofErr w:type="spellStart"/>
      <w:r w:rsidRPr="003176C4">
        <w:rPr>
          <w:sz w:val="27"/>
          <w:szCs w:val="27"/>
        </w:rPr>
        <w:t>т.ч</w:t>
      </w:r>
      <w:proofErr w:type="spellEnd"/>
      <w:r w:rsidRPr="003176C4">
        <w:rPr>
          <w:sz w:val="27"/>
          <w:szCs w:val="27"/>
        </w:rPr>
        <w:t xml:space="preserve">. </w:t>
      </w:r>
      <w:r w:rsidRPr="003176C4">
        <w:rPr>
          <w:b/>
          <w:sz w:val="27"/>
          <w:szCs w:val="27"/>
        </w:rPr>
        <w:t>78 ед. областной собственности</w:t>
      </w:r>
      <w:r w:rsidRPr="003176C4">
        <w:rPr>
          <w:sz w:val="27"/>
          <w:szCs w:val="27"/>
        </w:rPr>
        <w:t xml:space="preserve">), 50 </w:t>
      </w:r>
      <w:proofErr w:type="spellStart"/>
      <w:r w:rsidRPr="003176C4">
        <w:rPr>
          <w:sz w:val="27"/>
          <w:szCs w:val="27"/>
        </w:rPr>
        <w:t>ед.хр</w:t>
      </w:r>
      <w:proofErr w:type="spellEnd"/>
      <w:r w:rsidRPr="003176C4">
        <w:rPr>
          <w:sz w:val="27"/>
          <w:szCs w:val="27"/>
        </w:rPr>
        <w:t>. по личному составу.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Подготовлено 2 информации.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 xml:space="preserve">Исполнен 121 тематический запрос (2016 г. -113), </w:t>
      </w:r>
    </w:p>
    <w:p w:rsidR="00241C63" w:rsidRPr="003176C4" w:rsidRDefault="00241C63" w:rsidP="00241C63">
      <w:pPr>
        <w:ind w:firstLine="709"/>
        <w:jc w:val="both"/>
        <w:rPr>
          <w:b/>
          <w:sz w:val="27"/>
          <w:szCs w:val="27"/>
        </w:rPr>
      </w:pPr>
      <w:r w:rsidRPr="003176C4">
        <w:rPr>
          <w:sz w:val="27"/>
          <w:szCs w:val="27"/>
        </w:rPr>
        <w:t xml:space="preserve">1 971 – социально-правовых запроса (2016 г. – 1 968), </w:t>
      </w:r>
      <w:r w:rsidRPr="003176C4">
        <w:rPr>
          <w:b/>
          <w:sz w:val="27"/>
          <w:szCs w:val="27"/>
        </w:rPr>
        <w:t>383 – по документам областной собственности.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 xml:space="preserve">Из хранилища выдано 15 037 </w:t>
      </w:r>
      <w:proofErr w:type="spellStart"/>
      <w:r w:rsidRPr="003176C4">
        <w:rPr>
          <w:sz w:val="27"/>
          <w:szCs w:val="27"/>
        </w:rPr>
        <w:t>ед.хр</w:t>
      </w:r>
      <w:proofErr w:type="spellEnd"/>
      <w:r w:rsidRPr="003176C4">
        <w:rPr>
          <w:sz w:val="27"/>
          <w:szCs w:val="27"/>
        </w:rPr>
        <w:t xml:space="preserve">., из них </w:t>
      </w:r>
      <w:r w:rsidRPr="003176C4">
        <w:rPr>
          <w:b/>
          <w:sz w:val="27"/>
          <w:szCs w:val="27"/>
        </w:rPr>
        <w:t xml:space="preserve">областной собственности 2 944 </w:t>
      </w:r>
      <w:proofErr w:type="spellStart"/>
      <w:r w:rsidRPr="003176C4">
        <w:rPr>
          <w:b/>
          <w:sz w:val="27"/>
          <w:szCs w:val="27"/>
        </w:rPr>
        <w:t>ед.хр</w:t>
      </w:r>
      <w:proofErr w:type="spellEnd"/>
      <w:r w:rsidRPr="003176C4">
        <w:rPr>
          <w:b/>
          <w:sz w:val="27"/>
          <w:szCs w:val="27"/>
        </w:rPr>
        <w:t>.</w:t>
      </w:r>
      <w:r w:rsidRPr="003176C4">
        <w:rPr>
          <w:sz w:val="27"/>
          <w:szCs w:val="27"/>
        </w:rPr>
        <w:t xml:space="preserve"> (2016г. -14 505ед.хр.) – исполнение запросов, проведение консультаций, экспонирование на выставках, подготовка информаций, написание статьи в окружную газету «Беловодье», работы исследователей.</w:t>
      </w:r>
    </w:p>
    <w:p w:rsidR="00241C63" w:rsidRPr="003176C4" w:rsidRDefault="00241C63" w:rsidP="00241C63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Представлена информация в Управление архивами Свердловской области для календаря-справочника «Знаменательные и памятные даты Свердловской области» 2018 год.</w:t>
      </w:r>
    </w:p>
    <w:p w:rsidR="00241C63" w:rsidRPr="003176C4" w:rsidRDefault="00241C63" w:rsidP="004D398C">
      <w:pPr>
        <w:ind w:firstLine="709"/>
        <w:jc w:val="center"/>
        <w:rPr>
          <w:b/>
          <w:bCs/>
          <w:sz w:val="27"/>
          <w:szCs w:val="27"/>
        </w:rPr>
      </w:pPr>
    </w:p>
    <w:p w:rsidR="003C325E" w:rsidRPr="003176C4" w:rsidRDefault="003C325E" w:rsidP="003C325E">
      <w:pPr>
        <w:jc w:val="center"/>
        <w:rPr>
          <w:b/>
          <w:bCs/>
          <w:sz w:val="27"/>
          <w:szCs w:val="27"/>
        </w:rPr>
      </w:pPr>
      <w:r w:rsidRPr="003176C4">
        <w:rPr>
          <w:b/>
          <w:bCs/>
          <w:sz w:val="27"/>
          <w:szCs w:val="27"/>
        </w:rPr>
        <w:t>Кадровая работа и профилактика коррупционных правонарушений</w:t>
      </w:r>
    </w:p>
    <w:p w:rsidR="003C325E" w:rsidRPr="003176C4" w:rsidRDefault="003C325E" w:rsidP="003C325E">
      <w:pPr>
        <w:ind w:firstLine="709"/>
        <w:jc w:val="both"/>
        <w:rPr>
          <w:sz w:val="27"/>
          <w:szCs w:val="27"/>
        </w:rPr>
      </w:pPr>
    </w:p>
    <w:p w:rsidR="003C325E" w:rsidRPr="003176C4" w:rsidRDefault="003C325E" w:rsidP="003C325E">
      <w:pPr>
        <w:ind w:firstLine="709"/>
        <w:jc w:val="both"/>
        <w:rPr>
          <w:b/>
          <w:bCs/>
          <w:sz w:val="27"/>
          <w:szCs w:val="27"/>
        </w:rPr>
      </w:pPr>
      <w:r w:rsidRPr="003176C4">
        <w:rPr>
          <w:sz w:val="27"/>
          <w:szCs w:val="27"/>
        </w:rPr>
        <w:t>В 2017 году специалистами отдела подготовлено 18 (30 в 2016) проектов нормативно-правовых актов по вопросам реализации в администрации положений законодательства Российской Федерации, Свердловской области о муниципальной службе (13) и противодействия коррупции (5).</w:t>
      </w:r>
    </w:p>
    <w:p w:rsidR="003C325E" w:rsidRPr="003176C4" w:rsidRDefault="003C325E" w:rsidP="003C325E">
      <w:pPr>
        <w:ind w:firstLine="709"/>
        <w:jc w:val="both"/>
        <w:rPr>
          <w:color w:val="000000"/>
          <w:sz w:val="27"/>
          <w:szCs w:val="27"/>
        </w:rPr>
      </w:pPr>
      <w:r w:rsidRPr="003176C4">
        <w:rPr>
          <w:sz w:val="27"/>
          <w:szCs w:val="27"/>
        </w:rPr>
        <w:t xml:space="preserve">В 2017 году подготовлено 544 (556 в 2016) проекта распоряжений главы Камышловского городского округа и 80 (58 в 2017) проектов постановлений главы Камышловского городского округа (на 28 % больше АППП), связанных с поступлением на муниципальную службу в администрацию, ее прохождением, освобождением от замещаемой должности муниципальной службы, </w:t>
      </w:r>
      <w:r w:rsidRPr="003176C4">
        <w:rPr>
          <w:color w:val="000000"/>
          <w:sz w:val="27"/>
          <w:szCs w:val="27"/>
        </w:rPr>
        <w:t>оформление приема на работу в администрацию работников на должности, не являющиеся должностями муниципальной службы, перевода и увольнения этих работников, а также противодействием коррупции.</w:t>
      </w:r>
    </w:p>
    <w:p w:rsidR="003C325E" w:rsidRPr="003176C4" w:rsidRDefault="003C325E" w:rsidP="003C325E">
      <w:pPr>
        <w:ind w:firstLine="709"/>
        <w:jc w:val="both"/>
        <w:rPr>
          <w:sz w:val="27"/>
          <w:szCs w:val="27"/>
        </w:rPr>
      </w:pPr>
      <w:r w:rsidRPr="003176C4">
        <w:rPr>
          <w:rFonts w:eastAsia="MS Mincho"/>
          <w:sz w:val="27"/>
          <w:szCs w:val="27"/>
        </w:rPr>
        <w:t xml:space="preserve">В 2016 году в администрации Камышловского городского округа </w:t>
      </w:r>
      <w:r w:rsidRPr="003176C4">
        <w:rPr>
          <w:sz w:val="27"/>
          <w:szCs w:val="27"/>
        </w:rPr>
        <w:t>оформлено: приемов на работу – 21 (АППП – 18), увольнений – 20 (АППП – 16), переводов работников на другие должности – 4 (АППП - 6) с подготовкой соответствующих документов в личные дела и записей в трудовые книжки.</w:t>
      </w:r>
    </w:p>
    <w:p w:rsidR="003C325E" w:rsidRPr="003176C4" w:rsidRDefault="003C325E" w:rsidP="003C325E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Организована проверка достоверности сведений в отношении 9 граждан, представленных при поступлении на муниципальную службу, путем направления запросов в УФМС, налоговую службу, суды, отделения МВД России, высшие учебные заведения. Расхождений с предоставленными кандидатами сведениями не выявлено.</w:t>
      </w:r>
    </w:p>
    <w:p w:rsidR="003C325E" w:rsidRPr="003176C4" w:rsidRDefault="003C325E" w:rsidP="003C325E">
      <w:pPr>
        <w:tabs>
          <w:tab w:val="left" w:pos="1260"/>
          <w:tab w:val="left" w:pos="1620"/>
        </w:tabs>
        <w:ind w:firstLine="720"/>
        <w:jc w:val="both"/>
        <w:rPr>
          <w:sz w:val="27"/>
          <w:szCs w:val="27"/>
        </w:rPr>
      </w:pPr>
      <w:r w:rsidRPr="003176C4">
        <w:rPr>
          <w:sz w:val="27"/>
          <w:szCs w:val="27"/>
        </w:rPr>
        <w:lastRenderedPageBreak/>
        <w:t>В администрации Камышловского городского округа сформирован резерв кадров, проводится планомерная работа по подготовке резервистов к выдвижению на соответствующие должности. В 2017 году из резерва кадров, назначены на должность муниципальной службы 3 человека (АППП - 2).</w:t>
      </w:r>
    </w:p>
    <w:p w:rsidR="003C325E" w:rsidRPr="003176C4" w:rsidRDefault="003C325E" w:rsidP="003C325E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Для определения уровня профессиональной подготовки муниципальных служащих и соответствия их замещаемым должностям один раз в три года проводится аттестация. В соответствии с утвержденным графиком проведения аттестации на 2017 год организована и проведена аттестация 15 (АППП- 20) муниципальных служащих.</w:t>
      </w:r>
    </w:p>
    <w:p w:rsidR="003C325E" w:rsidRPr="003176C4" w:rsidRDefault="003C325E" w:rsidP="003C325E">
      <w:pPr>
        <w:tabs>
          <w:tab w:val="left" w:pos="1260"/>
          <w:tab w:val="left" w:pos="1620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Организована работа по представлению 19 (АППП-19) муниципальных служащих к присвоению классного чина с оформлением соответствующих документов и внесением записей в трудовые книжки работников.</w:t>
      </w:r>
    </w:p>
    <w:p w:rsidR="003C325E" w:rsidRPr="003176C4" w:rsidRDefault="003C325E" w:rsidP="003C325E">
      <w:pPr>
        <w:tabs>
          <w:tab w:val="left" w:pos="1260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Организована работа по установлению и исчислению стажа муниципальной службы муниципальных служащих и других работников администрации. В 2017 году 11 (АППП- 10) работникам оформлены надбавки к должностному окладу за выслугу лет.</w:t>
      </w:r>
    </w:p>
    <w:p w:rsidR="003C325E" w:rsidRPr="003176C4" w:rsidRDefault="003C325E" w:rsidP="003C325E">
      <w:pPr>
        <w:tabs>
          <w:tab w:val="left" w:pos="1260"/>
          <w:tab w:val="left" w:pos="1620"/>
        </w:tabs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Подготовлены документы, необходимые для назначения пенсии за выслугу лет при увольнении 1 работнику, произведен перерасчет пенсии 1 человеку.</w:t>
      </w:r>
    </w:p>
    <w:p w:rsidR="003C325E" w:rsidRPr="003176C4" w:rsidRDefault="003C325E" w:rsidP="003C325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В 2017 году 11 (в 2016 - 14) муниципальных служащих администрации получили дополнительное образование - прошли курсы повышения квалификации. Также с целью повышения правовой грамотности муниципальных служащих в 2017 году ежеквартально проводились занятия по вопросам прохождения муниципальной службы и противодействия коррупции, организации контроля исполнения документов.</w:t>
      </w:r>
    </w:p>
    <w:p w:rsidR="003C325E" w:rsidRPr="003176C4" w:rsidRDefault="003C325E" w:rsidP="003C325E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3176C4">
        <w:rPr>
          <w:rFonts w:eastAsia="Calibri"/>
          <w:sz w:val="27"/>
          <w:szCs w:val="27"/>
          <w:lang w:eastAsia="en-US"/>
        </w:rPr>
        <w:t>При приеме на работу производилось ознакомление всех муниципальных служащих (под роспись в соответствующем журнале) с положениями законодательства РФ о противодействии коррупции, об ограничениях и запретах, требованиях о предотвращении или урегулировании конфликта интересов, уведомлении муниципальных служащих о фактах обращений в целях склонения их к совершению коррупционных правонарушений.</w:t>
      </w:r>
    </w:p>
    <w:p w:rsidR="003C325E" w:rsidRPr="003176C4" w:rsidRDefault="003C325E" w:rsidP="003C325E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 xml:space="preserve">Среди основных направлений противодействии коррупции особое внимание уделяется проверке сведений </w:t>
      </w:r>
      <w:r w:rsidRPr="003176C4">
        <w:rPr>
          <w:color w:val="000000"/>
          <w:sz w:val="27"/>
          <w:szCs w:val="27"/>
        </w:rPr>
        <w:t>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</w:r>
      <w:r w:rsidRPr="003176C4">
        <w:rPr>
          <w:sz w:val="27"/>
          <w:szCs w:val="27"/>
        </w:rPr>
        <w:t xml:space="preserve">. </w:t>
      </w:r>
    </w:p>
    <w:p w:rsidR="003C325E" w:rsidRPr="003176C4" w:rsidRDefault="003C325E" w:rsidP="003C325E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В 2017 году указанные сведения за 2016 год предоставили 37 муниципальных служащих администрации и 9 граждан, претендующих на должности муниципальной службы. Всего было представлено (с учетом супругов и несовершеннолетних детей) и проверено 107 сведений.</w:t>
      </w:r>
    </w:p>
    <w:p w:rsidR="003C325E" w:rsidRPr="003176C4" w:rsidRDefault="003C325E" w:rsidP="003C325E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В мае 2017 года сведения о доходах и имуществе муниципальных служащих Камышловского городского округа, руководителей муниципальных учреждений города и членов их семей размещены на официальном сайте Камышловского городского округа.</w:t>
      </w:r>
    </w:p>
    <w:p w:rsidR="003C325E" w:rsidRPr="003176C4" w:rsidRDefault="003C325E" w:rsidP="003C325E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Проверка достоверности и полноты сведений о доходах, об имуществе и обязательствах имущественного характера проводилась путем направления запросов в:</w:t>
      </w:r>
    </w:p>
    <w:p w:rsidR="003C325E" w:rsidRPr="003176C4" w:rsidRDefault="003C325E" w:rsidP="003C325E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- ИФНС России по месту регистрации муниципальных служащих;</w:t>
      </w:r>
    </w:p>
    <w:p w:rsidR="003C325E" w:rsidRPr="003176C4" w:rsidRDefault="003C325E" w:rsidP="003C325E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- ММО МВД России (ГИБДД) по месту регистрации муниципальных служащих.</w:t>
      </w:r>
    </w:p>
    <w:p w:rsidR="003C325E" w:rsidRPr="003176C4" w:rsidRDefault="003C325E" w:rsidP="003C325E">
      <w:pPr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В ходе проверки предоставленных сведений нарушений не выявлено.</w:t>
      </w:r>
    </w:p>
    <w:p w:rsidR="003C325E" w:rsidRPr="003176C4" w:rsidRDefault="003C325E" w:rsidP="003C325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lastRenderedPageBreak/>
        <w:t>В рамках реализации законодательства по противодействию коррупции в 2017 году организовано и проведено:</w:t>
      </w:r>
    </w:p>
    <w:p w:rsidR="003C325E" w:rsidRPr="003176C4" w:rsidRDefault="003C325E" w:rsidP="003C325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- 4 заседания Комиссии по координации работы по противодействию коррупции в</w:t>
      </w:r>
      <w:r w:rsidRPr="003176C4">
        <w:rPr>
          <w:color w:val="000000"/>
          <w:sz w:val="27"/>
          <w:szCs w:val="27"/>
        </w:rPr>
        <w:t> </w:t>
      </w:r>
      <w:r w:rsidRPr="003176C4">
        <w:rPr>
          <w:sz w:val="27"/>
          <w:szCs w:val="27"/>
        </w:rPr>
        <w:t xml:space="preserve">Камышловском городском округе, </w:t>
      </w:r>
      <w:r w:rsidR="007F39B1" w:rsidRPr="003176C4">
        <w:rPr>
          <w:rFonts w:cs="Arial"/>
          <w:sz w:val="27"/>
          <w:szCs w:val="27"/>
        </w:rPr>
        <w:t xml:space="preserve">на которых рассмотрены </w:t>
      </w:r>
      <w:r w:rsidRPr="003176C4">
        <w:rPr>
          <w:rFonts w:cs="Arial"/>
          <w:sz w:val="27"/>
          <w:szCs w:val="27"/>
        </w:rPr>
        <w:t>актуальные вопросы, направленные на доступность и прозрачность информации о работе администрации городского округа, подведомственных учреждений, на привлечение к обсуждению вопросов местного значения общественности;</w:t>
      </w:r>
      <w:r w:rsidRPr="003176C4">
        <w:rPr>
          <w:sz w:val="27"/>
          <w:szCs w:val="27"/>
        </w:rPr>
        <w:t xml:space="preserve"> </w:t>
      </w:r>
    </w:p>
    <w:p w:rsidR="003C325E" w:rsidRPr="003176C4" w:rsidRDefault="003C325E" w:rsidP="003C325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-  4 заседания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интересов;</w:t>
      </w:r>
    </w:p>
    <w:p w:rsidR="003C325E" w:rsidRPr="003176C4" w:rsidRDefault="003C325E" w:rsidP="003C325E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- социологический опрос населения с целью определения уровня восприятия коррупции. Опрос проводился в августе 2017 года анонимно, в виде анкетирования, в котором приняло участие 265 респондентов. Итоги опроса были рассмотрены на Комиссии по координации работы по противодействию коррупции;</w:t>
      </w:r>
    </w:p>
    <w:p w:rsidR="003C325E" w:rsidRPr="003176C4" w:rsidRDefault="003C325E" w:rsidP="003C325E">
      <w:pPr>
        <w:jc w:val="both"/>
        <w:rPr>
          <w:iCs/>
          <w:sz w:val="27"/>
          <w:szCs w:val="27"/>
        </w:rPr>
      </w:pPr>
      <w:r w:rsidRPr="003176C4">
        <w:rPr>
          <w:sz w:val="27"/>
          <w:szCs w:val="27"/>
        </w:rPr>
        <w:tab/>
        <w:t xml:space="preserve">- </w:t>
      </w:r>
      <w:r w:rsidRPr="003176C4">
        <w:rPr>
          <w:iCs/>
          <w:sz w:val="27"/>
          <w:szCs w:val="27"/>
        </w:rPr>
        <w:t>рассылка буклетов «НЕТ Коррупции» во все муниципальные учреждения города для постоянного размещения на своих стендах;</w:t>
      </w:r>
    </w:p>
    <w:p w:rsidR="003C325E" w:rsidRPr="003176C4" w:rsidRDefault="003C325E" w:rsidP="003C325E">
      <w:pPr>
        <w:jc w:val="both"/>
        <w:rPr>
          <w:iCs/>
          <w:sz w:val="27"/>
          <w:szCs w:val="27"/>
        </w:rPr>
      </w:pPr>
      <w:r w:rsidRPr="003176C4">
        <w:rPr>
          <w:iCs/>
          <w:sz w:val="27"/>
          <w:szCs w:val="27"/>
        </w:rPr>
        <w:tab/>
        <w:t xml:space="preserve">- </w:t>
      </w:r>
      <w:r w:rsidRPr="003176C4">
        <w:rPr>
          <w:iCs/>
          <w:color w:val="000000"/>
          <w:sz w:val="27"/>
          <w:szCs w:val="27"/>
        </w:rPr>
        <w:t xml:space="preserve">размещение на квитанциях </w:t>
      </w:r>
      <w:r w:rsidRPr="003176C4">
        <w:rPr>
          <w:iCs/>
          <w:sz w:val="27"/>
          <w:szCs w:val="27"/>
        </w:rPr>
        <w:t xml:space="preserve">на оплату коммунальных услуг, информации о коррупции, о праве гражданина сообщить о факте коррупции, о работе с обращениями граждан, сведения о "телефонах доверия"; </w:t>
      </w:r>
    </w:p>
    <w:p w:rsidR="003C325E" w:rsidRPr="003176C4" w:rsidRDefault="003C325E" w:rsidP="003C325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- в автоматизированную систему учета исполнительных органов государственной власти Свердловской области ежеквартально представлялась информация по федеральному и региональному мониторингам по выполнению программы противодействия коррупции и кадровая отчетность.</w:t>
      </w:r>
    </w:p>
    <w:p w:rsidR="003C325E" w:rsidRPr="003176C4" w:rsidRDefault="003C325E" w:rsidP="003C325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76C4">
        <w:rPr>
          <w:sz w:val="27"/>
          <w:szCs w:val="27"/>
        </w:rPr>
        <w:t>Более подробная информация о работе Комиссий и об итогах соцопроса размещены на официальном сайте Камышло</w:t>
      </w:r>
      <w:bookmarkStart w:id="0" w:name="_GoBack"/>
      <w:bookmarkEnd w:id="0"/>
      <w:r w:rsidRPr="003176C4">
        <w:rPr>
          <w:sz w:val="27"/>
          <w:szCs w:val="27"/>
        </w:rPr>
        <w:t>вского городского округа.</w:t>
      </w:r>
    </w:p>
    <w:sectPr w:rsidR="003C325E" w:rsidRPr="003176C4" w:rsidSect="003176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863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E69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DE81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644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FC9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60F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7041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1CC6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4AC5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0C3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3047D3F"/>
    <w:multiLevelType w:val="hybridMultilevel"/>
    <w:tmpl w:val="92368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9D"/>
    <w:rsid w:val="000072BE"/>
    <w:rsid w:val="0002253F"/>
    <w:rsid w:val="00040577"/>
    <w:rsid w:val="00055846"/>
    <w:rsid w:val="00097FCB"/>
    <w:rsid w:val="000A1FB1"/>
    <w:rsid w:val="000C28AA"/>
    <w:rsid w:val="000D1E3B"/>
    <w:rsid w:val="000D5F9F"/>
    <w:rsid w:val="000F1CD0"/>
    <w:rsid w:val="000F247B"/>
    <w:rsid w:val="00100EB4"/>
    <w:rsid w:val="00104902"/>
    <w:rsid w:val="001069D0"/>
    <w:rsid w:val="00114147"/>
    <w:rsid w:val="00123FF3"/>
    <w:rsid w:val="001507B7"/>
    <w:rsid w:val="0019641B"/>
    <w:rsid w:val="001A6F78"/>
    <w:rsid w:val="001B7957"/>
    <w:rsid w:val="001C2529"/>
    <w:rsid w:val="001F1031"/>
    <w:rsid w:val="002027D0"/>
    <w:rsid w:val="00202892"/>
    <w:rsid w:val="00217672"/>
    <w:rsid w:val="00241285"/>
    <w:rsid w:val="00241C63"/>
    <w:rsid w:val="00247654"/>
    <w:rsid w:val="0028599F"/>
    <w:rsid w:val="00286896"/>
    <w:rsid w:val="00292A16"/>
    <w:rsid w:val="002A5EF8"/>
    <w:rsid w:val="002B1A4C"/>
    <w:rsid w:val="002C487D"/>
    <w:rsid w:val="002D3E42"/>
    <w:rsid w:val="002E6805"/>
    <w:rsid w:val="003176C4"/>
    <w:rsid w:val="00327B6D"/>
    <w:rsid w:val="00344DF7"/>
    <w:rsid w:val="00364839"/>
    <w:rsid w:val="00386842"/>
    <w:rsid w:val="00387CE1"/>
    <w:rsid w:val="0039002D"/>
    <w:rsid w:val="003C1118"/>
    <w:rsid w:val="003C325E"/>
    <w:rsid w:val="003C67C2"/>
    <w:rsid w:val="003E70FF"/>
    <w:rsid w:val="003F5CA8"/>
    <w:rsid w:val="003F5F91"/>
    <w:rsid w:val="00481186"/>
    <w:rsid w:val="004A1124"/>
    <w:rsid w:val="004B3A73"/>
    <w:rsid w:val="004D398C"/>
    <w:rsid w:val="004E549A"/>
    <w:rsid w:val="00511960"/>
    <w:rsid w:val="00535D23"/>
    <w:rsid w:val="00553637"/>
    <w:rsid w:val="00567BEE"/>
    <w:rsid w:val="005A2CC2"/>
    <w:rsid w:val="005B023C"/>
    <w:rsid w:val="005B4AAC"/>
    <w:rsid w:val="006054AE"/>
    <w:rsid w:val="006A0111"/>
    <w:rsid w:val="006A222C"/>
    <w:rsid w:val="006A3CEE"/>
    <w:rsid w:val="006E62BC"/>
    <w:rsid w:val="00725621"/>
    <w:rsid w:val="0072669D"/>
    <w:rsid w:val="00734554"/>
    <w:rsid w:val="00795681"/>
    <w:rsid w:val="00796422"/>
    <w:rsid w:val="007A1A2A"/>
    <w:rsid w:val="007A794C"/>
    <w:rsid w:val="007B1815"/>
    <w:rsid w:val="007D0014"/>
    <w:rsid w:val="007F39B1"/>
    <w:rsid w:val="007F3B58"/>
    <w:rsid w:val="00805D94"/>
    <w:rsid w:val="0083311D"/>
    <w:rsid w:val="00833261"/>
    <w:rsid w:val="00834E54"/>
    <w:rsid w:val="00857036"/>
    <w:rsid w:val="008574EB"/>
    <w:rsid w:val="008578DD"/>
    <w:rsid w:val="008837B0"/>
    <w:rsid w:val="0088430F"/>
    <w:rsid w:val="00891E6A"/>
    <w:rsid w:val="008A7F77"/>
    <w:rsid w:val="008C50D3"/>
    <w:rsid w:val="008D0535"/>
    <w:rsid w:val="008D0AB4"/>
    <w:rsid w:val="009056D0"/>
    <w:rsid w:val="00917532"/>
    <w:rsid w:val="00920C3C"/>
    <w:rsid w:val="00933783"/>
    <w:rsid w:val="009809E2"/>
    <w:rsid w:val="009810F0"/>
    <w:rsid w:val="00996DF9"/>
    <w:rsid w:val="009C1EDB"/>
    <w:rsid w:val="009D0786"/>
    <w:rsid w:val="009E79C7"/>
    <w:rsid w:val="00A11C81"/>
    <w:rsid w:val="00A50A6D"/>
    <w:rsid w:val="00A5200E"/>
    <w:rsid w:val="00A605C5"/>
    <w:rsid w:val="00A62400"/>
    <w:rsid w:val="00A72AE8"/>
    <w:rsid w:val="00AA7D58"/>
    <w:rsid w:val="00B44474"/>
    <w:rsid w:val="00B72CCE"/>
    <w:rsid w:val="00B77CB2"/>
    <w:rsid w:val="00B81744"/>
    <w:rsid w:val="00B91003"/>
    <w:rsid w:val="00BF1E73"/>
    <w:rsid w:val="00C033AE"/>
    <w:rsid w:val="00C36FEA"/>
    <w:rsid w:val="00C67125"/>
    <w:rsid w:val="00CC22EF"/>
    <w:rsid w:val="00CD0EB2"/>
    <w:rsid w:val="00CD2543"/>
    <w:rsid w:val="00CE1BBA"/>
    <w:rsid w:val="00CE6CB6"/>
    <w:rsid w:val="00D2531E"/>
    <w:rsid w:val="00D43355"/>
    <w:rsid w:val="00D72877"/>
    <w:rsid w:val="00DA5B67"/>
    <w:rsid w:val="00DB3108"/>
    <w:rsid w:val="00DC14B5"/>
    <w:rsid w:val="00DC4BD5"/>
    <w:rsid w:val="00DD4C6D"/>
    <w:rsid w:val="00DE2CFC"/>
    <w:rsid w:val="00E028B5"/>
    <w:rsid w:val="00E03B7A"/>
    <w:rsid w:val="00E10ADE"/>
    <w:rsid w:val="00E12A20"/>
    <w:rsid w:val="00E271EC"/>
    <w:rsid w:val="00E3083C"/>
    <w:rsid w:val="00E4725B"/>
    <w:rsid w:val="00E77184"/>
    <w:rsid w:val="00EA3356"/>
    <w:rsid w:val="00EB01D9"/>
    <w:rsid w:val="00EF0E0E"/>
    <w:rsid w:val="00EF61FB"/>
    <w:rsid w:val="00F1540C"/>
    <w:rsid w:val="00F22533"/>
    <w:rsid w:val="00F541EC"/>
    <w:rsid w:val="00F61F02"/>
    <w:rsid w:val="00F70D0D"/>
    <w:rsid w:val="00F7174A"/>
    <w:rsid w:val="00F876E8"/>
    <w:rsid w:val="00F903E7"/>
    <w:rsid w:val="00F93779"/>
    <w:rsid w:val="00FC018F"/>
    <w:rsid w:val="00FD394C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C8909"/>
  <w15:docId w15:val="{7809CE92-565E-44D5-8F66-16C3C735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6240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A62400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A624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1"/>
    <w:basedOn w:val="a"/>
    <w:uiPriority w:val="99"/>
    <w:rsid w:val="00481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44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5119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72877"/>
  </w:style>
  <w:style w:type="paragraph" w:customStyle="1" w:styleId="ConsPlusTitle">
    <w:name w:val="ConsPlusTitle"/>
    <w:uiPriority w:val="99"/>
    <w:rsid w:val="0039002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Основной текст + Полужирный"/>
    <w:basedOn w:val="a0"/>
    <w:uiPriority w:val="99"/>
    <w:rsid w:val="00EA3356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868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68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13</cp:revision>
  <cp:lastPrinted>2018-04-18T02:58:00Z</cp:lastPrinted>
  <dcterms:created xsi:type="dcterms:W3CDTF">2018-02-28T08:24:00Z</dcterms:created>
  <dcterms:modified xsi:type="dcterms:W3CDTF">2018-04-20T05:08:00Z</dcterms:modified>
</cp:coreProperties>
</file>