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ind w:left="0" w:right="0" w:hanging="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7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7"/>
        <w:suppressAutoHyphens w:val="true"/>
        <w:autoSpaceDE w:val="false"/>
        <w:spacing w:lineRule="auto" w:line="240" w:before="0" w:after="0"/>
        <w:ind w:left="0" w:right="0" w:hanging="0"/>
        <w:jc w:val="left"/>
        <w:textAlignment w:val="baseline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Style w:val="Style14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4"/>
          <w:highlight w:val="white"/>
          <w:lang w:val="ru-RU" w:eastAsia="ru-RU"/>
        </w:rPr>
        <w:t xml:space="preserve">от 12.01.2022 N </w:t>
      </w:r>
      <w:r>
        <w:rPr>
          <w:rStyle w:val="Style14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4"/>
          <w:highlight w:val="white"/>
          <w:lang w:val="ru-RU" w:eastAsia="ru-RU"/>
        </w:rPr>
        <w:t>9</w:t>
      </w:r>
    </w:p>
    <w:p>
      <w:pPr>
        <w:pStyle w:val="Style17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17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 утверждении устава  муниципального унитарного   предприятия</w:t>
      </w:r>
    </w:p>
    <w:p>
      <w:pPr>
        <w:pStyle w:val="Style17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«Водоснабжающая компания» </w:t>
      </w:r>
    </w:p>
    <w:p>
      <w:pPr>
        <w:pStyle w:val="Style17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autoSpaceDE w:val="false"/>
        <w:ind w:left="0" w:right="135" w:firstLine="709"/>
        <w:rPr/>
      </w:pPr>
      <w:r>
        <w:rPr>
          <w:rStyle w:val="Style14"/>
          <w:rFonts w:ascii="Times New Roman" w:hAnsi="Times New Roman"/>
          <w:bCs/>
          <w:i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123.21, 123.22 Гражданского кодекса Российской Федерации, </w:t>
      </w:r>
      <w:r>
        <w:rPr>
          <w:rStyle w:val="Style14"/>
          <w:rFonts w:ascii="Times New Roman" w:hAnsi="Times New Roman"/>
          <w:sz w:val="28"/>
          <w:szCs w:val="28"/>
        </w:rPr>
        <w:t xml:space="preserve">руководствуясь  Гражданским кодексом Российской Федерации, Федеральным законом Российской Федерации №131-ФЗ от 06.10.2003 г. «Об общих принципах организации местного самоуправления в Российской Федерации», Федеральным законом Российской Федерации №161-ФЗ от 14.11.2002 «О государственных и муниципальных унитарных предприятиях», </w:t>
      </w:r>
      <w:r>
        <w:rPr>
          <w:rStyle w:val="Style14"/>
          <w:rFonts w:ascii="Times New Roman" w:hAnsi="Times New Roman"/>
          <w:color w:val="000000"/>
          <w:sz w:val="28"/>
          <w:szCs w:val="28"/>
        </w:rPr>
        <w:t xml:space="preserve">решения Думы Камышловского городского округа от 17.11.2011 года № 793 «Об утверждении положения «О порядке создания, реорганизации и ликвидации муниципальных унитарных предприятий и учреждений в Камышловском городском округе», </w:t>
      </w:r>
      <w:r>
        <w:rPr>
          <w:rStyle w:val="Style14"/>
          <w:rFonts w:ascii="Times New Roman" w:hAnsi="Times New Roman"/>
          <w:bCs/>
          <w:iCs/>
          <w:sz w:val="28"/>
          <w:szCs w:val="28"/>
          <w:lang w:eastAsia="ru-RU"/>
        </w:rPr>
        <w:t xml:space="preserve">  постановления  администрации Камышловского городского округа  от 27.12.2021 года  № 996   « О создании муниципального унитарного предприятия  «Водоснабжающая компания», администрация Камышловского городского округа </w:t>
      </w:r>
    </w:p>
    <w:p>
      <w:pPr>
        <w:pStyle w:val="Style17"/>
        <w:shd w:fill="FFFFFF" w:val="clear"/>
        <w:suppressAutoHyphens w:val="true"/>
        <w:spacing w:lineRule="auto" w:line="240" w:before="0" w:after="0"/>
        <w:ind w:left="0" w:right="113" w:hanging="0"/>
        <w:jc w:val="both"/>
        <w:textAlignment w:val="baseline"/>
        <w:rPr>
          <w:rFonts w:ascii="Times New Roman" w:hAnsi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>
      <w:pPr>
        <w:pStyle w:val="Style19"/>
        <w:widowControl w:val="false"/>
        <w:numPr>
          <w:ilvl w:val="0"/>
          <w:numId w:val="1"/>
        </w:numPr>
        <w:autoSpaceDE w:val="false"/>
        <w:ind w:left="0" w:right="135" w:firstLine="709"/>
        <w:jc w:val="both"/>
        <w:rPr/>
      </w:pPr>
      <w:r>
        <w:rPr>
          <w:rStyle w:val="Style14"/>
          <w:rFonts w:ascii="Times New Roman" w:hAnsi="Times New Roman"/>
          <w:bCs/>
          <w:iCs/>
          <w:sz w:val="28"/>
          <w:szCs w:val="28"/>
          <w:lang w:eastAsia="ru-RU"/>
        </w:rPr>
        <w:t xml:space="preserve">Утвердить  </w:t>
      </w:r>
      <w:r>
        <w:rPr>
          <w:rStyle w:val="Style14"/>
          <w:rFonts w:ascii="Times New Roman" w:hAnsi="Times New Roman"/>
          <w:bCs/>
          <w:iCs/>
          <w:sz w:val="28"/>
          <w:szCs w:val="28"/>
          <w:lang w:eastAsia="ru-RU"/>
        </w:rPr>
        <w:t>У</w:t>
      </w:r>
      <w:r>
        <w:rPr>
          <w:rStyle w:val="Style14"/>
          <w:rFonts w:ascii="Times New Roman" w:hAnsi="Times New Roman"/>
          <w:bCs/>
          <w:iCs/>
          <w:sz w:val="28"/>
          <w:szCs w:val="28"/>
          <w:lang w:eastAsia="ru-RU"/>
        </w:rPr>
        <w:t>став  муниципального  унитарного   предприятия «</w:t>
      </w:r>
      <w:r>
        <w:rPr>
          <w:rStyle w:val="Style14"/>
          <w:rFonts w:ascii="Liberation Serif" w:hAnsi="Liberation Serif"/>
          <w:bCs/>
          <w:sz w:val="28"/>
          <w:szCs w:val="28"/>
        </w:rPr>
        <w:t>Водоснабжающая компания</w:t>
      </w:r>
      <w:r>
        <w:rPr>
          <w:rStyle w:val="Style14"/>
          <w:rFonts w:ascii="Times New Roman" w:hAnsi="Times New Roman"/>
          <w:bCs/>
          <w:iCs/>
          <w:sz w:val="28"/>
          <w:szCs w:val="28"/>
          <w:lang w:eastAsia="ru-RU"/>
        </w:rPr>
        <w:t>» (</w:t>
      </w:r>
      <w:r>
        <w:rPr>
          <w:rStyle w:val="Style14"/>
          <w:rFonts w:ascii="Times New Roman" w:hAnsi="Times New Roman"/>
          <w:color w:val="000000"/>
          <w:sz w:val="28"/>
          <w:szCs w:val="28"/>
          <w:highlight w:val="white"/>
        </w:rPr>
        <w:t xml:space="preserve"> прилагается).</w:t>
      </w:r>
    </w:p>
    <w:p>
      <w:pPr>
        <w:pStyle w:val="Style19"/>
        <w:autoSpaceDE w:val="false"/>
        <w:ind w:left="0" w:right="135" w:firstLine="709"/>
        <w:jc w:val="both"/>
        <w:rPr/>
      </w:pPr>
      <w:r>
        <w:rPr>
          <w:rStyle w:val="Style14"/>
          <w:rFonts w:ascii="Times New Roman" w:hAnsi="Times New Roman"/>
          <w:sz w:val="28"/>
          <w:szCs w:val="28"/>
        </w:rPr>
        <w:t xml:space="preserve">2. Директору муниципального унитарного предприятия  </w:t>
      </w:r>
      <w:r>
        <w:rPr>
          <w:rStyle w:val="Style14"/>
          <w:rFonts w:ascii="Times New Roman" w:hAnsi="Times New Roman"/>
          <w:bCs/>
          <w:iCs/>
          <w:sz w:val="28"/>
          <w:szCs w:val="28"/>
          <w:lang w:eastAsia="ru-RU"/>
        </w:rPr>
        <w:t>«</w:t>
      </w:r>
      <w:r>
        <w:rPr>
          <w:rStyle w:val="Style14"/>
          <w:rFonts w:ascii="Liberation Serif" w:hAnsi="Liberation Serif"/>
          <w:bCs/>
          <w:sz w:val="28"/>
          <w:szCs w:val="28"/>
        </w:rPr>
        <w:t>Водоснабжающая компания</w:t>
      </w:r>
      <w:r>
        <w:rPr>
          <w:rStyle w:val="Style14"/>
          <w:rFonts w:ascii="Times New Roman" w:hAnsi="Times New Roman"/>
          <w:bCs/>
          <w:iCs/>
          <w:sz w:val="28"/>
          <w:szCs w:val="28"/>
          <w:lang w:eastAsia="ru-RU"/>
        </w:rPr>
        <w:t xml:space="preserve">», </w:t>
      </w:r>
      <w:r>
        <w:rPr>
          <w:rStyle w:val="Style14"/>
          <w:rFonts w:ascii="Times New Roman" w:hAnsi="Times New Roman"/>
          <w:sz w:val="28"/>
          <w:szCs w:val="28"/>
        </w:rPr>
        <w:t>после вступления в силу настоящего постановления,  обратиться в уполномоченный орган для осуществления государственной регистрации  устава муниципального  унитарного предприятия «</w:t>
      </w:r>
      <w:r>
        <w:rPr>
          <w:rStyle w:val="Style14"/>
          <w:rFonts w:ascii="Liberation Serif" w:hAnsi="Liberation Serif"/>
          <w:bCs/>
          <w:sz w:val="28"/>
          <w:szCs w:val="28"/>
        </w:rPr>
        <w:t>Водоснабжающая компания</w:t>
      </w:r>
      <w:r>
        <w:rPr>
          <w:rStyle w:val="Style14"/>
          <w:rFonts w:ascii="Times New Roman" w:hAnsi="Times New Roman"/>
          <w:sz w:val="28"/>
          <w:szCs w:val="28"/>
        </w:rPr>
        <w:t>».</w:t>
      </w:r>
    </w:p>
    <w:p>
      <w:pPr>
        <w:pStyle w:val="Style19"/>
        <w:autoSpaceDE w:val="false"/>
        <w:ind w:left="0" w:right="135" w:firstLine="709"/>
        <w:jc w:val="both"/>
        <w:rPr/>
      </w:pPr>
      <w:r>
        <w:rPr>
          <w:rStyle w:val="Style14"/>
          <w:rFonts w:ascii="Times New Roman" w:hAnsi="Times New Roman"/>
          <w:bCs/>
          <w:iCs/>
          <w:sz w:val="28"/>
          <w:szCs w:val="28"/>
          <w:lang w:eastAsia="ru-RU"/>
        </w:rPr>
        <w:t xml:space="preserve">3. </w:t>
      </w:r>
      <w:r>
        <w:rPr>
          <w:rStyle w:val="Style14"/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Style w:val="Style14"/>
          <w:rFonts w:ascii="Times New Roman" w:hAnsi="Times New Roman"/>
          <w:sz w:val="28"/>
          <w:szCs w:val="28"/>
          <w:lang w:eastAsia="ru-RU"/>
        </w:rPr>
        <w:t xml:space="preserve">опубликовать  </w:t>
      </w:r>
      <w:r>
        <w:rPr>
          <w:rStyle w:val="Style14"/>
          <w:rFonts w:ascii="Times New Roman" w:hAnsi="Times New Roman"/>
          <w:sz w:val="28"/>
          <w:szCs w:val="28"/>
        </w:rPr>
        <w:t>на официальном сайте администрации  Камышловсого городского округа в  информационно – телекоммуникационной сети «Интернет».</w:t>
      </w:r>
    </w:p>
    <w:p>
      <w:pPr>
        <w:pStyle w:val="Style17"/>
        <w:autoSpaceDE w:val="false"/>
        <w:ind w:left="0" w:right="135"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4. Контроль за исполнением настоящего оставляю за собой.</w:t>
      </w:r>
    </w:p>
    <w:p>
      <w:pPr>
        <w:pStyle w:val="Style17"/>
        <w:rPr/>
      </w:pPr>
      <w:r>
        <w:rPr/>
      </w:r>
    </w:p>
    <w:p>
      <w:pPr>
        <w:pStyle w:val="Style17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7"/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7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17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ConsPlusNormal"/>
        <w:widowControl w:val="false"/>
        <w:tabs>
          <w:tab w:val="clear" w:pos="708"/>
        </w:tabs>
        <w:suppressAutoHyphens w:val="true"/>
        <w:autoSpaceDE w:val="false"/>
        <w:spacing w:lineRule="auto" w:line="240" w:before="0" w:after="0"/>
        <w:ind w:left="5669" w:right="0" w:hanging="0"/>
        <w:jc w:val="both"/>
        <w:textAlignment w:val="baseline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УТВЕРЖДЕН </w:t>
      </w:r>
    </w:p>
    <w:p>
      <w:pPr>
        <w:pStyle w:val="ConsPlusNormal"/>
        <w:widowControl w:val="false"/>
        <w:tabs>
          <w:tab w:val="clear" w:pos="708"/>
        </w:tabs>
        <w:suppressAutoHyphens w:val="true"/>
        <w:autoSpaceDE w:val="false"/>
        <w:spacing w:lineRule="auto" w:line="240" w:before="0" w:after="0"/>
        <w:ind w:left="5669" w:right="0" w:hanging="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постановлением администрации</w:t>
      </w:r>
    </w:p>
    <w:p>
      <w:pPr>
        <w:pStyle w:val="ConsPlusNormal"/>
        <w:widowControl w:val="false"/>
        <w:tabs>
          <w:tab w:val="clear" w:pos="708"/>
        </w:tabs>
        <w:suppressAutoHyphens w:val="true"/>
        <w:autoSpaceDE w:val="false"/>
        <w:spacing w:lineRule="auto" w:line="240" w:before="0" w:after="0"/>
        <w:ind w:left="5669" w:right="0" w:hanging="0"/>
        <w:jc w:val="both"/>
        <w:textAlignment w:val="baseline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Камышловского городского округа от </w:t>
      </w:r>
      <w:r>
        <w:rPr>
          <w:rFonts w:eastAsia="Times New Roman" w:cs="Calibri" w:ascii="Liberation Serif" w:hAnsi="Liberation Serif"/>
          <w:color w:val="000000"/>
          <w:sz w:val="28"/>
          <w:szCs w:val="28"/>
          <w:lang w:eastAsia="ru-RU"/>
        </w:rPr>
        <w:t>12.01.2022</w:t>
      </w:r>
      <w:r>
        <w:rPr>
          <w:rFonts w:ascii="Liberation Serif" w:hAnsi="Liberation Serif"/>
          <w:color w:val="000000"/>
          <w:sz w:val="28"/>
          <w:szCs w:val="28"/>
        </w:rPr>
        <w:t xml:space="preserve"> № </w:t>
      </w:r>
      <w:r>
        <w:rPr>
          <w:rFonts w:eastAsia="Times New Roman" w:cs="Calibri" w:ascii="Liberation Serif" w:hAnsi="Liberation Serif"/>
          <w:color w:val="000000"/>
          <w:sz w:val="28"/>
          <w:szCs w:val="28"/>
          <w:lang w:eastAsia="ru-RU"/>
        </w:rPr>
        <w:t>9</w:t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УСТАВ</w:t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муниципального   унитарного   предприятия</w:t>
      </w:r>
    </w:p>
    <w:p>
      <w:pPr>
        <w:pStyle w:val="ConsPlusNonformat"/>
        <w:ind w:left="0" w:right="0" w:firstLine="709"/>
        <w:jc w:val="center"/>
        <w:rPr/>
      </w:pP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>«</w:t>
      </w:r>
      <w:r>
        <w:rPr>
          <w:rStyle w:val="Style14"/>
          <w:rFonts w:ascii="Liberation Serif" w:hAnsi="Liberation Serif"/>
          <w:bCs/>
          <w:sz w:val="28"/>
          <w:szCs w:val="28"/>
        </w:rPr>
        <w:t>Водоснабжающая компания</w:t>
      </w:r>
      <w:r>
        <w:rPr>
          <w:rStyle w:val="Style14"/>
          <w:rFonts w:cs="Times New Roman" w:ascii="Liberation Serif" w:hAnsi="Liberation Serif"/>
          <w:color w:val="000000"/>
          <w:sz w:val="28"/>
          <w:szCs w:val="28"/>
        </w:rPr>
        <w:t xml:space="preserve"> »</w:t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                           </w:t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г.</w:t>
      </w:r>
      <w:r>
        <w:rPr>
          <w:rFonts w:cs="Times New Roman" w:ascii="Liberation Serif" w:hAnsi="Liberation Serif"/>
          <w:color w:val="000000"/>
          <w:sz w:val="28"/>
          <w:szCs w:val="28"/>
        </w:rPr>
        <w:t>Камышлов, 2022 г.</w:t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firstLine="709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УСТАВ</w:t>
      </w:r>
    </w:p>
    <w:p>
      <w:pPr>
        <w:pStyle w:val="ConsPlusNonformat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муниципального унитарного предприятия </w:t>
      </w:r>
    </w:p>
    <w:p>
      <w:pPr>
        <w:pStyle w:val="ConsPlusNonformat"/>
        <w:ind w:left="0" w:right="0" w:hanging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«Водоснабжающая компания»</w:t>
      </w:r>
    </w:p>
    <w:p>
      <w:pPr>
        <w:pStyle w:val="ConsPlusNonformat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nformat"/>
        <w:rPr/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>1.1. Муниципальное унитарное предприятие «</w:t>
      </w:r>
      <w:r>
        <w:rPr>
          <w:rStyle w:val="Style14"/>
          <w:rFonts w:ascii="Liberation Serif" w:hAnsi="Liberation Serif"/>
          <w:bCs/>
          <w:sz w:val="28"/>
          <w:szCs w:val="28"/>
        </w:rPr>
        <w:t>Водоснабжающая компания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          », именуемое в дальнейшем «Предприятие», создано в соответствии с Федеральным </w:t>
      </w:r>
      <w:hyperlink r:id="rId3" w:tgtFrame="_top">
        <w:r>
          <w:rPr>
            <w:rFonts w:cs="Times New Roman"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 от 14.11.2002 года №161-ФЗ «О государственных и муниципальных унитарных предприятиях», Решением Думы Камышловского городского округа от 17 ноября 2011 г. № 793 «Об утверждении </w:t>
      </w:r>
      <w:hyperlink w:anchor="P29" w:tgtFrame="_top">
        <w:r>
          <w:rPr>
            <w:rFonts w:cs="Times New Roman" w:ascii="Times New Roman" w:hAnsi="Times New Roman"/>
            <w:color w:val="000000"/>
            <w:sz w:val="28"/>
            <w:szCs w:val="28"/>
          </w:rPr>
          <w:t>Положени</w:t>
        </w:r>
      </w:hyperlink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я о порядке создания, реорганизации и ликвидации муниципальных унитарных предприятий в Камышловском городском </w:t>
      </w:r>
      <w:r>
        <w:rPr>
          <w:rStyle w:val="Style14"/>
          <w:rFonts w:cs="Times New Roman" w:ascii="Times New Roman" w:hAnsi="Times New Roman"/>
          <w:sz w:val="28"/>
          <w:szCs w:val="28"/>
        </w:rPr>
        <w:t>округе», на основании</w:t>
      </w:r>
      <w:r>
        <w:rPr>
          <w:rStyle w:val="Style14"/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Style w:val="Style14"/>
          <w:rFonts w:ascii="Times New Roman" w:hAnsi="Times New Roman"/>
          <w:bCs/>
          <w:iCs/>
          <w:sz w:val="28"/>
          <w:szCs w:val="28"/>
        </w:rPr>
        <w:t xml:space="preserve">  постановления  администрации Камышловского городского округа  от 27.12.2021 года  № 996   « О создании муниципального унитарного предприятия  « Водоснабжающая компания », 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Фирменное наименование Предприятия на русском языке:</w:t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Полное -муниципальное унитарное предприятие «</w:t>
      </w:r>
      <w:r>
        <w:rPr>
          <w:rStyle w:val="Style14"/>
          <w:rFonts w:ascii="Liberation Serif" w:hAnsi="Liberation Serif"/>
          <w:bCs/>
          <w:sz w:val="28"/>
          <w:szCs w:val="28"/>
        </w:rPr>
        <w:t>Водоснабжающая компания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 »,</w:t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сокращенное – МУП «</w:t>
      </w:r>
      <w:r>
        <w:rPr>
          <w:rStyle w:val="Style14"/>
          <w:rFonts w:ascii="Liberation Serif" w:hAnsi="Liberation Serif"/>
          <w:bCs/>
          <w:sz w:val="28"/>
          <w:szCs w:val="28"/>
        </w:rPr>
        <w:t>Водоснабжающая компания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 ».</w:t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1.3. Место нахождения Предприятия: Свердловская область, город Камышлов, улица   Заводская, 15 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Почтовый адрес Предприятия: 624860, Свердловская область, город Камышлов, улица   Заводская, 15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Учредителем и собственником имущества Предприятия является муниципальное образование «Камышловский городской округ» (далее-Собственник имущества).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Правомочия по передаче имущества Предприятию осуществляет Комитет по управлению имуществом и земельным ресурсам администрации Камышловского городского округа (далее-Комитет).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ПРАВОВОЕ ПОЛОЖЕНИЕ И ОТВЕТСТВЕННОСТЬ ПРЕДПРИЯТИЯ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Предприятие считается созданным как юридическое лицо с момента его государственной регистрации.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Предприятие имеет самостоятельный баланс, может от своего имени приобретать и осуществлять гражданские права, нести гражданские обязанности, необходимые для осуществления его деятельности, быть истцом и ответчиком в суде.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Деятельность Предприятия осуществляется в соответствии со сметой доходов и расходов, утверждаемой собственником его имущества, в лице администрации Камышловского городского округа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Предприятие создано без ограничения срока.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Предприятие имеет штампы и бланки со своим фирменным наименованием. Оно вправе иметь собственную эмблему, а также зарегистрированный в установленном порядке товарный знак и другие средства индивидуализации.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Предприятие вправе в установленном порядке открывать банковские счета на территории Российской Федерации и за ее пределами.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Предприятие несет ответственность по своим обязательствам всем принадлежащим ему имуществом.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Предприятие не несет ответственности по обязательствам собственника его имущества.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Собственник имущества Предприятия не отвечает по обязательствам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ИМУЩЕСТВО И ФОНДЫ ПРЕДПРИЯТИЯ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Имущество Предприятия принадлежит ему на праве хозяйственного ведения, является неделимым и не может быть распределено по вкладам (долям, паям), в том числе между работниками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Имущество Предприятия формируется за счет: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имущества, закрепленного за Предприятием на праве хозяйственного ведения собственником этого имущества;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доходов Предприятия от его деятельности;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целевого бюджетного финансирования, дотаций.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Право на имущество, закрепляемое за Предприятием на праве хозяйственного ведения собственником этого имущества, возникает с момента передачи такого имущества Предприятию, государственной регистрации права хозяйственного ведения в  Едином государственном реестре прав на недвижимое имущество и сделок с ним, если иное не предусмотрено федеральным законом или не установлено решением собственника о передаче имущества Предприятию.</w:t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3.4. Уставный фонд Предприятия составляет 119 333, 33 ( сто девятнадцать тысяч  триста тридцать три рубля ) 33 копейки</w:t>
      </w:r>
      <w:r>
        <w:rPr>
          <w:rStyle w:val="Style14"/>
          <w:rFonts w:cs="Times New Roman" w:ascii="Times New Roman" w:hAnsi="Times New Roman"/>
          <w:sz w:val="28"/>
          <w:szCs w:val="28"/>
          <w:highlight w:val="yellow"/>
        </w:rPr>
        <w:t>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Уставный фонд Предприятия формируется собственником его имущества в течение трех месяцев с момента государственной регистрации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Увеличение уставного фонда Предприятия допускается только после его формирования в полном объеме. Увеличение уставного фонда Предприятия может осуществляться за счет дополнительно передаваемого собственником имущества, а также доходов, полученных в результате деятельности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Решение об увеличении уставного фонда Предприятия может быть принято собственником его имущества только на основании данных утвержденной годовой бухгалтерской отчетности Предприятия за истекший финансовый год.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 уставного фонда Предприятия с учетом размера его резервного фонда не может превышать стоимость чистых активов такого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 Собственник имущества Предприятия вправе, а в случаях, предусмотренных законодательством Российской Федерации, обязан уменьшить уставный фонд такого Предприятия.</w:t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Уставный фонд Предприятия не может быть уменьшен, если в результате такого уменьшения его размер станет меньше определенного в соответствии с Федеральным </w:t>
      </w:r>
      <w:hyperlink r:id="rId4" w:tgtFrame="_top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от 14.11.2002 года №161-ФЗ «О государственных и муниципальных унитарных предприятиях» минимального размера уставного фонда.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3.9. В течение 30 (тридцати) дней с даты принятия решения об уменьшении своего уставного фонда Предприятие в письменной форме уведомляет всех известных ему кредиторов об уменьшении своего уставного фонда и о его новом размере, а также публикует в органе печати, в котором публикуются данные о государственной регистрации юридических лиц, сообщение о принятом решении.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 Предприятие за счет остающейся в его распоряжении чистой прибыли создает резервный фонд.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Резервный фонд формируется в размере не менее 15 процентов уставного фонда путем обязательных ежегодных отчислений в размере 25 процентов части чистой прибыли, остающейся в распоряжении Предприятия, если иное не установлено законодательством Российской Федерации, до достижения им размера, предусмотренного настоящим пунктом Устава.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резервного фонда используются исключительно на покрытие убытков Предприятия.</w:t>
      </w:r>
    </w:p>
    <w:p>
      <w:pPr>
        <w:pStyle w:val="Style17"/>
        <w:suppressAutoHyphens w:val="true"/>
        <w:autoSpaceDE w:val="false"/>
        <w:ind w:left="0" w:right="0" w:firstLine="708"/>
        <w:textAlignment w:val="auto"/>
        <w:rPr/>
      </w:pPr>
      <w:r>
        <w:rPr>
          <w:rStyle w:val="Style14"/>
          <w:rFonts w:ascii="Times New Roman" w:hAnsi="Times New Roman"/>
          <w:sz w:val="28"/>
          <w:szCs w:val="28"/>
        </w:rPr>
        <w:t>Предприятие самостоятельно распоряжается результатами производственной деятельности, выпускаемой продукцией (кроме случаев, установленных законодательством), полученной чистой прибылью, остающейся в распоряжении Предприятия после уплаты установленных законодательством налогов и других обязательных платежей, и перечисления в бюджет Камышловского городского округа части прибыли в порядке, в размере и сроки, устанавливаемые Положением  о порядке и размерах перечисления в бюджет Камышловского городского округа части прибыли муниципальных унитарных предприятий Камышловского городского округа, остающейся  после уплаты налогов и иных обязательных платежей, утвержденного  решением Думы Камышловского городского округа № 581 от 18.03.2021 года «Об утверждении Положение о порядке и размерах перечисления в бюджет Камышловского городского округа части прибыли муниципальными унитарными предприятиями Камышловского городского округа, остающейся в их распоряжении после уплаты налогов и иных обязательных платежей» и внесенными в него изменениями.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3.11. Предприятие за счет чистой прибыли имеет право создавать следующие финансовые фонды: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-развития социальной сферы Предприятия;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материального поощрения работников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 Предприятие в отношении закрепленного за ним имущества осуществляет права владения и пользования в пределах, установленных законом, в соответствии с целями своей деятельности, заданиями собственника и назначением имущества.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3.12.1. Предприятие не вправе осуществлять следующие сделки: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3.12.2.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Предприятием с нарушением этого требования, являются ничтожными.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3.12.3.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3.13. Предприятие самостоятельно реализует произведенную им продукцию (работы, услуги), если иное не установлено федеральными законами или иными нормативными правовыми актами Российской Федерации.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3.14. Собственник имущества, закрепленного за Предприятием, вправе изъять излишнее, неиспользуемое или используемое не по назначению имущество и распорядиться им по своему усмотрению.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3.15. Предприятие вправе осуществлять заимствования в форме: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кредитов по договорам с кредитными организациями;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Предприятием заимствований в иных формах не допускается.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Предприятие вправе осуществлять заимствования в формах, указанных в настоящем пункте, только по согласованию с собственником его имущества объема и направлений использования привлекаемых средств.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ЦЕЛИ, ПРЕДМЕТ И ВИДЫ ДЕЯТЕЛЬНОСТИ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>
        <w:rPr>
          <w:rFonts w:cs="Times New Roman" w:ascii="Times New Roman" w:hAnsi="Times New Roman"/>
          <w:sz w:val="28"/>
          <w:szCs w:val="28"/>
        </w:rPr>
        <w:t xml:space="preserve">4.1. Предприятие создано в целях необходимости осуществления деятельности по решению социальных задач, общественных потребностей.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Целями создания Предприятия является </w:t>
      </w:r>
      <w:bookmarkStart w:id="1" w:name="P123"/>
      <w:bookmarkEnd w:id="1"/>
      <w:r>
        <w:rPr>
          <w:rFonts w:cs="Times New Roman" w:ascii="Times New Roman" w:hAnsi="Times New Roman"/>
          <w:sz w:val="28"/>
          <w:szCs w:val="28"/>
        </w:rPr>
        <w:t>обеспечение бесперебойного функционирования объектов жилищно-коммунального хозяйства, предоставление населению и юридическим лицам коммунальных и жилищных услуг  по водоснабжению, водоотведению.</w:t>
      </w:r>
    </w:p>
    <w:p>
      <w:pPr>
        <w:pStyle w:val="ConsPlusNormal"/>
        <w:rPr/>
      </w:pPr>
      <w:r>
        <w:rPr>
          <w:rStyle w:val="Style14"/>
          <w:sz w:val="28"/>
          <w:szCs w:val="28"/>
        </w:rPr>
        <w:t xml:space="preserve"> </w:t>
      </w:r>
      <w:r>
        <w:rPr>
          <w:rStyle w:val="Style14"/>
          <w:rFonts w:cs="Times New Roman" w:ascii="Times New Roman" w:hAnsi="Times New Roman"/>
          <w:sz w:val="28"/>
          <w:szCs w:val="28"/>
        </w:rPr>
        <w:t>4.2. Предметом деятельности Предприятия является: оказание услуг, выполнение работ и получения прибыли.</w:t>
      </w:r>
    </w:p>
    <w:p>
      <w:pPr>
        <w:pStyle w:val="Style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Для достижения указанных целей Предприятие осуществляет следующие основные виды деятельности:</w:t>
      </w:r>
    </w:p>
    <w:tbl>
      <w:tblPr>
        <w:tblW w:w="9810" w:type="dxa"/>
        <w:jc w:val="left"/>
        <w:tblInd w:w="-8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10"/>
      </w:tblGrid>
      <w:tr>
        <w:trPr/>
        <w:tc>
          <w:tcPr>
            <w:tcW w:w="9810" w:type="dxa"/>
            <w:tcBorders/>
          </w:tcPr>
          <w:p>
            <w:pPr>
              <w:pStyle w:val="Style18"/>
              <w:ind w:left="0" w:right="0" w:hanging="0"/>
              <w:rPr/>
            </w:pPr>
            <w:r>
              <w:rPr>
                <w:rStyle w:val="Style14"/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</w:t>
            </w:r>
            <w:r>
              <w:rPr>
                <w:rStyle w:val="Style14"/>
                <w:rFonts w:ascii="Times New Roman" w:hAnsi="Times New Roman"/>
                <w:bCs/>
                <w:iCs/>
                <w:sz w:val="28"/>
                <w:szCs w:val="28"/>
              </w:rPr>
              <w:t>4.3.1.Забор, очистка и распределение воды</w:t>
            </w:r>
          </w:p>
        </w:tc>
      </w:tr>
      <w:tr>
        <w:trPr>
          <w:trHeight w:val="1032" w:hRule="atLeast"/>
        </w:trPr>
        <w:tc>
          <w:tcPr>
            <w:tcW w:w="9810" w:type="dxa"/>
            <w:tcBorders/>
          </w:tcPr>
          <w:p>
            <w:pPr>
              <w:pStyle w:val="Style18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4.3.2. Забор, очистку и распределение воды для бытовых и промышленных нужд;</w:t>
            </w:r>
          </w:p>
          <w:p>
            <w:pPr>
              <w:pStyle w:val="Style1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4.3.3.Сбор и обработка сточных вод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4.3.4. Деятельность коллекторных систем или средств по очистке сточных вод, которые их собирают и очищают.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4.3.5..Деятельность по обеспечению работоспособности сетей водоснабжения, водоотведения;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4.3.6. Деятельность по обеспечению работоспособности  объектов водоснабжения и водоотведения;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4.3.7. Эксплуатация энергоустановок;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4.3.8. Эксплуатация и текущий ремонт  сетей водоснабжения и водоотведения;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4.3.9.Реконструкция наружных сетей водоснабжения и водоотведения;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4.3.10. Оказание услуг населению и прочим потребителям по водоснабжению и водоотведению;</w:t>
            </w:r>
          </w:p>
        </w:tc>
      </w:tr>
      <w:tr>
        <w:trPr>
          <w:trHeight w:val="3300" w:hRule="atLeast"/>
        </w:trPr>
        <w:tc>
          <w:tcPr>
            <w:tcW w:w="9810" w:type="dxa"/>
            <w:tcBorders/>
          </w:tcPr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4.3.11.Обеспечение функционирования коллекторных систем или средств по очистке сточных вод;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4.3.12. Сбор и транспортировку бытовых или промышленных сточных вод от одного или нескольких пользователей, а также дождевой воды посредством сетей водоотведения, коллекторов, резервуаров и прочих средств (средств для транспортировки сточных вод и т.п.);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4.3.13. Освобождение и очистку выгребных ям и загрязненных резервуаров, сливов и колодцев от сточных вод;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4.3.14. Обслуживание туалетов с химической стерилизацией;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4.3.15. Очистку сточных вод (включая бытовые и промышленные сточные воды, воды из плавательных бассейнов и т.д.) посредством физических, химических и биологических процессов, таких как растворение, экранирование, фильтрование, отстаивание и т.д.;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4.3.16. Обслуживание и очистку коллекторов и сетей водоотведения, включая прочистку коллекторов гибким стержнем;</w:t>
            </w:r>
          </w:p>
        </w:tc>
      </w:tr>
      <w:tr>
        <w:trPr>
          <w:trHeight w:val="4255" w:hRule="atLeast"/>
        </w:trPr>
        <w:tc>
          <w:tcPr>
            <w:tcW w:w="9810" w:type="dxa"/>
            <w:tcBorders/>
          </w:tcPr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4.3.17. Производство земляных работ;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4.3.18. Производство общестроительных работ;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4.3.19. Производство прочих строительных работ;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4.3.20.Предоставление прочих видов услуг;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4.3.21.Деятельность автомобильного грузового транспорта; 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4.3.22. Взимание денежных средств за предоставленные жилищно-коммунальные услуги, в том числе третьими лицами, с населения и прочих потребителей Камышловского городского округа;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4.3.23. Кроме основной деятельности, указанной выше, Предприятие имеет право осуществлять дополнительные виды деятельности на договорной основе: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оказание для физических и юридических лиц транспортных работ и услуг;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для физических и юридических лиц прочих работ и услуг, не запрещенных действующим законодательством РФ.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4.3.24. Осуществление мероприятий по устройству, ремонту и техническому обслуживанию систем и объектов противопожарного водоснабжения.</w:t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4.3.25. Предприятие может самостоятельно осуществлять другие виды деятельности по профилю Предприятия, не запрещенные действующим законодательством;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4.3.26.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ПОРЯДОК УПРАВЛЕНИЯ ДЕЯТЕЛЬНОСТЬЮ ПРЕДПРИЯТИЯ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5.1. Права собственника имущества Предприятия, не указанные в настоящем Уставе, определяются в соответствии со </w:t>
      </w:r>
      <w:hyperlink r:id="rId5" w:tgtFrame="_top">
        <w:r>
          <w:rPr>
            <w:rFonts w:cs="Times New Roman" w:ascii="Times New Roman" w:hAnsi="Times New Roman"/>
            <w:sz w:val="28"/>
            <w:szCs w:val="28"/>
          </w:rPr>
          <w:t>ст. 20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Федерального закона от 14.11.2002 года №161-ФЗ «О государственных и муниципальных унитарных предприятиях» и другими актами законодательства Российской Федерации.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Единоличным исполнительным органом Предприятия является директор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5.2.1. Директор Предприятия назначается на должность и освобождается от нее  главой Камышловского городского округа.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5.2.2. Назначение Директора Предприятия предшествует заключению с ним трудового договора.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Заключение, изменение и прекращение трудового договора с директором Предприятия осуществляет администрация Камышловского городского округа.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Директор Предприятия подотчетен собственнику имущества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Предприятия отчитывается о деятельности Предприятия в порядке и в сроки, которые определяются собственником имущества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Директор Предприятия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 Российской Федерации.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 Директор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его должностные обязанности, а также принимать участие в забастовках.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 Директор Предприятия подлежит аттестации в порядке, установленном собственником имущества Предприятия.</w:t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5.10. Директор, действуя на основе единоначалия, самостоятельно решает вопросы руководства текущей деятельностью Предприятия, отнесенные к его компетенции Федеральным </w:t>
      </w:r>
      <w:hyperlink r:id="rId6" w:tgtFrame="_top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от 14.11.2002 года №161-ФЗ «О государственных и муниципальных унитарных предприятиях», настоящим Уставом, трудовым договором, должностной инструкцией и решениями собственника имущества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5.11. Директор Предприятия: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открывает в банках расчетный и другие счета;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подписывает исходящие и внутренние документы Предприятия, а также платежные и другие бухгалтерские документы;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контролирует работу и обеспечивает эффективное взаимодействие структурных подразделений и служб Предприятия;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обеспечивает соблюдение законности в деятельности Предприятия;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своевременно обеспечивает уплату Предприятием налогов и сборов в порядке и размерах, определяемых законодательством, предоставляет в установленном порядке статистические, бухгалтерские и иные отчеты;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иные полномочия, связанные с реализацией его компетенции.</w:t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Сделки, в совершении которых имеется заинтересованность руководителя Предприятия, а также крупные сделки совершаются с соблюдением правил </w:t>
      </w:r>
      <w:hyperlink r:id="rId7" w:tgtFrame="_top">
        <w:r>
          <w:rPr>
            <w:rFonts w:cs="Times New Roman" w:ascii="Times New Roman" w:hAnsi="Times New Roman"/>
            <w:sz w:val="28"/>
            <w:szCs w:val="28"/>
          </w:rPr>
          <w:t>ст. ст. 22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и </w:t>
      </w:r>
      <w:hyperlink r:id="rId8" w:tgtFrame="_top">
        <w:r>
          <w:rPr>
            <w:rFonts w:cs="Times New Roman" w:ascii="Times New Roman" w:hAnsi="Times New Roman"/>
            <w:sz w:val="28"/>
            <w:szCs w:val="28"/>
          </w:rPr>
          <w:t>23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Федерального закона от 14.11.2002 года №161-ФЗ «О государственных и муниципальных унитарных предприятиях».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5.12. Директор Предприятия организует выполнение решений собственника имущества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5.13. В случаях, предусмотренных законодательством Российской Федерации и настоящим Уставом, Директор Предприятия обязан получить согласие собственника имущества Предприятия на совершение сделок и осуществление других действий, относящихся к компетенции руководителя.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5.14. Для реализации своей компетенции директор Предприятия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Приказы (распоряжения) и указания Директора обязательны к исполнению всеми сотрудниками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5.15. Директор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5.16. Директор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 Расчет убытков производится в соответствии с Гражданским </w:t>
      </w:r>
      <w:hyperlink r:id="rId9" w:tgtFrame="_top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Собственник имущества Предприятия вправе предъявить иск о возмещении убытков, причиненных Предприятию, к Директору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КОНТРОЛЬ ЗА ДЕЯТЕЛЬНОСТЬЮ ПРЕДПРИЯТИЯ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Бухгалтерская отчетность Предприятия в случаях, определенных собственником имущества Предприятия, подлежит обязательной ежегодной аудиторской проверке независимым аудитором.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Контроль за деятельностью Предприятия осуществляется органом, осуществляющим полномочия собственника, и другими уполномоченными органами.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Предприятие по окончании отчетного периода представляет органу, осуществляющему полномочия собственника, бухгалтерскую отчетность и иные документы, перечень которых определяется указанным органом.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В целях осуществления контроля за финансово-хозяйственной деятельностью Предприятия, использованием по назначению и сохранностью муниципального имущества, закрепленного за Предприятием на право хозяйственного ведения, администрация Камышловского городского округа или иные уполномоченные на то органы вправе производить документальные и фактические проверки (ревизии, инвентаризации) имущества.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решению администрации Камышловского городского округа проверка деятельности Предприятия может быть проведена независимым аудитором в любое время.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ХРАНЕНИЕ ДОКУМЕНТОВ ПРЕДПРИЯТИЯ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P176"/>
      <w:bookmarkEnd w:id="2"/>
      <w:r>
        <w:rPr>
          <w:rFonts w:cs="Times New Roman" w:ascii="Times New Roman" w:hAnsi="Times New Roman"/>
          <w:sz w:val="28"/>
          <w:szCs w:val="28"/>
        </w:rPr>
        <w:t>7.1. Предприятие обязано хранить следующие документы: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устав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решения собственника имущества Предприятия о создании Предприятия и об утверждении перечня имущества, передаваемого Предприятию на праве хозяйственного ведения, о денежной оценке уставного фонда Предприятия, а также иные решения, связанные с созданием Предприятия;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документ, подтверждающий государственную регистрацию Предприятия;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документы, подтверждающие права Предприятия на имущество, находящееся на его балансе;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внутренние документы Предприятия;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положения о филиалах и представительствах Предприятия;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решения собственника имущества Предприятия, касающиеся деятельности Предприятия;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списки аффилированных лиц Предприятия;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аудиторские заключения, заключения органов государственного или муниципального финансового контроля;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Предприятие хранит указанные документы по месту нахождения его директора или в ином определенном уставом Предприятия месте.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При ликвидации Предприятия указанные документы передаются на хранение в государственный архив в порядке, установленном законодательством Российской Федерации.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ЗАКЛЮЧИТЕЛЬНЫЕ ПОЛОЖЕНИЯ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8.1. Предприятие может быть реорганизовано по решению собственника его имущества в порядке, предусмотренном Гражданским </w:t>
      </w:r>
      <w:hyperlink r:id="rId10" w:tgtFrame="_top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tgtFrame="_top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от 14.11.2002 года №161-ФЗ «О государственных и муниципальных унитарных предприятиях», Федеральным </w:t>
      </w:r>
      <w:hyperlink r:id="rId12" w:tgtFrame="_top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от 08.08.2001 года №129-ФЗ «О государственной регистрации юридических лиц» и иными федеральными законами.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Предприятие может быть ликвидировано по решению собственника его имущества.</w:t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Предприятие может быть также ликвидировано по решению суда по основаниям и в порядке, которые установлены Гражданским </w:t>
      </w:r>
      <w:hyperlink r:id="rId13" w:tgtFrame="_top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Российской Федерации и иными федеральными законами.</w:t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Порядок ликвидации Предприятия определяется Гражданским </w:t>
      </w:r>
      <w:hyperlink r:id="rId14" w:tgtFrame="_top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5" w:tgtFrame="_top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от 14.11.2002 года №161-ФЗ «О государственных и муниципальных унитарных предприятиях», Федеральным </w:t>
      </w:r>
      <w:hyperlink r:id="rId16" w:tgtFrame="_top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от 08.08.2001 года №129-ФЗ «О государственной регистрации юридических лиц» и иными нормативными правовыми актами.</w:t>
      </w:r>
    </w:p>
    <w:p>
      <w:pPr>
        <w:pStyle w:val="ConsPlusNormal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8.3. При ликвидации Предприятия документы, предусмотренные в </w:t>
      </w:r>
      <w:hyperlink w:anchor="P176" w:tgtFrame="_top">
        <w:r>
          <w:rPr>
            <w:rFonts w:cs="Times New Roman" w:ascii="Times New Roman" w:hAnsi="Times New Roman"/>
            <w:sz w:val="28"/>
            <w:szCs w:val="28"/>
          </w:rPr>
          <w:t>п. 7.1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 xml:space="preserve"> настоящего Устава, передаются на хранение в государственный архив в порядке, установленном законодательством Российской Федерации.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sectPr>
      <w:headerReference w:type="default" r:id="rId17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2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52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563C1"/>
      <w:u w:val="single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ind w:left="0" w:right="0" w:firstLine="851"/>
      <w:jc w:val="both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851"/>
      <w:jc w:val="both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851"/>
      <w:jc w:val="both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ind w:left="0" w:right="0" w:firstLine="851"/>
      <w:jc w:val="both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9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  <w:jc w:val="left"/>
    </w:pPr>
    <w:rPr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932BFFE5C87ADAB65ADC9AC787116D0C8573BB07D41EB0C2D160E389Dk9n0N" TargetMode="External"/><Relationship Id="rId4" Type="http://schemas.openxmlformats.org/officeDocument/2006/relationships/hyperlink" Target="consultantplus://offline/ref=2932BFFE5C87ADAB65ADC9AC787116D0C8573BB07D41EB0C2D160E389Dk9n0N" TargetMode="External"/><Relationship Id="rId5" Type="http://schemas.openxmlformats.org/officeDocument/2006/relationships/hyperlink" Target="consultantplus://offline/ref=2932BFFE5C87ADAB65ADC9AC787116D0C8573BB07D41EB0C2D160E389D90ED0A4F5A40073FE52714k0n5N" TargetMode="External"/><Relationship Id="rId6" Type="http://schemas.openxmlformats.org/officeDocument/2006/relationships/hyperlink" Target="consultantplus://offline/ref=2932BFFE5C87ADAB65ADC9AC787116D0C8573BB07D41EB0C2D160E389Dk9n0N" TargetMode="External"/><Relationship Id="rId7" Type="http://schemas.openxmlformats.org/officeDocument/2006/relationships/hyperlink" Target="consultantplus://offline/ref=2932BFFE5C87ADAB65ADC9AC787116D0C8573BB07D41EB0C2D160E389D90ED0A4F5A40073FE52412k0n3N" TargetMode="External"/><Relationship Id="rId8" Type="http://schemas.openxmlformats.org/officeDocument/2006/relationships/hyperlink" Target="consultantplus://offline/ref=2932BFFE5C87ADAB65ADC9AC787116D0C8573BB07D41EB0C2D160E389D90ED0A4F5A40073FE52413k0n5N" TargetMode="External"/><Relationship Id="rId9" Type="http://schemas.openxmlformats.org/officeDocument/2006/relationships/hyperlink" Target="consultantplus://offline/ref=2932BFFE5C87ADAB65ADC9AC787116D0C95F38B17B44EB0C2D160E389Dk9n0N" TargetMode="External"/><Relationship Id="rId10" Type="http://schemas.openxmlformats.org/officeDocument/2006/relationships/hyperlink" Target="consultantplus://offline/ref=2932BFFE5C87ADAB65ADC9AC787116D0C95F38B17B44EB0C2D160E389Dk9n0N" TargetMode="External"/><Relationship Id="rId11" Type="http://schemas.openxmlformats.org/officeDocument/2006/relationships/hyperlink" Target="consultantplus://offline/ref=2932BFFE5C87ADAB65ADC9AC787116D0C8573BB07D41EB0C2D160E389Dk9n0N" TargetMode="External"/><Relationship Id="rId12" Type="http://schemas.openxmlformats.org/officeDocument/2006/relationships/hyperlink" Target="consultantplus://offline/ref=2932BFFE5C87ADAB65ADC9AC787116D0C95F38B1784FEB0C2D160E389Dk9n0N" TargetMode="External"/><Relationship Id="rId13" Type="http://schemas.openxmlformats.org/officeDocument/2006/relationships/hyperlink" Target="consultantplus://offline/ref=2932BFFE5C87ADAB65ADC9AC787116D0C95F38B17B44EB0C2D160E389Dk9n0N" TargetMode="External"/><Relationship Id="rId14" Type="http://schemas.openxmlformats.org/officeDocument/2006/relationships/hyperlink" Target="consultantplus://offline/ref=2932BFFE5C87ADAB65ADC9AC787116D0C95F38B17B44EB0C2D160E389Dk9n0N" TargetMode="External"/><Relationship Id="rId15" Type="http://schemas.openxmlformats.org/officeDocument/2006/relationships/hyperlink" Target="consultantplus://offline/ref=2932BFFE5C87ADAB65ADC9AC787116D0C8573BB07D41EB0C2D160E389Dk9n0N" TargetMode="External"/><Relationship Id="rId16" Type="http://schemas.openxmlformats.org/officeDocument/2006/relationships/hyperlink" Target="consultantplus://offline/ref=2932BFFE5C87ADAB65ADC9AC787116D0C95F38B1784FEB0C2D160E389Dk9n0N" TargetMode="External"/><Relationship Id="rId17" Type="http://schemas.openxmlformats.org/officeDocument/2006/relationships/header" Target="head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LibreOffice/6.4.7.2$Linux_X86_64 LibreOffice_project/40$Build-2</Application>
  <Pages>12</Pages>
  <Words>2744</Words>
  <Characters>20868</Characters>
  <CharactersWithSpaces>23611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2022-01-11T04:22:00Z</dcterms:created>
  <dc:creator>Елена Викторовна</dc:creator>
  <dc:description/>
  <dc:language>ru-RU</dc:language>
  <cp:lastModifiedBy/>
  <cp:lastPrinted>2022-01-13T08:41:37Z</cp:lastPrinted>
  <dcterms:modified xsi:type="dcterms:W3CDTF">2022-01-13T08:43:07Z</dcterms:modified>
  <cp:revision>5</cp:revision>
  <dc:subject/>
  <dc:title/>
</cp:coreProperties>
</file>