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7E429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429A" w:rsidRPr="005B3860">
              <w:rPr>
                <w:rFonts w:ascii="Liberation Serif" w:hAnsi="Liberation Serif"/>
                <w:bCs/>
                <w:iCs/>
                <w:sz w:val="28"/>
              </w:rPr>
              <w:t>проект</w:t>
            </w:r>
            <w:r w:rsidR="007E429A" w:rsidRPr="000B3A68">
              <w:rPr>
                <w:bCs/>
                <w:iCs/>
                <w:sz w:val="28"/>
              </w:rPr>
              <w:t xml:space="preserve"> </w:t>
            </w:r>
            <w:r w:rsidR="007E429A" w:rsidRPr="000B3A68">
              <w:rPr>
                <w:rFonts w:ascii="Liberation Serif" w:hAnsi="Liberation Serif"/>
                <w:sz w:val="28"/>
                <w:szCs w:val="28"/>
              </w:rPr>
              <w:t xml:space="preserve">внесения </w:t>
            </w:r>
            <w:r w:rsidR="007E429A" w:rsidRPr="000B3A68">
              <w:rPr>
                <w:rFonts w:ascii="Liberation Serif" w:hAnsi="Liberation Serif"/>
                <w:sz w:val="28"/>
              </w:rPr>
              <w:t xml:space="preserve">изменений в </w:t>
            </w:r>
            <w:r w:rsidR="007E429A" w:rsidRPr="000B3A68">
              <w:rPr>
                <w:rFonts w:ascii="Liberation Serif" w:hAnsi="Liberation Serif"/>
                <w:sz w:val="28"/>
                <w:szCs w:val="28"/>
              </w:rPr>
              <w:t>Генеральный план развития Камышловского городского округа</w:t>
            </w:r>
            <w:bookmarkStart w:id="0" w:name="_GoBack"/>
            <w:bookmarkEnd w:id="0"/>
            <w:r w:rsidR="007E429A" w:rsidRPr="000B3A68">
              <w:rPr>
                <w:rFonts w:ascii="Liberation Serif" w:hAnsi="Liberation Serif"/>
                <w:sz w:val="28"/>
                <w:szCs w:val="28"/>
              </w:rPr>
              <w:t xml:space="preserve"> на период до 2032 года, </w:t>
            </w:r>
            <w:r w:rsidR="007E429A" w:rsidRPr="000B3A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утвержденный </w:t>
            </w:r>
            <w:r w:rsidR="007E429A" w:rsidRPr="000B3A68">
              <w:rPr>
                <w:rFonts w:ascii="Liberation Serif" w:hAnsi="Liberation Serif"/>
                <w:sz w:val="28"/>
                <w:szCs w:val="28"/>
              </w:rPr>
              <w:t xml:space="preserve">решением Думы Камышловского городского округа от 27.09.2013 </w:t>
            </w:r>
            <w:proofErr w:type="gramStart"/>
            <w:r w:rsidR="007E429A" w:rsidRPr="000B3A68">
              <w:rPr>
                <w:rFonts w:ascii="Liberation Serif" w:hAnsi="Liberation Serif"/>
                <w:sz w:val="28"/>
                <w:szCs w:val="28"/>
              </w:rPr>
              <w:t>года  №</w:t>
            </w:r>
            <w:proofErr w:type="gramEnd"/>
            <w:r w:rsidR="007E429A" w:rsidRPr="000B3A68">
              <w:rPr>
                <w:rFonts w:ascii="Liberation Serif" w:hAnsi="Liberation Serif"/>
                <w:sz w:val="28"/>
                <w:szCs w:val="28"/>
              </w:rPr>
              <w:t> 257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7E429A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05.07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7E429A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20D22"/>
    <w:rsid w:val="001E3F7A"/>
    <w:rsid w:val="0026309A"/>
    <w:rsid w:val="00362BFD"/>
    <w:rsid w:val="00381196"/>
    <w:rsid w:val="003F04B2"/>
    <w:rsid w:val="0057512F"/>
    <w:rsid w:val="005B3860"/>
    <w:rsid w:val="006057CD"/>
    <w:rsid w:val="00624909"/>
    <w:rsid w:val="00661594"/>
    <w:rsid w:val="006B260B"/>
    <w:rsid w:val="00722AD5"/>
    <w:rsid w:val="007E429A"/>
    <w:rsid w:val="008B4E18"/>
    <w:rsid w:val="008D1F57"/>
    <w:rsid w:val="009C1181"/>
    <w:rsid w:val="00A82D18"/>
    <w:rsid w:val="00D57D0E"/>
    <w:rsid w:val="00D66EB0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2022-05-18T08:26:00Z</cp:lastPrinted>
  <dcterms:created xsi:type="dcterms:W3CDTF">2020-07-10T10:19:00Z</dcterms:created>
  <dcterms:modified xsi:type="dcterms:W3CDTF">2022-05-18T08:29:00Z</dcterms:modified>
</cp:coreProperties>
</file>