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7"/>
        <w:widowControl/>
        <w:jc w:val="left"/>
        <w:rPr>
          <w:sz w:val="28"/>
          <w:szCs w:val="28"/>
        </w:rPr>
      </w:pP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от 2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8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 xml:space="preserve">.01.2020  N 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4</w:t>
      </w:r>
      <w:r>
        <w:rPr>
          <w:rStyle w:val="Style11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pacing w:val="-1"/>
          <w:kern w:val="2"/>
          <w:sz w:val="28"/>
          <w:szCs w:val="28"/>
          <w:lang w:eastAsia="ru-RU" w:bidi="ar-SA"/>
        </w:rPr>
        <w:t>5</w:t>
      </w:r>
      <w:r>
        <w:rPr>
          <w:rStyle w:val="Style11"/>
          <w:rFonts w:eastAsia="Times New Roman" w:cs="Times New Roman" w:ascii="Liberation Serif" w:hAnsi="Liberation Serif"/>
          <w:b/>
          <w:i/>
          <w:iCs/>
          <w:sz w:val="28"/>
          <w:szCs w:val="28"/>
          <w:lang w:eastAsia="ru-RU"/>
        </w:rPr>
        <w:tab/>
        <w:tab/>
        <w:tab/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</w:t>
      </w:r>
    </w:p>
    <w:p>
      <w:pPr>
        <w:pStyle w:val="Style17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предоставления муниципальной услуги «Выдача градостроительных планов земельных участков»</w:t>
      </w:r>
    </w:p>
    <w:p>
      <w:pPr>
        <w:pStyle w:val="Style17"/>
        <w:widowControl/>
        <w:ind w:left="0" w:right="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Приказом Министерства строительства и жилищно-коммунального хозяйства Российской Федерации от 25 апреля 2017 года № 741/пр «Об утверждении формы градостроительного плана земельного участка и порядка ее заполнения»,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 xml:space="preserve">Уставом Камышловского городского округа, в целях приведения правового акта в соответствии с действующим законодательством Российской Федерации, </w:t>
      </w:r>
      <w:r>
        <w:rPr>
          <w:rStyle w:val="Style11"/>
          <w:rFonts w:ascii="Liberation Serif" w:hAnsi="Liberation Serif"/>
          <w:bCs/>
          <w:iCs/>
          <w:sz w:val="28"/>
          <w:szCs w:val="28"/>
        </w:rPr>
        <w:t>администрация Камышловского городского округа</w:t>
      </w:r>
      <w:r>
        <w:rPr>
          <w:rStyle w:val="Style11"/>
          <w:rFonts w:eastAsia="Arial Unicode MS" w:ascii="Liberation Serif" w:hAnsi="Liberation Serif"/>
          <w:bCs/>
          <w:iCs/>
          <w:szCs w:val="24"/>
        </w:rPr>
        <w:t xml:space="preserve"> </w:t>
      </w:r>
    </w:p>
    <w:p>
      <w:pPr>
        <w:pStyle w:val="Style17"/>
        <w:widowControl/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ПОСТАНОВЛ</w:t>
      </w:r>
      <w:r>
        <w:rPr>
          <w:rFonts w:ascii="Liberation Serif" w:hAnsi="Liberation Serif"/>
          <w:b/>
          <w:sz w:val="28"/>
          <w:szCs w:val="28"/>
        </w:rPr>
        <w:t>ЯЕТ</w:t>
      </w:r>
      <w:r>
        <w:rPr>
          <w:rFonts w:ascii="Liberation Serif" w:hAnsi="Liberation Serif"/>
          <w:b/>
          <w:sz w:val="28"/>
          <w:szCs w:val="28"/>
        </w:rPr>
        <w:t>:</w:t>
      </w:r>
    </w:p>
    <w:p>
      <w:pPr>
        <w:pStyle w:val="Style23"/>
        <w:widowControl w:val="false"/>
        <w:numPr>
          <w:ilvl w:val="0"/>
          <w:numId w:val="2"/>
        </w:numPr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Внести в пункт 14 административного регламента предоставления муниципальной услуги «Выдача градостроительных планов земельных участков», утвержденного постановлением администрации Камышловского городского округа от 25 сентября 2019 года № 832 следующие изменения: слова «Срок предоставления муниципальной услуги – двадцать рабочих дней с даты регистрации заявления о предоставлении муниципальной услуги в администрации Камышловского городского округа» заменить на слова «Срок предоставления муниципальной услуги – четырнадцать рабочих дней с даты регистрации заявления о предоставлении муниципальной услуги в администрации Камышловского городского округа».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-87" w:leader="none"/>
        </w:tabs>
        <w:suppressAutoHyphens w:val="true"/>
        <w:autoSpaceDE w:val="fals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Cs/>
          <w:sz w:val="28"/>
          <w:szCs w:val="24"/>
        </w:rPr>
        <w:t xml:space="preserve"> </w:t>
      </w:r>
      <w:r>
        <w:rPr>
          <w:rStyle w:val="Style11"/>
          <w:rFonts w:ascii="Liberation Serif" w:hAnsi="Liberation Serif"/>
          <w:bCs/>
          <w:sz w:val="28"/>
          <w:szCs w:val="24"/>
        </w:rPr>
        <w:t>О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tabs>
          <w:tab w:val="clear" w:pos="708"/>
          <w:tab w:val="left" w:pos="851" w:leader="none"/>
          <w:tab w:val="left" w:pos="993" w:leader="none"/>
          <w:tab w:val="left" w:pos="1134" w:leader="none"/>
        </w:tabs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>
      <w:pPr>
        <w:pStyle w:val="Style17"/>
        <w:widowControl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sectPr>
      <w:type w:val="nextPage"/>
      <w:pgSz w:w="11906" w:h="16838"/>
      <w:pgMar w:left="1701" w:right="567" w:header="0" w:top="737" w:footer="0" w:bottom="73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7"/>
    <w:next w:val="Style17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WWCharLFO1LVL1">
    <w:name w:val="WW_CharLFO1LVL1"/>
    <w:qFormat/>
    <w:rPr>
      <w:sz w:val="28"/>
      <w:szCs w:val="28"/>
    </w:rPr>
  </w:style>
  <w:style w:type="character" w:styleId="Style13">
    <w:name w:val="Символ концевой сноски"/>
    <w:qFormat/>
    <w:rPr/>
  </w:style>
  <w:style w:type="character" w:styleId="Style14">
    <w:name w:val="Привязка концевой сноски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spacing w:before="0" w:after="12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0">
    <w:name w:val="Body Text Indent"/>
    <w:basedOn w:val="Style17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1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7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265</Words>
  <CharactersWithSpaces>2239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2020-01-09T10:34:00Z</dcterms:created>
  <dc:creator>Катя</dc:creator>
  <dc:description/>
  <dc:language>ru-RU</dc:language>
  <cp:lastModifiedBy/>
  <cp:lastPrinted>2020-01-28T13:48:46Z</cp:lastPrinted>
  <dcterms:modified xsi:type="dcterms:W3CDTF">2020-01-28T13:48:53Z</dcterms:modified>
  <cp:revision>4</cp:revision>
  <dc:subject/>
  <dc:title> </dc:title>
</cp:coreProperties>
</file>