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4"/>
          <w:rFonts w:ascii="Liberation Serif" w:hAnsi="Liberation Serif"/>
          <w:sz w:val="24"/>
          <w:szCs w:val="24"/>
        </w:rPr>
        <w:drawing>
          <wp:inline distT="0" distB="101600" distL="0" distR="0">
            <wp:extent cx="485775" cy="762000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8"/>
        <w:spacing w:before="0" w:after="0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color w:val="000000"/>
          <w:sz w:val="28"/>
          <w:szCs w:val="24"/>
          <w:lang w:val="en-US" w:eastAsia="ru-RU"/>
        </w:rPr>
        <w:t xml:space="preserve">от 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color w:val="000000"/>
          <w:sz w:val="28"/>
          <w:szCs w:val="24"/>
          <w:lang w:val="en-US" w:eastAsia="ru-RU"/>
        </w:rPr>
        <w:t>12.05.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color w:val="000000"/>
          <w:sz w:val="28"/>
          <w:szCs w:val="24"/>
          <w:lang w:val="en-US" w:eastAsia="ru-RU"/>
        </w:rPr>
        <w:t xml:space="preserve">2021 N 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color w:val="000000"/>
          <w:sz w:val="28"/>
          <w:szCs w:val="24"/>
          <w:lang w:val="en-US" w:eastAsia="ru-RU"/>
        </w:rPr>
        <w:t>32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color w:val="000000"/>
          <w:sz w:val="28"/>
          <w:szCs w:val="24"/>
          <w:lang w:val="en-US" w:eastAsia="ru-RU"/>
        </w:rPr>
        <w:t>4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color w:val="000000"/>
          <w:sz w:val="28"/>
          <w:szCs w:val="24"/>
          <w:lang w:val="en-US" w:eastAsia="ru-RU"/>
        </w:rPr>
        <w:t xml:space="preserve"> </w:t>
      </w:r>
    </w:p>
    <w:p>
      <w:pPr>
        <w:pStyle w:val="Style18"/>
        <w:spacing w:before="0" w:after="0"/>
        <w:jc w:val="center"/>
        <w:rPr>
          <w:rStyle w:val="Style14"/>
          <w:rFonts w:ascii="Liberation Serif" w:hAnsi="Liberation Serif" w:eastAsia="Times New Roman"/>
          <w:b/>
          <w:b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/>
      </w:r>
    </w:p>
    <w:p>
      <w:pPr>
        <w:pStyle w:val="Style18"/>
        <w:spacing w:before="0" w:after="0"/>
        <w:ind w:left="0" w:right="0" w:hanging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color w:val="000000"/>
          <w:sz w:val="28"/>
          <w:szCs w:val="28"/>
          <w:lang w:eastAsia="ru-RU"/>
        </w:rPr>
        <w:t xml:space="preserve">Об утверждении порядка предоставления субсидий из бюджета Камышловского городского округа на возмещение затрат </w:t>
      </w:r>
    </w:p>
    <w:p>
      <w:pPr>
        <w:pStyle w:val="Style18"/>
        <w:spacing w:before="0" w:after="0"/>
        <w:ind w:left="0" w:right="0" w:hanging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color w:val="000000"/>
          <w:sz w:val="28"/>
          <w:szCs w:val="28"/>
          <w:lang w:eastAsia="ru-RU"/>
        </w:rPr>
        <w:t xml:space="preserve">по содержанию и эксплуатации пожарных гидрантов, естественных </w:t>
      </w:r>
    </w:p>
    <w:p>
      <w:pPr>
        <w:pStyle w:val="Style18"/>
        <w:spacing w:before="0" w:after="0"/>
        <w:ind w:left="0" w:right="0" w:hanging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color w:val="000000"/>
          <w:sz w:val="28"/>
          <w:szCs w:val="28"/>
          <w:lang w:eastAsia="ru-RU"/>
        </w:rPr>
        <w:t xml:space="preserve">и искусственных водоисточников для целей пожаротушения </w:t>
      </w:r>
    </w:p>
    <w:p>
      <w:pPr>
        <w:pStyle w:val="Style18"/>
        <w:spacing w:before="0" w:after="0"/>
        <w:ind w:left="0" w:right="0" w:hanging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color w:val="000000"/>
          <w:sz w:val="28"/>
          <w:szCs w:val="28"/>
          <w:lang w:eastAsia="ru-RU"/>
        </w:rPr>
        <w:t>в Камышловском городском округе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hanging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ind w:left="0" w:right="0" w:firstLine="73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В соответствии с пунктами 3 статьи 78 Бюджетного кодекса Российской Федерации (далее соответственно - получатели субсидий, субсидии, правовые акты) Бюджетного Кодекса Российской Федерации, пунктом 10 статьи 16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распоряжением правительства Свердловской области от 9 ноября 2005 г. № 1524-РП «О содержании и эксплуатации пожарных гидрантов, естественных и искусственных водоисточников для целей пожаротушения в Свердловской области», Уставом Камышловского городского округа, в целях обеспечения первичных мер пожарной безопасности на территории Камышловского городского округа, администрация Камышловского городского округа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hanging="0"/>
        <w:jc w:val="both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ПОСТАНОВЛЯЕТ:</w:t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ind w:left="0" w:right="0" w:firstLine="73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 Утвердить Порядок предоставления субсидий из бюджета Камышловского городского округа на возмещение затрат по содержанию и эксплуатации пожарных гидрантов, естественных и искусственных водоисточников для целей пожаротушения в Камышловском городском округе (прилагается).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8"/>
        <w:widowControl w:val="false"/>
        <w:suppressAutoHyphens w:val="true"/>
        <w:overflowPunct w:val="false"/>
        <w:autoSpaceDE w:val="false"/>
        <w:spacing w:before="0" w:after="0"/>
        <w:ind w:left="0" w:right="0" w:firstLine="73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 Признать утратившим силу постановление главы Камышловского городского округа от 03.11.2017 года № 1006 «Об утверждении порядка предоставления субсидий из бюджета Камышловского городского округа на возмещение затрат по содержанию и эксплуатации пожарных гидрантов, естественных и искусственных водоисточников для целей пожаротушения в Камышловском городском округе».</w:t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ind w:left="0" w:right="0" w:firstLine="68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 Настоящее постановление опубликовать на официальном сайте Камышловского городского округа и в газете «Камышловские известия».</w:t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ind w:left="0" w:right="0" w:firstLine="73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>
      <w:pPr>
        <w:pStyle w:val="Style18"/>
        <w:shd w:fill="FFFFFF" w:val="clear"/>
        <w:spacing w:before="0" w:after="0"/>
        <w:ind w:left="0" w:right="0" w:hanging="0"/>
        <w:jc w:val="both"/>
        <w:rPr>
          <w:rFonts w:ascii="Liberation Serif" w:hAnsi="Liberation Serif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hanging="0"/>
        <w:jc w:val="both"/>
        <w:rPr>
          <w:rFonts w:ascii="Liberation Serif" w:hAnsi="Liberation Serif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hanging="0"/>
        <w:jc w:val="both"/>
        <w:rPr>
          <w:rFonts w:ascii="Liberation Serif" w:hAnsi="Liberation Serif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color w:val="000000"/>
          <w:sz w:val="28"/>
          <w:szCs w:val="28"/>
          <w:lang w:eastAsia="ru-RU"/>
        </w:rPr>
        <w:t xml:space="preserve">Глава </w:t>
      </w:r>
    </w:p>
    <w:p>
      <w:pPr>
        <w:pStyle w:val="Style18"/>
        <w:shd w:fill="FFFFFF" w:val="clear"/>
        <w:spacing w:before="0" w:after="0"/>
        <w:ind w:left="0" w:right="0" w:hanging="0"/>
        <w:jc w:val="both"/>
        <w:rPr>
          <w:rFonts w:ascii="Liberation Serif" w:hAnsi="Liberation Serif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color w:val="000000"/>
          <w:sz w:val="28"/>
          <w:szCs w:val="28"/>
          <w:lang w:eastAsia="ru-RU"/>
        </w:rPr>
        <w:t>Камышловского городского округа</w:t>
        <w:tab/>
        <w:t xml:space="preserve">                                               А.В. Половников</w:t>
      </w:r>
    </w:p>
    <w:p>
      <w:pPr>
        <w:pStyle w:val="Style18"/>
        <w:shd w:fill="FFFFFF" w:val="clear"/>
        <w:spacing w:before="0" w:after="0"/>
        <w:ind w:left="0" w:right="0" w:hanging="0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ind w:left="0" w:right="0" w:firstLine="4536"/>
        <w:jc w:val="both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uppressAutoHyphens w:val="true"/>
        <w:spacing w:before="0" w:after="0"/>
        <w:ind w:left="0" w:right="0" w:firstLine="5272"/>
        <w:jc w:val="left"/>
        <w:rPr/>
      </w:pPr>
      <w:r>
        <w:rPr>
          <w:rStyle w:val="Style14"/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  <w:t>УТВЕРЖДЁН</w:t>
      </w:r>
    </w:p>
    <w:p>
      <w:pPr>
        <w:pStyle w:val="Style18"/>
        <w:shd w:fill="FFFFFF" w:val="clear"/>
        <w:suppressAutoHyphens w:val="true"/>
        <w:spacing w:before="0" w:after="0"/>
        <w:ind w:left="0" w:right="0" w:firstLine="5272"/>
        <w:jc w:val="left"/>
        <w:rPr/>
      </w:pPr>
      <w:r>
        <w:rPr>
          <w:rFonts w:eastAsia="Times New Roman" w:ascii="Liberation Serif" w:hAnsi="Liberation Serif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eastAsia="Times New Roman" w:ascii="Liberation Serif" w:hAnsi="Liberation Serif"/>
          <w:color w:val="000000"/>
          <w:sz w:val="28"/>
          <w:szCs w:val="28"/>
          <w:lang w:eastAsia="ru-RU"/>
        </w:rPr>
        <w:t>администрации</w:t>
      </w:r>
    </w:p>
    <w:p>
      <w:pPr>
        <w:pStyle w:val="Style18"/>
        <w:shd w:fill="FFFFFF" w:val="clear"/>
        <w:suppressAutoHyphens w:val="true"/>
        <w:spacing w:before="0" w:after="0"/>
        <w:ind w:left="0" w:right="0" w:firstLine="5272"/>
        <w:jc w:val="left"/>
        <w:rPr/>
      </w:pPr>
      <w:r>
        <w:rPr>
          <w:rStyle w:val="Style14"/>
          <w:rFonts w:eastAsia="Times New Roman" w:ascii="Liberation Serif" w:hAnsi="Liberation Serif"/>
          <w:color w:val="000000"/>
          <w:sz w:val="28"/>
          <w:szCs w:val="28"/>
          <w:lang w:eastAsia="ru-RU"/>
        </w:rPr>
        <w:t>Камышловского городского округа</w:t>
      </w:r>
    </w:p>
    <w:p>
      <w:pPr>
        <w:pStyle w:val="Style18"/>
        <w:shd w:fill="FFFFFF" w:val="clear"/>
        <w:suppressAutoHyphens w:val="true"/>
        <w:spacing w:before="0" w:after="0"/>
        <w:ind w:left="0" w:right="0" w:firstLine="5272"/>
        <w:jc w:val="left"/>
        <w:rPr/>
      </w:pPr>
      <w:r>
        <w:rPr>
          <w:rStyle w:val="Style14"/>
          <w:rFonts w:eastAsia="Times New Roman" w:ascii="Liberation Serif" w:hAnsi="Liberation Serif"/>
          <w:color w:val="000000"/>
          <w:sz w:val="28"/>
          <w:szCs w:val="28"/>
          <w:lang w:eastAsia="ru-RU"/>
        </w:rPr>
        <w:t xml:space="preserve">от </w:t>
      </w:r>
      <w:r>
        <w:rPr>
          <w:rStyle w:val="Style14"/>
          <w:rFonts w:eastAsia="Times New Roman" w:ascii="Liberation Serif" w:hAnsi="Liberation Serif"/>
          <w:color w:val="000000"/>
          <w:sz w:val="28"/>
          <w:szCs w:val="28"/>
          <w:lang w:eastAsia="ru-RU"/>
        </w:rPr>
        <w:t xml:space="preserve">12.05.2021 </w:t>
      </w:r>
      <w:r>
        <w:rPr>
          <w:rStyle w:val="Style14"/>
          <w:rFonts w:eastAsia="Times New Roman" w:ascii="Liberation Serif" w:hAnsi="Liberation Serif"/>
          <w:color w:val="000000"/>
          <w:sz w:val="28"/>
          <w:szCs w:val="28"/>
          <w:lang w:eastAsia="ru-RU"/>
        </w:rPr>
        <w:t xml:space="preserve">№ </w:t>
      </w:r>
      <w:r>
        <w:rPr>
          <w:rStyle w:val="Style14"/>
          <w:rFonts w:eastAsia="Times New Roman" w:ascii="Liberation Serif" w:hAnsi="Liberation Serif"/>
          <w:color w:val="000000"/>
          <w:sz w:val="28"/>
          <w:szCs w:val="28"/>
          <w:lang w:eastAsia="ru-RU"/>
        </w:rPr>
        <w:t>324</w:t>
      </w:r>
    </w:p>
    <w:p>
      <w:pPr>
        <w:pStyle w:val="Style18"/>
        <w:shd w:fill="FFFFFF" w:val="clear"/>
        <w:spacing w:before="0" w:after="0"/>
        <w:ind w:left="0" w:right="0" w:firstLine="567"/>
        <w:jc w:val="both"/>
        <w:rPr>
          <w:rFonts w:ascii="Liberation Serif" w:hAnsi="Liberation Serif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before="0" w:after="0"/>
        <w:jc w:val="center"/>
        <w:rPr>
          <w:rStyle w:val="Style14"/>
          <w:rFonts w:ascii="Liberation Serif" w:hAnsi="Liberation Serif" w:eastAsia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Style18"/>
        <w:shd w:fill="FFFFFF" w:val="clear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bCs/>
          <w:color w:val="000000"/>
          <w:sz w:val="28"/>
          <w:szCs w:val="28"/>
          <w:lang w:eastAsia="ru-RU"/>
        </w:rPr>
        <w:t>ПОРЯДОК</w:t>
      </w:r>
    </w:p>
    <w:p>
      <w:pPr>
        <w:pStyle w:val="Style18"/>
        <w:shd w:fill="FFFFFF" w:val="clear"/>
        <w:spacing w:before="0" w:after="0"/>
        <w:jc w:val="center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  <w:t>предоставления субсидий из бюджета Камышловского городского округа   на возмещение затрат по содержанию и эксплуатации пожарных гидрантов, естественных и искусственных водоисточников для целей пожаротушения в Камышловском городском округе</w:t>
      </w:r>
    </w:p>
    <w:p>
      <w:pPr>
        <w:pStyle w:val="Style18"/>
        <w:shd w:fill="FFFFFF" w:val="clear"/>
        <w:spacing w:before="0" w:after="0"/>
        <w:jc w:val="center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1. Общие положения о предоставлении субсидий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1.1. Настоящий Порядок предоставления субсидий из бюджета Камышловского городского округа действует на всей территории Камышловского городского округа и предлагается к исполнению руководителям организаций водопроводно-канализационного хозяйства, индивидуальным предпринимателям (за исключением муниципальных учреждений) в Камышловском городском округе на возмещение затрат по содержанию и эксплуатации пожарных гидрантов, естественных и искусственных водоисточников для целей пожаротушения  в Камышловском городском округе (далее - Порядок). Порядок разработан в соответствии со статьей 78 Бюджетного Кодекса Российской Федерации, пунктом 10 статьи 16 Федерального закона от 06.10.2003 года № 131-ФЗ «Об общих принципах организации местного самоуправления в Российской Федерации», пунктом 11 статьи 6 и пунктом 28 статьи 30 Устава Камышловского городского округа.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1.2. В целях настоящего Порядка применяются следующие понятия: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Пожарный гидрант - устройство на водопроводной сети, предназначенное для отбора воды при тушении пожаров;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Водозаборное сооружение - Гидротехническое сооружение для забора воды из природного или искусственного источника с целью использования ее для нужд водоснабжения, пожаротушения;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Пожарный водоём - это искусственно созданный резервуар, предназначенный для хранения воды, используемой в борьбе с возгораниями. Искусственные гидротехнические сооружения создаются в непосредственной близости от жилых, административных и хозяйственных объектов, которые не оборудованы кольцевым противопожарным водопроводом.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Водозаборное сооружение - Гидротехническое сооружение для забора воды из природного или искусственного источника с целью использования ее для нужд водоснабжения, пожаротушения;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Резервуар - Инженерное сооружение емкостного типа, предназначенное для хранения запаса воды. Резервуары как правило, могут быть металлические, железобетонные.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1.3. Настоящий Порядок определяет условия и порядок предоставления субсидий муниципальному унитарному предприятию «Водоканал Камышлов» (далее – получатель субсидии), в целях содержания и эксплуатации пожарных гидрантов, естественных и искусственных водоисточников для целей пожаротушения   в Камышловском городском округе.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1.4. Максимальный объём средств субсидии определяется в размере, утвержденном решением Думы Камышловского городского округа о бюджете на соответствующий финансовый год на указанные цели.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1.5. Главным распорядителем средств бюджета, направляемых на выплату субсидий, является администрация Камышловского городского округа (далее – главный распорядитель).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1.6. Субсидии получателю субсидии предоставляются один раз в полугодие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на основании Соглашения о предоставлении из местного бюджета субсидий в целях возмещения затрат, связанных с содержанием и эксплуатацией пожарных гидрантов, естественных и искусственных водоисточников для целей пожаротушения   в Камышловском городском округе (далее – Соглашение), в соответствии с типовой формой, установленной финансовым управлением администрации Камышловского городского округа.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1.7.   Требования, которым должен соответствовать Получатель субсидии на дату не ранее чем за 30 календарных дней до даты подачи заявки являются: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- получатель субсидии не получает средства из местного бюджета в соответствии с иными нормативными правовыми актами Камышловского городского округа на цели, указанные в пункте 1 настоящего порядка.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- регистрация в едином государственном реестре налогоплательщиков;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наличие пожарных гидрантов, естественных и искусственных водоисточников для целей пожаротушения переданного Камышловским городским округом в хозяйственно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м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ведени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и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(договор аренды).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2. Условия и порядок предоставления субсидий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2.1. Предоставление субсидии осуществляется на безвозмездной и безвозвратной основе за счёт средств бюджета Камышловского городского округа на указанные цели.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2.2. В целях заключения Соглашения получатель субсидии   предоставляет в администрацию следующие документы (по состоянию на 1 число месяца, предшествующего месяцу, в котором планируется заключение соглашения):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выписку из Единого государственного реестра юридических лиц, выданную не позднее одного месяца до даты подачи заявления о предоставлении субсидии;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- копии учредительных документов;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- 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правовыми, и иная просроченная задолженность перед соответствующим бюджетом бюджетной системы Российской Федерации;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сведения об отсутствии дисквалификации руководителя, главного бухгалтера получателя субсидии в реестре дисквалифицированных лиц.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Копии документов заверяются руководителем (уполномоченным им должностным лицом) и скрепляются печатью (при наличии).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документы, подтверждающие факт передачи имущества, относящегося к источникам водоснабжения для тушения пожаров Камышловским городским округом в хозяйственное ведение (договор аренды).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2.3. Юридический отдел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дминистрации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в течение 5 рабочих дней проверяет представленные документы и при отсутствии замечаний к ним готовит проект Соглашения, обеспечивает подписание Соглашения сторонами, после чего направляет Соглашение в отдел учёта и отчётности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дминистрации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(далее – отдел учёта и отчётности), для последующего исполнения.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По письменному согласованию в случаях, установленных соглашением может быть заключено дополнительное соглашение.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2.4. Получатель субсидии в срок до 10 июня и до 10 ноября текущего года предоставляет следующие документы: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- письменную заявку на получение субсидии в произвольной форме;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акт обследования источника водоснабжения для тушения пожаров с указанием оборудования требующего ремонта или замены, подписанный представителем противопожарной службы;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сведения об отсутствии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ликвидации, приостановления деятельности;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копии документов, подтверждающих фактически произведённые расходы по содержанию, ремонту, замене оборудования источника водоснабжения для тушения пожаров заверенные руководителем получателя субсидии (договоры на приобретение оборудования, выполнение работ (услуг), товарные накладные, счета-фактуры, акты выполненных работ).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Заявка представляется в печатном виде, прошитой, пронумерованной, подписанной руководителем организации – получателя субсидии (уполномоченным работодателем должностным лицом) и главным бухгалтером (бухгалтером) (при наличии) и скрепленной печатью (при наличии).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2.5. Отдел учёта и отчётности администрации Камышловского городского округа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совместно с юридическим отделом и отделом гражданской обороны и пожарной безопасности администрации Камышловского городского округа в течение 5 рабочих дней проводит экспертизу представленных документов на предмет соответствия целям и условиям предоставления субсидии и принимает решение по итогам рассмотрения о возможности перечисления субсидий получателю.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2.6. Субсидия предоставляется на основании полноты, достоверности представленных документов и соглашения, заключенного между администрацией Камышловского городского округа и получателем субсидии (далее - Соглашение).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2.7. Основанием для отказа получателю субсидии в предоставлении субсидии являются: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настоящим Порядком, или непредставление (предоставление не в полном объеме), а также при необходимости требования к указанным документам;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отсутствие бюджетных ассигнований и лимитов бюджетных обязательств в целях предоставления субсидии.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2.8. размер субсидии на соответствующий финансовый год определяется из расчёта стоимости затрат на 1 пожарный гидрант, пожарный водоём и резервуар для тушения пожаров: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2.9. Проверка и ремонт пожарных гидрантов, водоёмов и резервуаров для тушения пожаров должно быть организовано согласно распоряжения правительства Свердловской области от 9 ноября 2005 г. № 1524-РП «О содержании и эксплуатации пожарных гидрантов, естественных и искусственных водоисточников для целей пожаротушения в Свердловской области», свода правил «СП 8.13130.2009 Системы противопожарной защиты. Источники наружного противопожарного водоснабжения. Требования пожарной безопасности».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2.10. Результатом предоставления субсидии является повышение уровня пожарной защиты территории Камышловского городского округа.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2.11. Субсидия перечисляется получателю субсидии не позднее десятого рабочего дня после принятия главным распорядителем решения по результатам рассмотрения им документов, указанных в пункте 2.2. настоящего Порядка, в сроки, установленные пунктом 2.3. настоящего Порядка.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Субсидия перечисляется на расчетный счёт, открытый Получателем субсидии в учреждениях Центрального банка Российской Федерации или кредитных организациях.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2.12. Направление затрат на возмещение которых предоставляется субсидия: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содержание пожарных гидрантов, естественных и искусственных водоисточников для целей пожаротушения;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ремонт,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пожарных гидрантов, естественных и искусственных водоисточников для целей пожаротушения;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замена пожарных гидрантов, естественных и искусственных водоисточников для целей пожаротушения.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2.13. Получатель субсидии несёт ответственность за целевое и эффективное использование бюджетных средств, а также за своевременное предоставление отчетности об использовании средств бюджета Камышловского городского округа в соответствии с действующим законодательством.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3. Требования к отчётности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ConsPlusNormal"/>
        <w:suppressAutoHyphens w:val="true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3.1. Получатель субсидии отчёт о достижении результата предоставлении субсидии предоставляет по форме, определённой типовой формой соглашения, установленной финансовым управлением администрации Камышловского городского округа.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4.1. Администрация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, финансовое управление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дминистрации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осуществляют контроль за соблюдением Получателем субсидии условий, целей и порядка предоставления Субсидии.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4.2. Субсидии, полученные из бюджета Камышловского городского округа, носят целевой характер и не могут быть использованы на другие цели.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4.3. В случае установления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дминистрацией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или получения от финансового управления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дминистрации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информации о фактах нарушения получателем субсидий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субсидии, недостоверных сведений, Получателю субсидии направляется требование об устранении нарушений и приостанавливается предоставление Субсидии до устранения указанных нарушений с обязательным уведомлением Получателя субсидии.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4.4. В случае если Получателем субсидии допущены нарушения условий предоставления Субсидии, нецелевое использование Субсидии, Получателю субсидии направляется требование о возврате средств Субсидии в бюджет Камышловского городского округа в течение 10 рабочих дней.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4.5. Требование о возврате средств Субсидии в бюджет Камышловского городского округа подготавливается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дминистрацией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(отделом учета и отчетности)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4.6. Получатель субсидий несёт ответственность за нецелевое использование бюджетных средств (субсидий) в соответствии с действующим законодательством.   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sectPr>
      <w:headerReference w:type="default" r:id="rId4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1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2">
    <w:name w:val="Текст выноски"/>
    <w:basedOn w:val="Style18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LibreOffice/6.3.4.2$Windows_X86_64 LibreOffice_project/60da17e045e08f1793c57c00ba83cdfce946d0aa</Application>
  <Pages>7</Pages>
  <Words>1709</Words>
  <CharactersWithSpaces>14660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2021-05-12T14:53:08Z</cp:lastPrinted>
  <dcterms:modified xsi:type="dcterms:W3CDTF">2021-05-12T14:53:28Z</dcterms:modified>
  <cp:revision>33</cp:revision>
  <dc:subject/>
  <dc:title/>
</cp:coreProperties>
</file>