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0"/>
        <w:tabs>
          <w:tab w:val="clear" w:pos="708"/>
        </w:tabs>
        <w:ind w:left="0" w:right="0" w:hanging="0"/>
        <w:jc w:val="center"/>
        <w:rPr/>
      </w:pPr>
      <w:r>
        <w:rPr>
          <w:rStyle w:val="Style25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2600" cy="74803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Style2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ru-RU" w:eastAsia="ru-RU" w:bidi="ar-SA"/>
        </w:rPr>
        <w:t>от 0</w:t>
      </w:r>
      <w:r>
        <w:rPr>
          <w:rStyle w:val="Style2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ru-RU" w:eastAsia="ru-RU" w:bidi="ar-SA"/>
        </w:rPr>
        <w:t>4</w:t>
      </w:r>
      <w:r>
        <w:rPr>
          <w:rStyle w:val="Style2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ru-RU" w:eastAsia="ru-RU" w:bidi="ar-SA"/>
        </w:rPr>
        <w:t>.03</w:t>
      </w:r>
      <w:r>
        <w:rPr>
          <w:rStyle w:val="Style2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en-US" w:eastAsia="ru-RU" w:bidi="ar-SA"/>
        </w:rPr>
        <w:t>.2020</w:t>
      </w:r>
      <w:r>
        <w:rPr>
          <w:rStyle w:val="Style2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ru-RU" w:eastAsia="ru-RU" w:bidi="ar-SA"/>
        </w:rPr>
        <w:t xml:space="preserve">  N 14</w:t>
      </w:r>
      <w:r>
        <w:rPr>
          <w:rStyle w:val="Style2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ru-RU" w:eastAsia="ru-RU" w:bidi="ar-SA"/>
        </w:rPr>
        <w:t>5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25"/>
          <w:rFonts w:eastAsia="Times New Roman" w:cs="Times New Roman" w:ascii="Liberation Serif" w:hAnsi="Liberation Serif"/>
          <w:b/>
          <w:bCs w:val="false"/>
          <w:i/>
          <w:iCs/>
          <w:color w:val="000000"/>
          <w:spacing w:val="-1"/>
          <w:sz w:val="28"/>
          <w:szCs w:val="28"/>
          <w:u w:val="none"/>
          <w:lang w:eastAsia="ru-RU"/>
        </w:rPr>
        <w:t xml:space="preserve">                                 </w:t>
      </w:r>
      <w:r>
        <w:rPr>
          <w:rStyle w:val="Style25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u w:val="none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</w:t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соответствии с Постановлениями Правительства Российской Федерации от 15.04.2014 №</w:t>
      </w:r>
      <w:r>
        <w:rPr>
          <w:rStyle w:val="ListLabel28"/>
          <w:rFonts w:cs="Times New Roman" w:ascii="Liberation Serif" w:hAnsi="Liberation Serif"/>
          <w:sz w:val="28"/>
          <w:szCs w:val="28"/>
        </w:rPr>
        <w:t>316 "Об утверждении государственной программы Российской Федерации "Экономическое развитие и инновационная экономика" ("Собрание законодательства РФ", 05.05.2014, N 18 (часть II), ст. 2162.), 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("Собрание законодательства РФ", 12.09.2016, N 37, ст. 5506.), в соответствии с приказом финансового управления администрации Камышловского городского округа от 29.12.2016 г. №106-О «Об утверждении типовых форм договоров (соглашений) о предоставлении субсидий из бюджета Камышловского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услуг», в целях содействия развитию малого и среднего предпринимательства, реализации подпрограммы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до 2020 года», утвержденной постановлением главы Камышловского городского округа от 14.11.2013 № 2028 «Об утверждении муниципальной программы «Развитие социально-экономического комплекса Камышловского городского округа до 2020 года» (с изменениями), руководствуясь Уставом Камышловского городского округа,</w:t>
      </w:r>
      <w:r>
        <w:rPr>
          <w:rFonts w:cs="Times New Roman" w:ascii="Liberation Serif" w:hAnsi="Liberation Serif"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Утвердить: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Комиссию по предоставлению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 (Приложение №1).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2) Положение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 (</w:t>
      </w:r>
      <w:bookmarkStart w:id="0" w:name="__DdeLink__1649_3046641884"/>
      <w:r>
        <w:rPr>
          <w:rFonts w:cs="Times New Roman" w:ascii="Liberation Serif" w:hAnsi="Liberation Serif"/>
          <w:sz w:val="28"/>
          <w:szCs w:val="28"/>
        </w:rPr>
        <w:t>Приложение №2</w:t>
      </w:r>
      <w:bookmarkEnd w:id="0"/>
      <w:r>
        <w:rPr>
          <w:rFonts w:cs="Times New Roman" w:ascii="Liberation Serif" w:hAnsi="Liberation Serif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2. </w:t>
      </w:r>
      <w:r>
        <w:rPr>
          <w:rFonts w:cs="Times New Roman" w:ascii="Liberation Serif" w:hAnsi="Liberation Serif"/>
          <w:color w:val="000000"/>
          <w:spacing w:val="5"/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Камышловского городского округа Власову </w:t>
      </w:r>
      <w:r>
        <w:rPr>
          <w:rFonts w:cs="Times New Roman" w:ascii="Liberation Serif" w:hAnsi="Liberation Serif"/>
          <w:sz w:val="28"/>
          <w:szCs w:val="28"/>
        </w:rPr>
        <w:t>Е.Н.</w:t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447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Приложение №1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постановлением администрации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04.03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.2020 года №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145</w:t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СОСТАВ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 xml:space="preserve">комиссии по предоставлению субсидий из бюджета Камышловского городского округа субъектам малого и среднего предпринимательства </w:t>
      </w:r>
      <w:r>
        <w:rPr>
          <w:rFonts w:cs="Times New Roman" w:ascii="Liberation Serif" w:hAnsi="Liberation Serif"/>
          <w:bCs/>
          <w:iCs/>
          <w:sz w:val="28"/>
          <w:szCs w:val="28"/>
        </w:rPr>
        <w:t>на компенсацию части затрат по развитию бизнеса на территории Камышловского городского округа в 2020 году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Председатель комиссии: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Власова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Елена Николаевна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– заместитель главы администрации Камышловского городского округа.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Заместитель председателя комиссии: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Соболева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Алена Александровна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- заместитель главы администрации Камышловского городского округа.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Секретарь комиссии: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Разина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Любовь Анатольевна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– главный специалист отдела экономики администрации Камышловского городского округа.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Члены комиссии: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Чикунова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Татьяна Анатольевна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- председатель Думы Камышловского городского округа (по согласованию);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Солдатов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Александр Григорьевич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– начальник финансового управления администрации Камышловского городского округа;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Акимова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Наталья Витальевна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- начальник отдела экономики администрации Камышловского городского округа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;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Усова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Оксана Андреевна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– начальник юридического отдела администрации Камышловского городского округа;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Нифонтова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Татьяна Валерьевна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– начальник отдела архитектуры и градостроительства администрации Камышловского городского округа;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Семенова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Лариса Анатольевна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–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Гиндер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Светлана Николаевна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– начальник отдела учета и отчетности администрации Камышловского городского окру</w:t>
      </w:r>
      <w:r>
        <w:rPr>
          <w:rFonts w:cs="Times New Roman" w:ascii="Liberation Serif" w:hAnsi="Liberation Serif"/>
          <w:sz w:val="28"/>
          <w:szCs w:val="28"/>
        </w:rPr>
        <w:t>га.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5387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4535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Приложение №2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УТВЕРЖДЕНО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постановлением администрации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536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04.03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.2020 года №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145</w:t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387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NormalWeb"/>
        <w:spacing w:before="0" w:after="0"/>
        <w:jc w:val="center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Web"/>
        <w:spacing w:before="0" w:after="0"/>
        <w:jc w:val="center"/>
        <w:rPr/>
      </w:pPr>
      <w:r>
        <w:rPr>
          <w:rStyle w:val="Strong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ПОЛОЖЕНИЕ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br/>
      </w:r>
      <w:r>
        <w:rPr>
          <w:rStyle w:val="Strong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о предоставлении </w:t>
      </w:r>
      <w:bookmarkStart w:id="1" w:name="__DdeLink__29222_846490887"/>
      <w:r>
        <w:rPr>
          <w:rStyle w:val="Strong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субсидий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из бюджета Камышловского городского округа </w:t>
      </w:r>
      <w:r>
        <w:rPr>
          <w:rStyle w:val="Strong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субъектам малого и среднего предпринимательства на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компенсацию части затрат по развитию бизнеса на территории Камышловского городского округа</w:t>
      </w:r>
      <w:r>
        <w:rPr>
          <w:rStyle w:val="Strong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 в 2020 году</w:t>
      </w:r>
      <w:bookmarkEnd w:id="1"/>
    </w:p>
    <w:p>
      <w:pPr>
        <w:pStyle w:val="ConsPlusNormal"/>
        <w:numPr>
          <w:ilvl w:val="0"/>
          <w:numId w:val="0"/>
        </w:numPr>
        <w:ind w:left="0" w:right="0" w:firstLine="720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0" w:right="0" w:firstLine="72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Раздел 1. ОБЩИЕ ПОЛОЖЕНИЯ О ПРЕДОСТАВЛЕНИИ СУБСИДИЙ</w:t>
      </w:r>
    </w:p>
    <w:p>
      <w:pPr>
        <w:pStyle w:val="NormalWeb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1.  Настоящее Положение о предоставлении субсидий из бюджета Камышловского городского округа субъектам малого и среднего предпринимательства </w:t>
      </w:r>
      <w:r>
        <w:rPr>
          <w:rStyle w:val="Strong"/>
          <w:rFonts w:cs="Times New Roman" w:ascii="Liberation Serif" w:hAnsi="Liberation Serif"/>
          <w:b w:val="false"/>
          <w:color w:val="000000"/>
          <w:sz w:val="28"/>
          <w:szCs w:val="28"/>
        </w:rPr>
        <w:t>на</w:t>
      </w:r>
      <w:r>
        <w:rPr>
          <w:rStyle w:val="Strong"/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компенсацию части затрат по развитию бизнеса на территории Камышловского городского округа</w:t>
      </w:r>
      <w:r>
        <w:rPr>
          <w:rStyle w:val="Strong"/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rong"/>
          <w:rFonts w:cs="Times New Roman" w:ascii="Liberation Serif" w:hAnsi="Liberation Serif"/>
          <w:b w:val="false"/>
          <w:color w:val="000000"/>
          <w:sz w:val="28"/>
          <w:szCs w:val="28"/>
        </w:rPr>
        <w:t>в 2020 году</w:t>
      </w:r>
      <w:r>
        <w:rPr>
          <w:rStyle w:val="Strong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(далее – Положение) разработано в соответствии с Федеральными законами от 24.07.2007 № 209-ФЗ «О развитии малого и среднего предпринимательства в Российской Федерации» " (Собрание законодательства РФ", 30.07.2007, N 31, ст. 4006), от 26.07.2006 № 135-ФЗ «О защите конкуренции» ("Российская газета", N 162, 27.07.2006), Законом Свердловской области от 04.02.2008 № 10-ОЗ «О развитии малого и среднего предпринимательства в Свердловской области» ("Областная газета", N 34-37, 05.02.2008), постановлениями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на 2024 года» ("Собрание законодательства Свердловской области", 16.01.2015, N 11-1 (2014), ст. 1731), Постановлениями Правительства Российской Федерации от 15.04.2014 №</w:t>
      </w:r>
      <w:hyperlink r:id="rId3">
        <w:r>
          <w:rPr>
            <w:rStyle w:val="ListLabel28"/>
            <w:rFonts w:cs="Times New Roman" w:ascii="Liberation Serif" w:hAnsi="Liberation Serif"/>
            <w:sz w:val="28"/>
            <w:szCs w:val="28"/>
          </w:rPr>
          <w:t xml:space="preserve">316 «Об утверждении государственной программы Российской Федерации «Экономическое развитие и инновационная экономика» ("Собрание законодательства РФ", 05.05.2014, N 18 (часть II), ст. 2162.),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(«Собрание законодательства РФ», 12.09.2016, N 37, ст. 5506.), в соответствии с приказом финансового управления администрации Камышловского городского округа от 29.12.2016 г. №106-О «Об утверждении типовых форм договоров (соглашений) о предоставлении </w:t>
        </w:r>
      </w:hyperlink>
      <w:hyperlink r:id="rId4">
        <w:r>
          <w:rPr>
            <w:rStyle w:val="ListLabel28"/>
            <w:rFonts w:cs="Times New Roman" w:ascii="Liberation Serif" w:hAnsi="Liberation Serif"/>
            <w:sz w:val="28"/>
            <w:szCs w:val="28"/>
          </w:rPr>
          <w:t>субсидий из бюджета Камышловского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услуг», подпрограммой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до 2020 года», утвержденной постановлением главы Камышловского городского округа от 14.11.2013 № 2028 (с изменениями), (далее - Программы).</w:t>
        </w:r>
      </w:hyperlink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Положение определяет категории и критерии отбора юридических лиц, индивидуальных предпринимателей, имеющих право на получение субсидий, цели, условия и порядок предоставления субсидий, порядок возврата субсидий в случае нарушений условий, установленных при их предоставлении.</w:t>
      </w:r>
    </w:p>
    <w:p>
      <w:pPr>
        <w:pStyle w:val="ConsPlusNormal"/>
        <w:widowControl w:val="false"/>
        <w:bidi w:val="0"/>
        <w:ind w:left="0" w:right="0" w:firstLine="68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Основные понятия, используемые в рамках настоящего Положения:</w:t>
      </w:r>
    </w:p>
    <w:p>
      <w:pPr>
        <w:pStyle w:val="ConsPlusNormal"/>
        <w:widowControl w:val="false"/>
        <w:bidi w:val="0"/>
        <w:ind w:left="0" w:right="0" w:firstLine="68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1) субсидия - денежные средства, предоставляемые получателю поддержки на компенсацию части затрат, определенных в </w:t>
      </w:r>
      <w:hyperlink w:anchor="P60">
        <w:r>
          <w:rPr>
            <w:rStyle w:val="ListLabel22"/>
            <w:rFonts w:cs="Times New Roman" w:ascii="Liberation Serif" w:hAnsi="Liberation Serif"/>
            <w:sz w:val="28"/>
            <w:szCs w:val="28"/>
          </w:rPr>
          <w:t>пункте 5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настоящего Положения;</w:t>
      </w:r>
    </w:p>
    <w:p>
      <w:pPr>
        <w:pStyle w:val="ConsPlusNormal"/>
        <w:widowControl w:val="false"/>
        <w:bidi w:val="0"/>
        <w:ind w:left="0" w:right="0" w:firstLine="68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заявитель - субъект малого и среднего предпринимательства, зарегистрированный и осуществляющий деятельность на территории Камышловского городского округа, подавший Заявку на получение субсидии;</w:t>
      </w:r>
    </w:p>
    <w:p>
      <w:pPr>
        <w:pStyle w:val="ConsPlusNormal"/>
        <w:widowControl w:val="false"/>
        <w:bidi w:val="0"/>
        <w:ind w:left="0" w:right="0" w:firstLine="68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заявка на получение субсидии - комплект документов, необходимых для получения поддержки, подготовленных и переданных заявителем в администрацию Камышловского городского округа (далее — Администрация);</w:t>
      </w:r>
    </w:p>
    <w:p>
      <w:pPr>
        <w:pStyle w:val="ConsPlusNormal"/>
        <w:widowControl w:val="false"/>
        <w:bidi w:val="0"/>
        <w:ind w:left="0" w:right="0" w:firstLine="68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4) получатель поддержки - субъект малого и среднего предпринимательства, соответствующий критериям, определенным в </w:t>
      </w:r>
      <w:hyperlink w:anchor="P72">
        <w:r>
          <w:rPr>
            <w:rStyle w:val="ListLabel22"/>
            <w:rFonts w:cs="Times New Roman" w:ascii="Liberation Serif" w:hAnsi="Liberation Serif"/>
            <w:sz w:val="28"/>
            <w:szCs w:val="28"/>
          </w:rPr>
          <w:t>пункте 14</w:t>
        </w:r>
      </w:hyperlink>
      <w:r>
        <w:rPr>
          <w:rStyle w:val="ListLabel22"/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настоящего Положения, и заключивший с Администрацией Соглашение о предоставлении субсидии.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Положение разработано в соответствии со статьей 78 Бюджетного кодекса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Администрация является главным распорядителем бюджетных средств на указанные цели, до которого доведены в установленном порядке лимиты бюджетных обязательств на предоставление субсидий на 2020 год.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Количество получателей поддержки и размер субсидий определяются в пределах средств, предусмотренных в бюджете Камышловского городского округа на эти цели и Программой.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5. Субсидии предоставляются в целях содействия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округа, указанных </w:t>
      </w:r>
      <w:hyperlink r:id="rId5">
        <w:r>
          <w:rPr>
            <w:rStyle w:val="ListLabel28"/>
            <w:rFonts w:cs="Times New Roman" w:ascii="Liberation Serif" w:hAnsi="Liberation Serif"/>
            <w:sz w:val="28"/>
            <w:szCs w:val="28"/>
          </w:rPr>
          <w:t>подпрограммой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до 2020 года», утвержденной постановлением главы Камышловского городского округа от 14.11.2013 № 2028 (с изменениями)</w:t>
        </w:r>
      </w:hyperlink>
      <w:r>
        <w:rPr>
          <w:rFonts w:cs="Times New Roman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</w:rPr>
        <w:t>Субсидии предоставляются на возмещение следующих произведенных затрат</w:t>
      </w:r>
      <w:r>
        <w:rPr>
          <w:rFonts w:cs="Times New Roman"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расходы на строительство объектов для осуществления предпринимательской деятельности;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расходы на приобретение оборудования, сырья и материалов;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расходы на капитальный ремонт помещений;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расходы по арендной плате и оплате коммунальных услуг;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расходы на технологическое присоединение к инженерной инфраструктуре (электрические сети, газоснабжение, водоснабжение, водоотведение и т.п.);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расходы на приобретение программного продукта для ведения дела.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cs="Times New Roman" w:ascii="Liberation Serif" w:hAnsi="Liberation Serif"/>
          <w:sz w:val="28"/>
          <w:szCs w:val="28"/>
          <w:lang w:eastAsia="en-US"/>
        </w:rPr>
        <w:t>6. Предоставление субсидий субъектам малого и среднего предпринимательства производится за счет средств бюджета Камышловского городского округа.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7. Максимальный размер субсидии для одного субъекта малого или среднего предпринимательства составляет 85% произведенных расходов и не более </w:t>
      </w:r>
      <w:r>
        <w:rPr>
          <w:rFonts w:cs="Times New Roman" w:ascii="Liberation Serif" w:hAnsi="Liberation Serif"/>
          <w:bCs/>
          <w:sz w:val="28"/>
          <w:szCs w:val="28"/>
        </w:rPr>
        <w:t>300</w:t>
      </w:r>
      <w:r>
        <w:rPr>
          <w:rFonts w:cs="Times New Roman" w:ascii="Liberation Serif" w:hAnsi="Liberation Serif"/>
          <w:sz w:val="28"/>
          <w:szCs w:val="28"/>
        </w:rPr>
        <w:t xml:space="preserve"> тыс.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8. В качестве компенсации части затрат могут быть приняты расходы, произведенные до подачи заявки на получение субсидии, но не ранее 01.07.2018 года.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9.</w:t>
      </w:r>
      <w:r>
        <w:rPr>
          <w:rFonts w:ascii="Liberation Serif" w:hAnsi="Liberation Serif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Информирование субъектов малого и среднего предпринимательства об условиях и порядке предоставления субсидий осуществляется путем размещения информации на официальном сайте Камышловского городского округа http://gorod-kamyshlov.ru/, а также иными способами (в случае необходимости).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10. Прием заявок на предоставление субсидий и предоставление субсидий субъектам малого и среднего предпринимательства (далее - предоставление субсидий) осуществляется отделом экономики администрации Камышловского городского округа.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11. Предоставление субсидий осуществляется в соответствии с настоящим Положением и Соглашениями о предоставлении субсидии, заключаемыми Администрацией с субъектами малого и среднего предпринимательства.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12. Процедура подачи и рассмотрения заявки на предоставление субсидии, перечень предоставляемых документов устанавливаются настоящим Положением.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13. В целях принятия решения о предоставлении субсидий субъектам малого и среднего предпринимательства постановлением Администрации утверждается состав комиссии по предоставлению субсидий субъектам малого и среднего предпринимательства.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14. Критериями отбора получателей субсидий на компенсацию части затрат субъектов малого и среднего предпринимательства, являются следующие: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государственная регистрация юридического лица по месту нахождения его постоянного действующего исполнительного органа в Камышловском городском округе (для юридических лиц), регистрация по месту жительства в Камышловском городском округе (для индивидуальных предпринимателей), постановка на учет в Межрайонной инспекции Федеральной налоговой службы России № 19 по Свердловской области;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признание Комиссией заявки субъекта малого и среднего предпринимательства, соответствующей настоящему Положению;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3) заявителем произведены затраты, указанные в </w:t>
      </w:r>
      <w:r>
        <w:fldChar w:fldCharType="begin"/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"P60"</w:instrTex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separate"/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пункте 5</w: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end"/>
      </w:r>
      <w:r>
        <w:rPr>
          <w:rFonts w:cs="Times New Roman" w:ascii="Liberation Serif" w:hAnsi="Liberation Serif"/>
          <w:sz w:val="28"/>
          <w:szCs w:val="28"/>
        </w:rPr>
        <w:t xml:space="preserve"> настоящего Положения, не ранее 1 июля 2018 года. Субсидии предоставляются на возмещение понесенных затрат, субъектом малого и среднего предпринимательства расходов, указанных в </w:t>
      </w:r>
      <w:r>
        <w:fldChar w:fldCharType="begin"/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"P60"</w:instrTex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separate"/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 xml:space="preserve">пункте </w: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end"/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5</w:t>
      </w:r>
      <w:r>
        <w:rPr>
          <w:rFonts w:cs="Times New Roman" w:ascii="Liberation Serif" w:hAnsi="Liberation Serif"/>
          <w:sz w:val="28"/>
          <w:szCs w:val="28"/>
        </w:rPr>
        <w:t xml:space="preserve"> настоящего Положения, в размере 85% от размера затрат;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основным видом деятельности заявителя (указан в выписке из ЕГРН, ЕГРИП) является один из видов деятельности, определенных в Стратегии социально-экономического развития Камышловского городского округа, утвержденной решением Думы Камышловского городского округа от 20.12.2018 № 333 как приоритетные: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строительство зданий для промышленного производства;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деятельность по предоставлению мест для временного проживания;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производство и услуги обрабатывающей промышленности;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оказание бытовых услуг населению;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развитие сферы общественного питания;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развитие туристского потенциала.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принятие субъектом малого и среднего предпринимательства на себя обязательств обеспечить функционирование организации в течение не менее трех календарных лет с момента получения субсидии;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Поддержка не может оказываться в отношении субъектов малого и среднего предпринимательства:</w:t>
      </w:r>
    </w:p>
    <w:p>
      <w:pPr>
        <w:pStyle w:val="ConsPlusNormal"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>
      <w:pPr>
        <w:pStyle w:val="ConsPlusNormal"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являющихся участниками соглашений о разделе продукции;</w:t>
      </w:r>
    </w:p>
    <w:p>
      <w:pPr>
        <w:pStyle w:val="ConsPlusNormal"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осуществляющих предпринимательскую деятельность в сфере игорного бизнеса;</w:t>
      </w:r>
    </w:p>
    <w:p>
      <w:pPr>
        <w:pStyle w:val="ConsPlusNormal"/>
        <w:bidi w:val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4. являющихся в порядке, установленном </w:t>
      </w:r>
      <w:hyperlink r:id="rId6">
        <w:r>
          <w:rPr>
            <w:rStyle w:val="ListLabel1"/>
            <w:rFonts w:ascii="Liberation Serif" w:hAnsi="Liberation Serif"/>
            <w:sz w:val="28"/>
            <w:szCs w:val="28"/>
          </w:rPr>
          <w:t>законодательством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>Финансовая поддержка субъектов малого и среднего предпринимательства, предусм</w:t>
      </w:r>
      <w:r>
        <w:rPr>
          <w:rFonts w:cs="Times New Roman" w:ascii="Liberation Serif" w:hAnsi="Liberation Serif"/>
          <w:sz w:val="28"/>
          <w:szCs w:val="28"/>
        </w:rPr>
        <w:t xml:space="preserve">отренная </w:t>
      </w:r>
      <w:hyperlink w:anchor="P372">
        <w:r>
          <w:rPr>
            <w:rStyle w:val="ListLabel1"/>
            <w:rFonts w:cs="Times New Roman" w:ascii="Liberation Serif" w:hAnsi="Liberation Serif"/>
            <w:color w:val="000000"/>
            <w:sz w:val="28"/>
            <w:szCs w:val="28"/>
          </w:rPr>
          <w:t>статьей 17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</w:t>
      </w:r>
      <w:hyperlink r:id="rId7">
        <w:r>
          <w:rPr>
            <w:rStyle w:val="ListLabel1"/>
            <w:rFonts w:cs="Times New Roman" w:ascii="Liberation Serif" w:hAnsi="Liberation Serif"/>
            <w:color w:val="000000"/>
            <w:sz w:val="28"/>
            <w:szCs w:val="28"/>
          </w:rPr>
          <w:t>подакцизных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8">
        <w:r>
          <w:rPr>
            <w:rStyle w:val="ListLabel1"/>
            <w:rFonts w:cs="Times New Roman" w:ascii="Liberation Serif" w:hAnsi="Liberation Serif"/>
            <w:color w:val="000000"/>
            <w:sz w:val="28"/>
            <w:szCs w:val="28"/>
          </w:rPr>
          <w:t>общераспространенных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 xml:space="preserve"> полезны</w:t>
      </w:r>
      <w:r>
        <w:rPr>
          <w:rFonts w:cs="Times New Roman" w:ascii="Liberation Serif" w:hAnsi="Liberation Serif"/>
          <w:sz w:val="28"/>
          <w:szCs w:val="28"/>
        </w:rPr>
        <w:t xml:space="preserve">х ископаемых; 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7) представление в полном объеме достоверных сведений и документов, указанных в </w:t>
      </w:r>
      <w:r>
        <w:fldChar w:fldCharType="begin"/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"P120"</w:instrTex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separate"/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пунктах 25</w: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end"/>
      </w:r>
      <w:r>
        <w:rPr>
          <w:rFonts w:cs="Times New Roman" w:ascii="Liberation Serif" w:hAnsi="Liberation Serif"/>
          <w:sz w:val="28"/>
          <w:szCs w:val="28"/>
        </w:rPr>
        <w:t xml:space="preserve"> -27 настоящего Положения;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10) </w:t>
      </w:r>
      <w:r>
        <w:rPr>
          <w:rFonts w:cs="Liberation Serif" w:ascii="Liberation Serif" w:hAnsi="Liberation Serif"/>
          <w:sz w:val="28"/>
          <w:szCs w:val="28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ConsPlus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11)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>
        <w:r>
          <w:rPr>
            <w:rStyle w:val="ListLabel4"/>
            <w:rFonts w:ascii="Liberation Serif" w:hAnsi="Liberation Serif"/>
            <w:sz w:val="28"/>
            <w:szCs w:val="28"/>
          </w:rPr>
          <w:t>перечень</w:t>
        </w:r>
      </w:hyperlink>
      <w:r>
        <w:rPr>
          <w:rFonts w:ascii="Liberation Serif" w:hAnsi="Liberation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12</w:t>
      </w:r>
      <w:bookmarkStart w:id="2" w:name="__DdeLink__15901_3020769254"/>
      <w:r>
        <w:rPr>
          <w:rFonts w:cs="Liberation Serif" w:ascii="Liberation Serif" w:hAnsi="Liberation Serif"/>
          <w:sz w:val="28"/>
          <w:szCs w:val="28"/>
        </w:rPr>
        <w:t>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5 Положения.</w:t>
      </w:r>
      <w:bookmarkEnd w:id="2"/>
    </w:p>
    <w:p>
      <w:pPr>
        <w:pStyle w:val="ConsPlusNormal"/>
        <w:spacing w:lineRule="auto" w:line="24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15. Субсидии не предоставляются при отсутствии в бюджете Камышловского городского округа средств на указанные цели.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Calibri"/>
        </w:rPr>
      </w:pPr>
      <w:r>
        <w:rPr>
          <w:rFonts w:cs="Calibri"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0" w:right="0" w:firstLine="72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Раздел 2. УСЛОВИЯ И ПОРЯДОК ПРЕДОСТАВЛЕНИЯ СУБСИДИЙ</w:t>
      </w:r>
    </w:p>
    <w:p>
      <w:pPr>
        <w:pStyle w:val="ConsPlusNormal"/>
        <w:numPr>
          <w:ilvl w:val="0"/>
          <w:numId w:val="0"/>
        </w:numPr>
        <w:ind w:left="0" w:right="0" w:firstLine="72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16. Заявка с приложениями, указанными в </w:t>
      </w:r>
      <w:r>
        <w:fldChar w:fldCharType="begin"/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"P120"</w:instrTex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separate"/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пунктах 25</w: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end"/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-27</w:t>
      </w:r>
      <w:r>
        <w:rPr>
          <w:rFonts w:cs="Times New Roman" w:ascii="Liberation Serif" w:hAnsi="Liberation Serif"/>
          <w:sz w:val="28"/>
          <w:szCs w:val="28"/>
        </w:rPr>
        <w:t xml:space="preserve"> настоящего Положения, подается субъектом малого и среднего предпринимательства в отдел экономики администрации Камышловского городского округа по адресу: город Камышлов, улица Свердлова, дом 41, каб.2.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Заявки принимаются в рабочие дни с 9.00 часов до 12.00 часов, с 13.00 часов до 16.00 часов местного времени.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17. </w:t>
      </w:r>
      <w:r>
        <w:rPr>
          <w:rFonts w:cs="Times New Roman" w:ascii="Liberation Serif" w:hAnsi="Liberation Serif"/>
          <w:color w:val="000000"/>
          <w:sz w:val="28"/>
          <w:szCs w:val="28"/>
        </w:rPr>
        <w:t>Приём заявок осуществляется с 01 апреля по 30 апреля 2020 г. Заявки, поступившие после установленного срока, не регистрируются и не рассматриваются.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18. Поступившие заявки регистрируются в Системе электронного документооборота.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112"/>
      <w:bookmarkEnd w:id="3"/>
      <w:r>
        <w:rPr>
          <w:rFonts w:cs="Times New Roman" w:ascii="Liberation Serif" w:hAnsi="Liberation Serif"/>
          <w:sz w:val="28"/>
          <w:szCs w:val="28"/>
        </w:rPr>
        <w:t>19. Отзыв заявки возможен до рассмотрения ее Комиссией.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20. В случае отзыва уже поданной заявки, Заявитель имеет право направить повторную заявку (до окончания приема заявок) взамен отозванной. При поступлении повторной заявки осуществляется новая запись согласно </w:t>
      </w:r>
      <w:r>
        <w:fldChar w:fldCharType="begin"/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"P112"</w:instrTex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separate"/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пункту 1</w: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end"/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8</w:t>
      </w:r>
      <w:r>
        <w:rPr>
          <w:rFonts w:cs="Times New Roman" w:ascii="Liberation Serif" w:hAnsi="Liberation Serif"/>
          <w:sz w:val="28"/>
          <w:szCs w:val="28"/>
        </w:rPr>
        <w:t xml:space="preserve"> настоящего Положения.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21. Отдел экономики администрации Камышловского городского округа осуществляет проверку поступивших заявок субъектов малого и среднего предпринимательства на соответствие условиям настоящего Положения.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целях проверки достоверности сведений, указанных в заявке, Администрация имеет право запрашивать и получать информацию у третьих лиц и у субъектов малого и среднего предпринимательства, посещать место осуществления предпринимательской деятельности заявителя.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Ответственность за полноту заявки, ее соответствие требованиям настоящего Положения несут заявители.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22. Администрация и Комиссия обязаны обеспечить конфиденциальность сведений, содержащихся в заявках.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23. Документы, представленные субъектом малого и среднего предпринимательства и рассмотренные Комиссией, не возвращаются.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24. Заявки субъектов малого и среднего предпринимательства хранятся в отделе экономики администрации Камышловского городского округа в течение 3 (трех) лет.</w:t>
      </w:r>
    </w:p>
    <w:p>
      <w:pPr>
        <w:pStyle w:val="ConsPlusNormal"/>
        <w:spacing w:before="220" w:after="20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120"/>
      <w:bookmarkEnd w:id="4"/>
      <w:r>
        <w:rPr>
          <w:rFonts w:cs="Times New Roman" w:ascii="Liberation Serif" w:hAnsi="Liberation Serif"/>
          <w:sz w:val="28"/>
          <w:szCs w:val="28"/>
        </w:rPr>
        <w:t>25. Перечень документов, входящих в состав заявки и требования к ним:</w:t>
      </w:r>
    </w:p>
    <w:tbl>
      <w:tblPr>
        <w:tblW w:w="9720" w:type="dxa"/>
        <w:jc w:val="left"/>
        <w:tblInd w:w="-98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5"/>
        <w:gridCol w:w="4215"/>
        <w:gridCol w:w="4650"/>
      </w:tblGrid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Требования к документу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fldChar w:fldCharType="begin"/>
            </w:r>
            <w:r>
              <w:rPr>
                <w:rStyle w:val="Style12"/>
                <w:sz w:val="24"/>
                <w:u w:val="none"/>
                <w:szCs w:val="24"/>
                <w:rFonts w:ascii="Liberation Serif" w:hAnsi="Liberation Serif"/>
              </w:rPr>
      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"P454"</w:instrText>
            </w:r>
            <w:r>
              <w:rPr>
                <w:rStyle w:val="Style12"/>
                <w:sz w:val="24"/>
                <w:u w:val="none"/>
                <w:szCs w:val="24"/>
                <w:rFonts w:ascii="Liberation Serif" w:hAnsi="Liberation Serif"/>
              </w:rPr>
              <w:fldChar w:fldCharType="separate"/>
            </w:r>
            <w:r>
              <w:rPr>
                <w:rStyle w:val="Style12"/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Заявка</w:t>
            </w:r>
            <w:r>
              <w:rPr>
                <w:rStyle w:val="Style12"/>
                <w:sz w:val="24"/>
                <w:u w:val="none"/>
                <w:szCs w:val="24"/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  <w:sz w:val="24"/>
                <w:szCs w:val="24"/>
                <w:u w:val="none"/>
                <w:lang w:eastAsia="en-US"/>
              </w:rPr>
              <w:t xml:space="preserve"> по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форме согласно Приложению 1 к настоящему Положению с приложение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м </w:t>
            </w:r>
            <w:r>
              <w:fldChar w:fldCharType="begin"/>
            </w:r>
            <w:r>
              <w:rPr>
                <w:rStyle w:val="Style12"/>
                <w:sz w:val="24"/>
                <w:u w:val="none"/>
                <w:szCs w:val="24"/>
                <w:rFonts w:ascii="Liberation Serif" w:hAnsi="Liberation Serif"/>
              </w:rPr>
      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"P698"</w:instrText>
            </w:r>
            <w:r>
              <w:rPr>
                <w:rStyle w:val="Style12"/>
                <w:sz w:val="24"/>
                <w:u w:val="none"/>
                <w:szCs w:val="24"/>
                <w:rFonts w:ascii="Liberation Serif" w:hAnsi="Liberation Serif"/>
              </w:rPr>
              <w:fldChar w:fldCharType="separate"/>
            </w:r>
            <w:r>
              <w:rPr>
                <w:rStyle w:val="Style12"/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описи</w:t>
            </w:r>
            <w:r>
              <w:rPr>
                <w:rStyle w:val="Style12"/>
                <w:sz w:val="24"/>
                <w:u w:val="none"/>
                <w:szCs w:val="24"/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представленных документов (по форме согласно приложению к Заявке)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Копия свидетельства о государственной регистрации </w:t>
            </w:r>
          </w:p>
          <w:p>
            <w:pPr>
              <w:pStyle w:val="ConsPlusNormal"/>
              <w:widowControl w:val="false"/>
              <w:bidi w:val="0"/>
              <w:ind w:left="0" w:right="0" w:firstLine="567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(для индивидуальных предпринимателей - копия свидетельства о внесении записи в Единый государственный реестр индивидуальных предпринимателей или копия свидетельства о государственной регистрации физического лица в качестве индивидуального предпринимателя либо лист записи ЕГРИП)</w:t>
            </w:r>
          </w:p>
          <w:p>
            <w:pPr>
              <w:pStyle w:val="ConsPlusNormal"/>
              <w:widowControl w:val="false"/>
              <w:bidi w:val="0"/>
              <w:ind w:left="0" w:right="0" w:firstLine="624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(для юридических лиц - копия свидетельства о внесении записи в Единый государственный реестр юридических лиц или копия свидетельства о государственной регистрации юридического лица либо лист записи ЕГРЮЛ)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bookmarkStart w:id="5" w:name="__DdeLink__30869_2154211396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подписью  индивидуального предпринимателя</w:t>
            </w:r>
            <w:bookmarkEnd w:id="5"/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</w:t>
            </w:r>
            <w:hyperlink r:id="rId10">
              <w:r>
                <w:rPr>
                  <w:rStyle w:val="Style12"/>
                  <w:rFonts w:ascii="Liberation Serif" w:hAnsi="Liberation Serif"/>
                  <w:color w:val="000000"/>
                  <w:sz w:val="24"/>
                  <w:szCs w:val="24"/>
                  <w:u w:val="none"/>
                  <w:lang w:eastAsia="en-US"/>
                </w:rPr>
                <w:t>классификатором</w:t>
              </w:r>
            </w:hyperlink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 видов экономической деятельности.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Сформирована,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Допускается предоставление выписки, распечатанной с сайта ИФНС, заверенной подписью и печатью заявителя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Копии паспортов:</w:t>
            </w:r>
          </w:p>
          <w:p>
            <w:pPr>
              <w:pStyle w:val="ConsPlusNormal"/>
              <w:widowControl w:val="false"/>
              <w:bidi w:val="0"/>
              <w:ind w:left="0" w:right="0" w:firstLine="57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индивидуального предпринимателя 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руководителя юридического лица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Заверяются подписью </w:t>
            </w: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специалиста администрации, принявшего заявку при предьявлении подлинника паспорта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Копия Устава (для юридических лиц)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Заверяются подписью руководителя и печатью юридического лица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Копии документов, подтверждающих полномочия лица на осуществление действий от имени заявителя (решение об избрании, приказ о назначении) </w:t>
            </w: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(для юридических лиц)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Заверяются подписью руководителя и печатью юридического лица 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Если компания зарегистрирована ранее 01 января 2020 года - 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Заверяются подписью руководителя и печатью юридического лица или индивидуальным предпринимателем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Если компания зарегистрирована после 01 января 2020 года - справка о среднесписочной численности работников юридического лица или индивидуального предпринимателя за период, прошедший со дня их государственной регистрации, оформленная на фирменном бланке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индивидуальным предпринимателем</w:t>
            </w:r>
          </w:p>
        </w:tc>
      </w:tr>
      <w:tr>
        <w:trPr>
          <w:trHeight w:val="768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Если компания зарегистрирована ранее 01 января 2020 года:</w:t>
            </w:r>
          </w:p>
          <w:p>
            <w:pPr>
              <w:pStyle w:val="ConsPlusNormal"/>
              <w:widowControl w:val="false"/>
              <w:bidi w:val="0"/>
              <w:ind w:left="0" w:right="0" w:firstLine="567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Для организаций на общем и (или) специальном режиме налогообложения:</w:t>
            </w:r>
          </w:p>
          <w:p>
            <w:pPr>
              <w:pStyle w:val="ConsPlusNormal"/>
              <w:widowControl w:val="false"/>
              <w:bidi w:val="0"/>
              <w:ind w:left="0" w:right="0" w:firstLine="567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отчет о финансовых результатах за предшествующий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виде.</w:t>
            </w:r>
          </w:p>
          <w:p>
            <w:pPr>
              <w:pStyle w:val="ConsPlusNormal"/>
              <w:widowControl w:val="false"/>
              <w:bidi w:val="0"/>
              <w:ind w:left="0" w:right="0" w:firstLine="567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Для индивидуальных предпринимателей на упрощенном режиме налогообложения и (или) совмещающих этот режим с единым налогом на вмененный доход (далее - ЕНВД), а также применяющих патентную систему налогообложения:</w:t>
            </w:r>
          </w:p>
          <w:p>
            <w:pPr>
              <w:pStyle w:val="ConsPlusNormal"/>
              <w:widowControl w:val="false"/>
              <w:bidi w:val="0"/>
              <w:ind w:left="0" w:right="0" w:firstLine="567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копия книги учета доходов (и расходов) за предшествующий календарный год.</w:t>
            </w:r>
          </w:p>
          <w:p>
            <w:pPr>
              <w:pStyle w:val="ConsPlusNormal"/>
              <w:widowControl w:val="false"/>
              <w:bidi w:val="0"/>
              <w:ind w:left="0" w:right="0" w:firstLine="567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индивидуальных предпринимателей, уплачивающих налоги в виде ЕНВД: </w:t>
            </w:r>
          </w:p>
          <w:p>
            <w:pPr>
              <w:pStyle w:val="ConsPlusNormal"/>
              <w:widowControl w:val="false"/>
              <w:bidi w:val="0"/>
              <w:ind w:left="0" w:right="0" w:firstLine="567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справка о размере выручки от реализации товаров (работ, услуг) за предшествующий календарный год.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Заверяются подписью руководителя и печатью юридического лица или индивидуальным предпринимателем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Если компания зарегистрирована после 01 января 2020 года - справка о размере выручки от реализации товаров (работ, услуг) за период, прошедший со дня их государственной регистрации, оформленная на фирменном бланке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индивидуальным предпринимателем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  <w:tab w:val="left" w:pos="675" w:leader="none"/>
              </w:tabs>
              <w:bidi w:val="0"/>
              <w:ind w:left="0" w:right="0" w:firstLine="57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Если компания зарегистрирована ранее 01 января 2020 года - документ, подтверждающий размер балансовой стоимости активов (остаточной стоимости основных средств и нематериальных активов) за предшествующий календарный год с оригинальной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виде.</w:t>
            </w: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(для юридических лиц)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Для субъектов малого предпринимательства, применяющих упрощенную систему налогообложения, уплачивающих налоги в виде единого налога на вмененный доход для отдельных видов деятельности, - справка о балансовой стоимости активов (остаточной стоимости основных средств и нематериальных активов)</w:t>
            </w: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 xml:space="preserve"> (для юридических лиц)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индивидуальным предпринимателем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Если компания зарегистрирована после 01 января 2020 года - справка о балансовой стоимости активов (остаточной стоимости основных средств и нематериальных активов) за период, прошедший со дня ее государственной регистрации, оформленная на фирменном бланке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индивидуальным предпринимателем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u w:val="none"/>
                <w:lang w:eastAsia="en-US"/>
              </w:rPr>
              <w:t>Оригинальная справка территориального налогового органа об исполнении налогоплательщиком обязанности по уплате налогов, сборов, пеней, штрафов, процентов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 </w:t>
            </w:r>
            <w:hyperlink r:id="rId11">
              <w:r>
                <w:rPr>
                  <w:rStyle w:val="Style12"/>
                  <w:rFonts w:ascii="Liberation Serif" w:hAnsi="Liberation Serif"/>
                  <w:color w:val="000000"/>
                  <w:sz w:val="24"/>
                  <w:szCs w:val="24"/>
                  <w:u w:val="none"/>
                  <w:lang w:eastAsia="en-US"/>
                </w:rPr>
                <w:t>(форма КНД 1120101)</w:t>
              </w:r>
            </w:hyperlink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u w:val="none"/>
                <w:lang w:eastAsia="en-US"/>
              </w:rPr>
              <w:t xml:space="preserve">В случае если есть неисполненная обязанность по уплате налогов, сборов, пеней, процентов за пользование бюджетными средствами, штрафов, предоставляются: справка о состоянии расчетов по налогам, сборам, пеням, штрафам, процентам организаций и индивидуальных предпринимателей </w:t>
            </w:r>
            <w:hyperlink r:id="rId12">
              <w:r>
                <w:rPr>
                  <w:rStyle w:val="Style12"/>
                  <w:rFonts w:ascii="Liberation Serif" w:hAnsi="Liberation Serif"/>
                  <w:color w:val="000000"/>
                  <w:sz w:val="24"/>
                  <w:szCs w:val="24"/>
                  <w:u w:val="none"/>
                  <w:lang w:eastAsia="en-US"/>
                </w:rPr>
                <w:t>(форма КНД 1160080)</w:t>
              </w:r>
            </w:hyperlink>
            <w:r>
              <w:rPr>
                <w:rFonts w:ascii="Liberation Serif" w:hAnsi="Liberation Serif"/>
                <w:sz w:val="24"/>
                <w:szCs w:val="24"/>
                <w:u w:val="none"/>
                <w:lang w:eastAsia="en-US"/>
              </w:rPr>
              <w:t>, а также копии платежных поручений об оплате указанной в этой справке задолженности, заверенные подписью уполномоченного лица и печатью банка и подписью руководителя и</w:t>
            </w:r>
            <w:r>
              <w:rPr>
                <w:rFonts w:ascii="Liberation Serif" w:hAnsi="Liberation Serif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u w:val="none"/>
                <w:lang w:eastAsia="en-US"/>
              </w:rPr>
              <w:t>печатью юридического лица либо индивидуальным предпринимателем, либо копии чеков, подтверждающих оплату (для индивидуальных предпринимателей)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Сформирована,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Допускается предоставление справки из ИФНС, распечатанной с применением систем ТКС с приложением всех документов, подтверждающих прохождение ТКС, заверенные подписью и печатью заявителя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  <w:tab w:val="left" w:pos="390" w:leader="none"/>
              </w:tabs>
              <w:bidi w:val="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Копии документов (в 2-х экземлярах), подтверждающих расходы заявителя на цели, указанные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в </w:t>
            </w:r>
            <w:r>
              <w:fldChar w:fldCharType="begin"/>
            </w:r>
            <w:r>
              <w:rPr>
                <w:rStyle w:val="Style12"/>
                <w:sz w:val="24"/>
                <w:u w:val="none"/>
                <w:szCs w:val="24"/>
                <w:rFonts w:ascii="Liberation Serif" w:hAnsi="Liberation Serif"/>
              </w:rPr>
      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"P60"</w:instrText>
            </w:r>
            <w:r>
              <w:rPr>
                <w:rStyle w:val="Style12"/>
                <w:sz w:val="24"/>
                <w:u w:val="none"/>
                <w:szCs w:val="24"/>
                <w:rFonts w:ascii="Liberation Serif" w:hAnsi="Liberation Serif"/>
              </w:rPr>
              <w:fldChar w:fldCharType="separate"/>
            </w:r>
            <w:r>
              <w:rPr>
                <w:rStyle w:val="Style12"/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пункте </w:t>
            </w:r>
            <w:r>
              <w:rPr>
                <w:rStyle w:val="Style12"/>
                <w:sz w:val="24"/>
                <w:u w:val="none"/>
                <w:szCs w:val="24"/>
                <w:rFonts w:ascii="Liberation Serif" w:hAnsi="Liberation Serif"/>
              </w:rPr>
              <w:fldChar w:fldCharType="end"/>
            </w:r>
            <w:r>
              <w:rPr>
                <w:rStyle w:val="Style12"/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 П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оложения и произведенные не ранее 1 июля 2018 года (копии платежных документов, подтверждающих фактическую оплату субъектом малого и среднего предпринимательства расходов, указанны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х в </w:t>
            </w:r>
            <w:r>
              <w:fldChar w:fldCharType="begin"/>
            </w:r>
            <w:r>
              <w:rPr>
                <w:rStyle w:val="Style12"/>
                <w:sz w:val="24"/>
                <w:u w:val="none"/>
                <w:szCs w:val="24"/>
                <w:rFonts w:ascii="Liberation Serif" w:hAnsi="Liberation Serif"/>
              </w:rPr>
      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"P60"</w:instrText>
            </w:r>
            <w:r>
              <w:rPr>
                <w:rStyle w:val="Style12"/>
                <w:sz w:val="24"/>
                <w:u w:val="none"/>
                <w:szCs w:val="24"/>
                <w:rFonts w:ascii="Liberation Serif" w:hAnsi="Liberation Serif"/>
              </w:rPr>
              <w:fldChar w:fldCharType="separate"/>
            </w:r>
            <w:r>
              <w:rPr>
                <w:rStyle w:val="Style12"/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пункте </w:t>
            </w:r>
            <w:r>
              <w:rPr>
                <w:rStyle w:val="Style12"/>
                <w:sz w:val="24"/>
                <w:u w:val="none"/>
                <w:szCs w:val="24"/>
                <w:rFonts w:ascii="Liberation Serif" w:hAnsi="Liberation Serif"/>
              </w:rPr>
              <w:fldChar w:fldCharType="end"/>
            </w:r>
            <w:r>
              <w:rPr>
                <w:rStyle w:val="Style12"/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 нас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тоящего Положения (представление одного или нескольких документов)), в том числе: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390" w:leader="none"/>
              </w:tabs>
              <w:bidi w:val="0"/>
              <w:ind w:left="0" w:right="0" w:firstLine="34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расходы на строительство объектов для осуществления предпринимательской деятельности;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390" w:leader="none"/>
              </w:tabs>
              <w:bidi w:val="0"/>
              <w:ind w:left="0" w:right="0" w:firstLine="3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расходы на приобретение оборудования, сырья и материалов;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390" w:leader="none"/>
              </w:tabs>
              <w:bidi w:val="0"/>
              <w:ind w:left="0" w:right="0" w:firstLine="3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расходы на капитальный ремонт помещений;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390" w:leader="none"/>
              </w:tabs>
              <w:bidi w:val="0"/>
              <w:ind w:left="0" w:right="0" w:firstLine="3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расходы по арендной плате и оплате коммунальных услуг;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390" w:leader="none"/>
              </w:tabs>
              <w:bidi w:val="0"/>
              <w:ind w:left="0" w:right="0" w:firstLine="3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расходы на технологическое присоединение к инженерной инфраструктуре (электрические сети, газоснабжение, водоснабжение, водоотведение и т.п.;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390" w:leader="none"/>
              </w:tabs>
              <w:bidi w:val="0"/>
              <w:ind w:left="0" w:right="0" w:firstLine="3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расходы на приобретение программного продукта для ведения дела.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Заверяются подписью руководителя и печатью юридического лица или индивидуальным предпринимателем, платежные поручения заверены подписью сотрудника и печатью банка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Юридические лица предоставляют платежные документы, подтверждающие расходы, осуществленные безналичным путем: копии платежных поручений, заверенных банком, со ссылкой на документ, на основании которого осуществлялся платеж, с приложением копии данного документа.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Индивидуальные предприниматели в качестве платежных документов о безналичном расчете предоставляют копии платежных поручений, заверенных банком, со ссылкой на документ, на основании которого осуществлялся платеж, с приложением копии данного документа.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случае наличного расчета юридическими лицами и индивидуальными предпринимателями должны быть предоставлены копии квитанций к приходному кассовому ордеру, товарных и кассовых чеков, бланков строгой отчетности.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 также, накладные на поставку товара (материала, оборудования), акты выполненных работ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Документы, подтверждающие фактическое функционирование субъекта предпринимательства (представление одного или нескольких документов), в том числе:</w:t>
            </w:r>
          </w:p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- справка о деятельности организации (в свободной форме);</w:t>
            </w:r>
          </w:p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- копия договора аренды помещения, копия документа о праве собственности на помещение или копии иных документов, подтверждающих право на использование нежилого помещения с целью размещения субъекта предпринимательской деятельности.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Заверяются подписью руководителя и печатью (при наличии) юридического лица или индивидуальным предпринимателем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Документ (в свободной форме) об отсутствии задолженности по платежам в бюджет Камышловского городского округа по арендным платежам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Заверяется подписью председателя комитета по управлению имуществом и земельным ресурсам  администрации Камышловского городского округа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Если компания зарегистрирована ранее 01 января 2020 года - </w:t>
            </w:r>
            <w:r>
              <w:rPr>
                <w:rFonts w:ascii="Liberation Serif" w:hAnsi="Liberation Serif"/>
                <w:sz w:val="24"/>
                <w:szCs w:val="24"/>
              </w:rPr>
              <w:t>Сведения о среднемесячной заработной плате работников на 01.01.2020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6-НДФЛ, 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Сформирована, выдана на бумажном носителе и заверена подписью уполномоченного лица и печатью территориального налогового органа 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Допускается предоставление справки из ИФНС, распечатанной с применением систем ТКС с приложением всех документов, подтверждающих прохождение ТКС, заверенные подписью и печатью юридического лица и подписью индивидуального предпринимателя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Если компания зарегистрирована после 01 января 2020 года - справка о среднемесячной заработной плате работников за период, прошедший со дня ее государственной регистрации, оформленная на фирменном бланке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подписью  индивидуального предпринимателя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Информация о СМП по установленной форме (приложение к заявке)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подписью  индивидуального предпринимателя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Карточка предприятия (банковские реквизиты)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подписью  индивидуального предпринимателя</w:t>
            </w:r>
          </w:p>
        </w:tc>
      </w:tr>
    </w:tbl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26. Субъектом малого и среднего предпринимательства, созданным в фор</w:t>
      </w:r>
      <w:r>
        <w:rPr>
          <w:rFonts w:ascii="Liberation Serif" w:hAnsi="Liberation Serif"/>
          <w:sz w:val="28"/>
          <w:szCs w:val="28"/>
        </w:rPr>
        <w:t>ме акционерного общества, должна быть представлена выписка из реестра акционеров,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Администрацию.</w:t>
      </w:r>
    </w:p>
    <w:p>
      <w:pPr>
        <w:pStyle w:val="ConsPlusNormal"/>
        <w:jc w:val="both"/>
        <w:rPr/>
      </w:pPr>
      <w:r>
        <w:rPr>
          <w:rFonts w:ascii="Liberation Serif" w:hAnsi="Liberation Serif"/>
          <w:sz w:val="28"/>
          <w:szCs w:val="28"/>
        </w:rPr>
        <w:t>27. В случае если в составе учредителей юридического лица указано одно или несколько других юридических лиц, доля участия которых в его уставном капитале составляет более 25%, то о каждом из данных юридических лиц также должны быть представлены документы, предусмотренные</w:t>
      </w:r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 </w:t>
      </w:r>
      <w:r>
        <w:fldChar w:fldCharType="begin"/>
      </w:r>
      <w:r>
        <w:rPr>
          <w:rStyle w:val="Style12"/>
          <w:sz w:val="28"/>
          <w:u w:val="none"/>
          <w:szCs w:val="28"/>
          <w:rFonts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"P131"</w:instrTex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separate"/>
      </w:r>
      <w:r>
        <w:rPr>
          <w:rStyle w:val="Style12"/>
          <w:rFonts w:ascii="Liberation Serif" w:hAnsi="Liberation Serif"/>
          <w:color w:val="000000"/>
          <w:sz w:val="28"/>
          <w:szCs w:val="28"/>
          <w:u w:val="none"/>
        </w:rPr>
        <w:t>подпунктами 3</w: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end"/>
      </w:r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, </w:t>
      </w:r>
      <w:r>
        <w:fldChar w:fldCharType="begin"/>
      </w:r>
      <w:r>
        <w:rPr>
          <w:rStyle w:val="Style12"/>
          <w:sz w:val="28"/>
          <w:u w:val="none"/>
          <w:szCs w:val="28"/>
          <w:rFonts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"P136"</w:instrTex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separate"/>
      </w:r>
      <w:r>
        <w:rPr>
          <w:rStyle w:val="Style12"/>
          <w:rFonts w:ascii="Liberation Serif" w:hAnsi="Liberation Serif"/>
          <w:color w:val="000000"/>
          <w:sz w:val="28"/>
          <w:szCs w:val="28"/>
          <w:u w:val="none"/>
        </w:rPr>
        <w:t>4</w: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end"/>
      </w:r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, </w:t>
      </w:r>
      <w:r>
        <w:fldChar w:fldCharType="begin"/>
      </w:r>
      <w:r>
        <w:rPr>
          <w:rStyle w:val="Style12"/>
          <w:sz w:val="28"/>
          <w:u w:val="none"/>
          <w:szCs w:val="28"/>
          <w:rFonts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"P140"</w:instrTex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separate"/>
      </w:r>
      <w:r>
        <w:rPr>
          <w:rStyle w:val="Style12"/>
          <w:rFonts w:ascii="Liberation Serif" w:hAnsi="Liberation Serif"/>
          <w:color w:val="000000"/>
          <w:sz w:val="28"/>
          <w:szCs w:val="28"/>
          <w:u w:val="none"/>
        </w:rPr>
        <w:t>5</w: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end"/>
      </w:r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, </w:t>
      </w:r>
      <w:r>
        <w:fldChar w:fldCharType="begin"/>
      </w:r>
      <w:r>
        <w:rPr>
          <w:rStyle w:val="Style12"/>
          <w:sz w:val="28"/>
          <w:u w:val="none"/>
          <w:szCs w:val="28"/>
          <w:rFonts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"P143"</w:instrTex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separate"/>
      </w:r>
      <w:r>
        <w:rPr>
          <w:rStyle w:val="Style12"/>
          <w:rFonts w:ascii="Liberation Serif" w:hAnsi="Liberation Serif"/>
          <w:color w:val="000000"/>
          <w:sz w:val="28"/>
          <w:szCs w:val="28"/>
          <w:u w:val="none"/>
        </w:rPr>
        <w:t>6</w: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end"/>
      </w:r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, 9, </w:t>
      </w:r>
      <w:r>
        <w:fldChar w:fldCharType="begin"/>
      </w:r>
      <w:r>
        <w:rPr>
          <w:rStyle w:val="Style12"/>
          <w:sz w:val="28"/>
          <w:u w:val="none"/>
          <w:szCs w:val="28"/>
          <w:rFonts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"P169"</w:instrTex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separate"/>
      </w:r>
      <w:r>
        <w:rPr>
          <w:rStyle w:val="Style12"/>
          <w:rFonts w:ascii="Liberation Serif" w:hAnsi="Liberation Serif"/>
          <w:color w:val="000000"/>
          <w:sz w:val="28"/>
          <w:szCs w:val="28"/>
          <w:u w:val="none"/>
        </w:rPr>
        <w:t>10</w: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end"/>
      </w:r>
      <w:r>
        <w:fldChar w:fldCharType="begin"/>
      </w:r>
      <w:r>
        <w:rPr>
          <w:rStyle w:val="Style12"/>
          <w:sz w:val="28"/>
          <w:u w:val="none"/>
          <w:szCs w:val="28"/>
          <w:rFonts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"P174"</w:instrTex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separate"/>
      </w:r>
      <w:r>
        <w:rPr>
          <w:rStyle w:val="Style12"/>
          <w:rFonts w:ascii="Liberation Serif" w:hAnsi="Liberation Serif"/>
          <w:color w:val="000000"/>
          <w:sz w:val="28"/>
          <w:szCs w:val="28"/>
          <w:u w:val="none"/>
        </w:rPr>
        <w:t xml:space="preserve"> </w: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end"/>
      </w:r>
      <w:r>
        <w:rPr>
          <w:rStyle w:val="Style12"/>
          <w:rFonts w:ascii="Liberation Serif" w:hAnsi="Liberation Serif"/>
          <w:color w:val="000000"/>
          <w:sz w:val="28"/>
          <w:szCs w:val="28"/>
          <w:u w:val="none"/>
        </w:rPr>
        <w:t>пункта 25</w:t>
      </w:r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 настоящего Положения.</w:t>
      </w:r>
    </w:p>
    <w:p>
      <w:pPr>
        <w:pStyle w:val="ConsPlusNormal"/>
        <w:jc w:val="both"/>
        <w:rPr/>
      </w:pPr>
      <w:bookmarkStart w:id="6" w:name="P240"/>
      <w:bookmarkEnd w:id="6"/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28. К документам, указанным в </w:t>
      </w:r>
      <w:r>
        <w:fldChar w:fldCharType="begin"/>
      </w:r>
      <w:r>
        <w:rPr>
          <w:rStyle w:val="Style12"/>
          <w:sz w:val="28"/>
          <w:u w:val="none"/>
          <w:szCs w:val="28"/>
          <w:rFonts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"P120"</w:instrTex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separate"/>
      </w:r>
      <w:r>
        <w:rPr>
          <w:rStyle w:val="Style12"/>
          <w:rFonts w:ascii="Liberation Serif" w:hAnsi="Liberation Serif"/>
          <w:color w:val="000000"/>
          <w:sz w:val="28"/>
          <w:szCs w:val="28"/>
          <w:u w:val="none"/>
        </w:rPr>
        <w:t>пункте 2</w: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end"/>
      </w:r>
      <w:r>
        <w:rPr>
          <w:rStyle w:val="Style12"/>
          <w:rFonts w:ascii="Liberation Serif" w:hAnsi="Liberation Serif"/>
          <w:color w:val="000000"/>
          <w:sz w:val="28"/>
          <w:szCs w:val="28"/>
          <w:u w:val="none"/>
        </w:rPr>
        <w:t>5</w:t>
      </w:r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 настоящего Положения, предъявляются следующие обязательные требования:</w:t>
      </w:r>
    </w:p>
    <w:p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/>
          <w:color w:val="000000"/>
          <w:sz w:val="28"/>
          <w:szCs w:val="28"/>
          <w:u w:val="none"/>
        </w:rPr>
        <w:t>- оформление на русском языке;</w:t>
      </w:r>
    </w:p>
    <w:p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/>
          <w:color w:val="000000"/>
          <w:sz w:val="28"/>
          <w:szCs w:val="28"/>
          <w:u w:val="none"/>
        </w:rPr>
        <w:t>- отсутствие подчисток и исправлений. Допустимы исправления, оформленные в соответствии с установленными правилами делопроизводства;</w:t>
      </w:r>
    </w:p>
    <w:p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/>
          <w:color w:val="000000"/>
          <w:sz w:val="28"/>
          <w:szCs w:val="28"/>
          <w:u w:val="none"/>
        </w:rPr>
        <w:t>- копии документов, приложенные к заявке, должны быть заверены подписью руководителя и печатью юридического лица или подписью и печатью (при наличии) индивидуального предпринимателя;</w:t>
      </w:r>
    </w:p>
    <w:p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/>
          <w:color w:val="000000"/>
          <w:sz w:val="28"/>
          <w:szCs w:val="28"/>
          <w:u w:val="none"/>
        </w:rPr>
        <w:t>- документы должны быть пронумерованы, прошнурованы, скреплены подписью и печатью юридического лица или подписью и печатью (при наличии) индивидуального предпринимателя. Отдельно прилагается второй экземпляр документов, подтверждающих расходы.</w:t>
      </w:r>
    </w:p>
    <w:p>
      <w:pPr>
        <w:pStyle w:val="ConsPlusNormal"/>
        <w:jc w:val="both"/>
        <w:rPr/>
      </w:pPr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Первыми должны быть подшиты </w:t>
      </w:r>
      <w:r>
        <w:fldChar w:fldCharType="begin"/>
      </w:r>
      <w:r>
        <w:rPr>
          <w:rStyle w:val="Style12"/>
          <w:sz w:val="28"/>
          <w:u w:val="none"/>
          <w:szCs w:val="28"/>
          <w:rFonts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"P454"</w:instrTex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separate"/>
      </w:r>
      <w:r>
        <w:rPr>
          <w:rStyle w:val="Style12"/>
          <w:rFonts w:ascii="Liberation Serif" w:hAnsi="Liberation Serif"/>
          <w:color w:val="000000"/>
          <w:sz w:val="28"/>
          <w:szCs w:val="28"/>
          <w:u w:val="none"/>
        </w:rPr>
        <w:t>заявка</w: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end"/>
      </w:r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 (по форме согласно Приложению 1) и перечень </w:t>
      </w:r>
      <w:r>
        <w:fldChar w:fldCharType="begin"/>
      </w:r>
      <w:r>
        <w:rPr>
          <w:rStyle w:val="Style12"/>
          <w:sz w:val="28"/>
          <w:u w:val="none"/>
          <w:szCs w:val="28"/>
          <w:rFonts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"P698"</w:instrTex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separate"/>
      </w:r>
      <w:r>
        <w:rPr>
          <w:rStyle w:val="Style12"/>
          <w:rFonts w:ascii="Liberation Serif" w:hAnsi="Liberation Serif"/>
          <w:color w:val="000000"/>
          <w:sz w:val="28"/>
          <w:szCs w:val="28"/>
          <w:u w:val="none"/>
        </w:rPr>
        <w:t>(опись)</w:t>
      </w:r>
      <w:r>
        <w:rPr>
          <w:rStyle w:val="Style12"/>
          <w:sz w:val="28"/>
          <w:u w:val="none"/>
          <w:szCs w:val="28"/>
          <w:rFonts w:ascii="Liberation Serif" w:hAnsi="Liberation Serif"/>
        </w:rPr>
        <w:fldChar w:fldCharType="end"/>
      </w:r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 документов, входящих в состав заявки, с указанием страницы, на которой находится соответствующий документ (по форме согласно приложению к Заявке).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3. ПОРЯДОК И СРОКИ РАССМОТРЕНИЯ ДОКУМЕНТОВ И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ПРИНЯТИЯ РЕШЕНИЯ О ПРЕДОСТАВЛЕНИИ СУБСИДИЙ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 Заявки субъектов малого и среднего предпринимательства выносятся на рассмотрение Комиссии отделом экономики Администрации.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 Комиссия состоит из председателя, заместителя председателя, секретаря и членов Комиссии. Состав Комиссии формируется из представителей органов местного самоуправления и Думы Камышловского городского округа в количестве 10 человек.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31. Порядок работы Комиссии.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Председатель (в случае отсутствия - заместитель председателя) Комиссии: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назначает даты заседания Комиссии;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осуществляет руководство деятельностью Комиссии;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ведет заседания Комиссии;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Секретарь Комиссии:</w:t>
      </w:r>
    </w:p>
    <w:p>
      <w:pPr>
        <w:pStyle w:val="ConsPlusNormal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информирует участников конкурсного отбора о результате конкурса любым доступным способом связи;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составляет протокол заседания Комиссии;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выполняет поручения председателя Комиссии, связанные с работой Комиссии;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Члены Комиссии имеют право: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выступать на заседании Комиссии, вносить предложения по вопросам, входящим в компетенцию Комиссии, голосовать по обсуждаемым вопросам;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знакомиться с документами, представленными в составе заявок на предоставление субсидии;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случае несогласия с решением Комиссии излагать свое особое мнение, которое подлежит отражению в протоколе Комиссии;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Члены Комиссии обязаны: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присутствовать на заседаниях Комиссии;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рассматривать и оценивать (в баллах) конкурсные заявки;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подписывать протокол заседания Комиссии;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заблаговременно извещать председателя Комиссии о невозможности присутствия на заседании Комиссии;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 разглашать ставшую известной членам Комиссии при осуществлении ими своих полномочий конфиденциальную информацию;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выполнять требования настоящего Положения;</w:t>
      </w:r>
    </w:p>
    <w:p>
      <w:pPr>
        <w:pStyle w:val="ConsPlusNormal"/>
        <w:jc w:val="both"/>
        <w:rPr/>
      </w:pPr>
      <w:r>
        <w:rPr>
          <w:rFonts w:ascii="Liberation Serif" w:hAnsi="Liberation Serif"/>
          <w:sz w:val="28"/>
          <w:szCs w:val="28"/>
        </w:rPr>
        <w:t>5) формой деятельности Комиссии является заседание. Заседания Комиссии проводятся в очной форме. Заседание Комиссии считается правомочным, если на нем присутствует более половины ее членов. Решения Комиссии принимаются открытым голосованием простым большинством голосов;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решения Комиссии оформляются протоколами. Протокол заседания Комиссии подписывается всеми членами Комиссии, присутствующими на заседании.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протоколу прикладываются таблицы с балльными оценками каждого члена Комиссии и расчет среднего балла каждого участника конкурсного отбора.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Протокол результатов конкурсного отбора содержит следующую информацию: общее количество участников конкурсного отбора, рейтинг участников конкурсного отбора, с указанием набранных ими средних баллов, список победителей конкурсного отбора, с указанием суммы предоставленной субсидии;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Комиссия рассматривает заявки в срок не более 30 календарных дней с даты окончания приема заявок;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Комиссия вправе принимать следующие решения: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допуске к участию в конкурсном отборе;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рейтинге участников конкурсного отбора;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победителях конкурсного отбора;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предоставлении субсидии, о размере субсидии;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 отказе в предоставлении субсидии;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распределении средств субсидий в случае отказа от получения субсидии (неполучения субсидии по иным причинам) субъектами малого и среднего предпринимательства;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иным вопросам, возникшим в ходе работы комиссии.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32. Конкурсный отбор проводится в три этапа: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-допуск к конкурсному отбору, 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-конкурсный отбор 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подведение итогов конкурсного отбора.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33. Заявки, рассматриваемые Комиссией, оцениваются на основании информации, содержащейся в документах, представленных субъектами малого и среднего предпринимательства, руководствуясь следующими бальными оценками: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4"/>
        <w:gridCol w:w="2382"/>
        <w:gridCol w:w="3069"/>
        <w:gridCol w:w="895"/>
        <w:gridCol w:w="2745"/>
      </w:tblGrid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Направления деятельности, значения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08"/>
                <w:tab w:val="left" w:pos="148" w:leader="none"/>
              </w:tabs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Источник информации</w:t>
            </w:r>
          </w:p>
        </w:tc>
      </w:tr>
      <w:tr>
        <w:trPr>
          <w:trHeight w:val="1829" w:hRule="atLeast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Оценка экономической значимости объекта предпринимательской деятельности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Низкая значимость</w:t>
            </w:r>
          </w:p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справка о деятельности организации (в свободной форме), с приложением документов, подтверждающих функционирование организации (положение, типовой договор с потребителями услуг и иные документы - по желанию), документы в составе заявки</w:t>
            </w:r>
          </w:p>
        </w:tc>
      </w:tr>
      <w:tr>
        <w:trPr>
          <w:trHeight w:val="2220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Средняя значимость</w:t>
            </w:r>
          </w:p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Высокая значимость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Основной вид деятельности субъекта предпринимательства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ConsPlusNormal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справка о деятельности организации (в свободной форме), с приложением документов, подтверждающих функционирование организации (положение, типовой договор с потребителями услуг и иные документы - по желанию),</w:t>
            </w:r>
          </w:p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документы в составе заявки</w:t>
            </w:r>
          </w:p>
        </w:tc>
      </w:tr>
      <w:tr>
        <w:trPr>
          <w:trHeight w:val="811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оказание бытовых услуг населению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16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строительство зданий для промышленного производства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48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развитие сферы общественного питания</w:t>
            </w:r>
          </w:p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60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туризм, включая развитие народных промыслов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07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производство и услуги обрабатывающей промышленности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left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Среднесписочная численность работников (чел)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1-5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документы в составе заявки</w:t>
            </w:r>
          </w:p>
        </w:tc>
      </w:tr>
      <w:tr>
        <w:trPr>
          <w:trHeight w:val="811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6-10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 w:before="0" w:after="0"/>
              <w:ind w:left="0" w:right="0" w:firstLine="5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11 и более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8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8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Планируемое создание рабочих мест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8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документы в составе заявки</w:t>
            </w:r>
          </w:p>
        </w:tc>
      </w:tr>
      <w:tr>
        <w:trPr/>
        <w:tc>
          <w:tcPr>
            <w:tcW w:w="5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8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7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8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7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8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8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Среднемесячная заработная плат работников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8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Соответствуем МРОТ на 01.01.2020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документы в составе заявки</w:t>
            </w:r>
          </w:p>
        </w:tc>
      </w:tr>
      <w:tr>
        <w:trPr/>
        <w:tc>
          <w:tcPr>
            <w:tcW w:w="5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8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Превышает МРОТ на 01.01.2020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7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34. В ходе заседания Комиссия выполняет расчет среднего балла каждого участника конкурсного отбора. Для этого сумма баллов, выставленных членами Комиссии соответствующей заявке участника конкурсного отбора, делится на число членов Комиссии, рассматривавших заявку.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35. На основании расчета среднего балла каждого участника конкурсного отбора Комиссия формирует рейтинг участников конкурсного отбора.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36. Комиссия принимает решение о победителях конкурсного отбора и размере субсидии каждому победителю конкурсного отбора. Победителями конкурсного отбора становятся участники, имеющих наибольшие средние баллы в рейтинге участников конкурсного отбора.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Комиссия распределяет между субъектами малого и среднего предпринимательства, набравшими наибольшее количество баллов и включенными в рейтинг, объем выделенных и перечисленных на указанные цели лимитов средств.</w:t>
      </w:r>
      <w:r>
        <w:rPr>
          <w:rFonts w:cs="Times New Roman" w:ascii="Times New Roman" w:hAnsi="Times New Roman"/>
          <w:sz w:val="28"/>
          <w:szCs w:val="28"/>
        </w:rPr>
        <w:t xml:space="preserve"> Устанавливает плановое значение показателей результативности в зависимости от планируемого числа рабочих мест, указанного в составе заявки (не менее 1), и с</w:t>
      </w:r>
      <w:bookmarkStart w:id="7" w:name="__DdeLink__114155_1454743670"/>
      <w:r>
        <w:rPr>
          <w:rFonts w:cs="Times New Roman" w:ascii="Times New Roman" w:hAnsi="Times New Roman"/>
          <w:sz w:val="28"/>
          <w:szCs w:val="28"/>
        </w:rPr>
        <w:t>рок на который запланировано достижение показателя</w:t>
      </w:r>
      <w:bookmarkEnd w:id="7"/>
      <w:r>
        <w:rPr>
          <w:rFonts w:cs="Times New Roman" w:ascii="Times New Roman" w:hAnsi="Times New Roman"/>
          <w:sz w:val="28"/>
          <w:szCs w:val="28"/>
        </w:rPr>
        <w:t xml:space="preserve"> не более 2 лет, с момента получения субсидии 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37. Секретарь Комиссии: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- готовит проект распоряжения о </w:t>
      </w:r>
      <w:r>
        <w:rPr>
          <w:rFonts w:cs="Times New Roman" w:ascii="Times New Roman" w:hAnsi="Times New Roman"/>
          <w:sz w:val="28"/>
          <w:szCs w:val="28"/>
        </w:rPr>
        <w:t>победителях конкурсного отбора п</w:t>
      </w:r>
      <w:r>
        <w:rPr>
          <w:rFonts w:cs="Times New Roman" w:ascii="Liberation Serif" w:hAnsi="Liberation Serif"/>
          <w:sz w:val="28"/>
          <w:szCs w:val="28"/>
        </w:rPr>
        <w:t>о предоставлению субсидий из бюджета Камышловского городского округа и о подготовке проекта Соглашений;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в течение 5 (пяти) рабочих дней после заседания Комиссии информирует субъектов малого и среднего предпринимательства о принятом решении любым доступным способом связи.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38. Основаниями для отказа в предоставлении субсидии являются: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1) несоответствие представленных документов требованиям, указанным в </w:t>
      </w:r>
      <w:r>
        <w:fldChar w:fldCharType="begin"/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"P120"</w:instrTex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separate"/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пунктах 2</w: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end"/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5</w:t>
      </w:r>
      <w:r>
        <w:rPr>
          <w:rFonts w:cs="Times New Roman" w:ascii="Liberation Serif" w:hAnsi="Liberation Serif"/>
          <w:sz w:val="28"/>
          <w:szCs w:val="28"/>
        </w:rPr>
        <w:t xml:space="preserve"> - </w:t>
      </w:r>
      <w:r>
        <w:fldChar w:fldCharType="begin"/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"P240"</w:instrTex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separate"/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2</w: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end"/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7</w:t>
      </w:r>
      <w:r>
        <w:rPr>
          <w:rFonts w:cs="Times New Roman" w:ascii="Liberation Serif" w:hAnsi="Liberation Serif"/>
          <w:sz w:val="28"/>
          <w:szCs w:val="28"/>
        </w:rPr>
        <w:t xml:space="preserve"> настоящего Положения, или непредставление (предоставление не в полном объеме) указанных документов;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2) заявитель не соответствует критериям, указанным в </w:t>
      </w:r>
      <w:r>
        <w:fldChar w:fldCharType="begin"/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"P72"</w:instrTex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separate"/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пункте 1</w: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end"/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4</w:t>
      </w:r>
      <w:r>
        <w:rPr>
          <w:rFonts w:cs="Times New Roman" w:ascii="Liberation Serif" w:hAnsi="Liberation Serif"/>
          <w:sz w:val="28"/>
          <w:szCs w:val="28"/>
        </w:rPr>
        <w:t xml:space="preserve"> настоящего Положения;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отсутствие лимита средств в бюджете Камышловского городского округа.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39. Субсидия предоставляется на возмещение субъектом малого и среднего предпринимательства расходов, указанных в </w:t>
      </w:r>
      <w:r>
        <w:fldChar w:fldCharType="begin"/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"P60"</w:instrTex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separate"/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 xml:space="preserve">пункте </w: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end"/>
      </w:r>
      <w:r>
        <w:rPr>
          <w:rFonts w:cs="Times New Roman" w:ascii="Liberation Serif" w:hAnsi="Liberation Serif"/>
          <w:sz w:val="28"/>
          <w:szCs w:val="28"/>
        </w:rPr>
        <w:t>5 настоящего Положения, в размере 85 процентов от размера расходов.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Размер субсидии не может превышать 300 (Триста) тысяч рублей на одного получателя поддержки.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Размер субсидии определяется по формуле: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Sсмсп (не более 300 тыс. рублей) = Vcp / 100 x 85, где: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Sсмсп - размер субсидии субъекту малого и среднего предпринимательства;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Vcp - объем затрат, понесенных субъектом малого и среднего предпринимательства;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85 - размер компенсации части затрат субъектам малого и среднего предпринимательства, расходов, указанных в пункте</w:t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5 настоящего Положения.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рамках настоящего Положения предусмотрена выдача не более одной субсидии одному субъекту малого и среднего предпринимательства.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40. Условия и порядок заключения Соглашения о предоставлении субсидии: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1) субъект малого и среднего предпринимательства, в отношении которого принято решение о предоставлении субсидии, заключает с Администрацией </w:t>
      </w:r>
      <w:r>
        <w:fldChar w:fldCharType="begin"/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"P764"</w:instrTex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separate"/>
      </w:r>
      <w:r>
        <w:rPr>
          <w:rStyle w:val="Style12"/>
          <w:rFonts w:cs="Times New Roman" w:ascii="Liberation Serif" w:hAnsi="Liberation Serif"/>
          <w:color w:val="000000"/>
          <w:sz w:val="28"/>
          <w:szCs w:val="28"/>
          <w:u w:val="none"/>
        </w:rPr>
        <w:t>Соглашение</w:t>
      </w:r>
      <w:r>
        <w:rPr>
          <w:rStyle w:val="Style12"/>
          <w:sz w:val="28"/>
          <w:u w:val="none"/>
          <w:szCs w:val="28"/>
          <w:rFonts w:cs="Times New Roman" w:ascii="Liberation Serif" w:hAnsi="Liberation Serif"/>
        </w:rPr>
        <w:fldChar w:fldCharType="end"/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о предоставлении субсидии по форме согласно Приложению № 2 к Положению в течение 5 рабочих дней 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с момента </w:t>
      </w:r>
      <w:bookmarkStart w:id="8" w:name="__DdeLink__1845_4266930519"/>
      <w:r>
        <w:rPr>
          <w:rFonts w:cs="Times New Roman" w:ascii="Liberation Serif" w:hAnsi="Liberation Serif"/>
          <w:color w:val="000000"/>
          <w:sz w:val="28"/>
          <w:szCs w:val="28"/>
        </w:rPr>
        <w:t>Распоряжения Администрации</w:t>
      </w:r>
      <w:bookmarkEnd w:id="8"/>
      <w:r>
        <w:rPr>
          <w:rFonts w:cs="Times New Roman" w:ascii="Liberation Serif" w:hAnsi="Liberation Serif"/>
          <w:sz w:val="28"/>
          <w:szCs w:val="28"/>
        </w:rPr>
        <w:t>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2) в случае если победителем конкурсного отбора не подписано по любым причинам Соглашение о предоставлении субсидии в течение 5 рабочих дней с </w:t>
      </w:r>
      <w:r>
        <w:rPr>
          <w:rFonts w:cs="Times New Roman" w:ascii="Liberation Serif" w:hAnsi="Liberation Serif"/>
          <w:color w:val="000000"/>
          <w:sz w:val="28"/>
          <w:szCs w:val="28"/>
        </w:rPr>
        <w:t>момента Распоряжения Администрации</w:t>
      </w:r>
      <w:r>
        <w:rPr>
          <w:rFonts w:cs="Times New Roman" w:ascii="Liberation Serif" w:hAnsi="Liberation Serif"/>
          <w:sz w:val="28"/>
          <w:szCs w:val="28"/>
        </w:rPr>
        <w:t>, это означает односторонний добровольный отказ от получения субсидии.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данном случае субсидия может быть предоставлена субъекту малого и среднего предпринимательства, следующему по списку (месту) в рейтинге;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41. </w:t>
      </w:r>
      <w:r>
        <w:rPr>
          <w:rFonts w:cs="Times New Roman" w:ascii="Liberation Serif" w:hAnsi="Liberation Serif"/>
          <w:color w:val="000000"/>
          <w:sz w:val="28"/>
          <w:szCs w:val="28"/>
        </w:rPr>
        <w:t>Выплата субсидии осуществляется отделом учета и отчетности администрации Камышловского городского округа в безналичном порядке путем перечисления денежных средств на расчетный счет субъекта малого и среднего предпринимательства, в отношении которого принято решение о предоставлении субсидии, в течение 10 рабочих дней после подписания Соглашения на реквизиты, указанные в соглашении.</w:t>
      </w:r>
    </w:p>
    <w:p>
      <w:pPr>
        <w:pStyle w:val="ConsPlusNormal"/>
        <w:widowControl w:val="false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42. Сведения о субъектах малого и среднего предпринимательства - получателях финансовой поддержки в форме субсидий вносятся Администрацией (отдел экономики) в Реестр субъектов малого и среднего предпринимательства - получателей поддержки.</w:t>
      </w:r>
    </w:p>
    <w:p>
      <w:pPr>
        <w:pStyle w:val="ConsPlusNormal"/>
        <w:widowControl w:val="false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43. Получателям субсидии устанавливаются следующие показатели результативности:</w:t>
      </w:r>
    </w:p>
    <w:p>
      <w:pPr>
        <w:pStyle w:val="ConsPlusNormal"/>
        <w:widowControl w:val="false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количество вновь созданных рабочих мест субъектами малого и среднего предпринимательства, получившими поддержку (единиц);</w:t>
      </w:r>
    </w:p>
    <w:p>
      <w:pPr>
        <w:pStyle w:val="ConsPlusNormal"/>
        <w:widowControl w:val="false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Получатели субсидии должны достигнуть не менее 100% предельных значений показателей результативности в результате использования субсидии в течение года, следующего за годом предоставления субсидии.</w:t>
      </w:r>
    </w:p>
    <w:p>
      <w:pPr>
        <w:pStyle w:val="ConsPlusNormal"/>
        <w:widowControl w:val="false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Соглашении о предоставлении субсидии Администрация имеет право устанавливать конкретные значения показателей результативности на основании Положения.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4. ТРЕБОВАНИЯ К ОТЧЕТНОСТИ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44. Субъект малого и среднего предпринимательства - получатель субсидии обязан предоставлять в Администрацию (отдел экономики) отчет о достижений значений </w:t>
      </w:r>
      <w:hyperlink w:anchor="P888">
        <w:r>
          <w:rPr>
            <w:rStyle w:val="ListLabel1"/>
            <w:rFonts w:ascii="Liberation Serif" w:hAnsi="Liberation Serif"/>
            <w:sz w:val="28"/>
            <w:szCs w:val="28"/>
          </w:rPr>
          <w:t>показателей</w:t>
        </w:r>
      </w:hyperlink>
      <w:r>
        <w:rPr>
          <w:rFonts w:ascii="Liberation Serif" w:hAnsi="Liberation Serif"/>
          <w:sz w:val="28"/>
          <w:szCs w:val="28"/>
        </w:rPr>
        <w:t xml:space="preserve"> результативности по форме в соответствии с Приложением N 2 к Соглашению, за 2020 год - не позднее 01.02.2021, за 2021 год - не позднее 01.02.2022, за 2022 год - не позднее 01.02.2023 с приложением </w:t>
      </w:r>
      <w:r>
        <w:rPr>
          <w:rFonts w:ascii="Liberation Serif" w:hAnsi="Liberation Serif"/>
          <w:sz w:val="28"/>
          <w:szCs w:val="28"/>
          <w:lang w:eastAsia="en-US"/>
        </w:rPr>
        <w:t>сведений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виде.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45. Получатель субсидии обязан оповещать Администрацию в письменной форме обо всех происходящих изменениях статуса и реквизитов, в том числе фактического местонахождения и контактных данных в течение 5 (пяти) рабочих дней со дня соответствующего изменения в течении трех лет.</w:t>
      </w:r>
    </w:p>
    <w:p>
      <w:pPr>
        <w:pStyle w:val="ConsPlusNormal"/>
        <w:widowControl w:val="false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46. Администрация (отдел экономики) ведет мониторинг результатов, достигнутых субъектами малого и среднего предпринимательства - получателями субсидий, анализирует и обобщает полученную информацию о субъектах малого и среднего предпринимательства - получателях субсидии в соответствии с настоящим Положением и заключенными Соглашениями.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5. ТРЕБОВАНИЯ ОБ ОСУЩЕСТВЛЕНИИ КОНТРОЛЯ ЗА СОБЛЮДЕНИЕМ УСЛОВИЙ, ЦЕЛЕЙ И ПОРЯДКА ПРЕДОСТАВЛЕНИЯ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СУБСИДИЙ И ОТВЕТСТВЕННОСТИ ЗА ИХ НАРУШЕНИЕ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bidi w:val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47. Контроль за соблюдением получателем субсидии условий, целей и порядка предоставления субсидии обязаны осуществлять главный распорядитель бюджетных средств, предоставивший субсидию, и органы муниципального финансового контроля.</w:t>
      </w:r>
    </w:p>
    <w:p>
      <w:pPr>
        <w:pStyle w:val="ConsPlusNormal"/>
        <w:ind w:left="0" w:right="0" w:firstLine="540"/>
        <w:jc w:val="both"/>
        <w:rPr/>
      </w:pPr>
      <w:r>
        <w:rPr>
          <w:rFonts w:ascii="Liberation Serif" w:hAnsi="Liberation Serif"/>
          <w:sz w:val="28"/>
          <w:szCs w:val="28"/>
        </w:rPr>
        <w:t>48. В случае прекращения деятельности до истечения трех лет после</w:t>
      </w:r>
      <w:r>
        <w:rPr>
          <w:rFonts w:cs="Times New Roman" w:ascii="Liberation Serif" w:hAnsi="Liberation Serif"/>
          <w:sz w:val="28"/>
          <w:szCs w:val="28"/>
        </w:rPr>
        <w:t xml:space="preserve"> получения субсидии, получатель субсидии обязан в течение 3 (трех) рабочих дней предоставить Администрации информацию о прекращении деятельности и согласовать порядок возврата средств субсидии.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49. Предоставленная субъекту малого и среднего предпринимательства субсидия подлежит возврату в бюджет Камышловского городского округа в следующих случаях: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невыполнения целевых показателей, установленных в Приложении 1 к Соглашению;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установления фактов представления недостоверных сведений;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невыполнения обязательств по обеспечению функционирования организации в течение не менее 3 лет с момента получения субсидии.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50. В соответствии с решением уполномоченных органов Администрацией субъекту малого и среднего предпринимательства направляется требование о возврате субсидии.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9" w:name="P415"/>
      <w:bookmarkEnd w:id="9"/>
      <w:r>
        <w:rPr>
          <w:rFonts w:cs="Times New Roman" w:ascii="Liberation Serif" w:hAnsi="Liberation Serif"/>
          <w:sz w:val="28"/>
          <w:szCs w:val="28"/>
        </w:rPr>
        <w:t>51. Получатель субсидии обязан в течение 10 (десяти) рабочих дней с даты получения требования о возврате субсидии вернуть средства в полном объеме на расчетный счет Администрации.</w:t>
      </w:r>
    </w:p>
    <w:p>
      <w:pPr>
        <w:pStyle w:val="ConsPlusNormal"/>
        <w:ind w:left="0" w:right="0" w:firstLine="540"/>
        <w:jc w:val="both"/>
        <w:rPr/>
      </w:pPr>
      <w:bookmarkStart w:id="10" w:name="P416"/>
      <w:bookmarkStart w:id="11" w:name="P427"/>
      <w:bookmarkEnd w:id="10"/>
      <w:bookmarkEnd w:id="11"/>
      <w:r>
        <w:rPr>
          <w:rFonts w:cs="Times New Roman" w:ascii="Liberation Serif" w:hAnsi="Liberation Serif"/>
          <w:sz w:val="28"/>
          <w:szCs w:val="28"/>
        </w:rPr>
        <w:t xml:space="preserve">52. В случае не возврата субсидии в установленные </w:t>
      </w:r>
      <w:hyperlink w:anchor="P415">
        <w:r>
          <w:rPr>
            <w:rStyle w:val="ListLabel22"/>
            <w:rFonts w:cs="Times New Roman" w:ascii="Liberation Serif" w:hAnsi="Liberation Serif"/>
            <w:sz w:val="28"/>
            <w:szCs w:val="28"/>
          </w:rPr>
          <w:t>пунктом 5</w:t>
        </w:r>
      </w:hyperlink>
      <w:r>
        <w:rPr>
          <w:rStyle w:val="ListLabel22"/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 xml:space="preserve"> сроки, средства субсидии взыскиваются в судебном порядке в соответствии с действующим законодательством.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53. При выявлении нарушений условий Соглашения сведения о выявленном нарушении условий предоставления поддержки вносятся Администрацией (отделом экономики) в муниципальный реестр субъектов малого и среднего предпринимательства - получателей поддержки.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 условиям предоставления субсидии относится, в том числе, предоставление в Администрацию Показателей результативности по форме согласно приложению № 1 к соглашению и Отчета о достижении значений показателей результативности по форме согласно приложению № 2 к  соглашению.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Впоследствии, субъекту малого предпринимательства должно быть отказано в оказании поддержки в случае, если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года.</w:t>
      </w:r>
    </w:p>
    <w:p>
      <w:pPr>
        <w:pStyle w:val="Normal"/>
        <w:widowControl/>
        <w:bidi w:val="0"/>
        <w:spacing w:lineRule="auto" w:line="240" w:before="0" w:after="0"/>
        <w:ind w:left="0" w:right="0" w:firstLine="40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0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0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0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0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0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0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ПРИЛОЖЕНИЕ № 1</w:t>
      </w:r>
    </w:p>
    <w:p>
      <w:pPr>
        <w:pStyle w:val="Normal"/>
        <w:widowControl/>
        <w:bidi w:val="0"/>
        <w:spacing w:lineRule="auto" w:line="240" w:before="0" w:after="0"/>
        <w:ind w:left="4082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 Положению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</w:t>
      </w:r>
    </w:p>
    <w:p>
      <w:pPr>
        <w:pStyle w:val="Normal"/>
        <w:spacing w:lineRule="auto" w:line="240" w:before="0" w:after="0"/>
        <w:ind w:left="0" w:right="0" w:firstLine="453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025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Главе Камышловского городского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округа</w:t>
      </w:r>
    </w:p>
    <w:p>
      <w:pPr>
        <w:pStyle w:val="Normal"/>
        <w:widowControl/>
        <w:bidi w:val="0"/>
        <w:spacing w:lineRule="auto" w:line="240" w:before="0" w:after="0"/>
        <w:ind w:left="0" w:right="0" w:firstLine="402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ФИО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ind w:left="594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Дата подачи заявления, исх. номер</w:t>
      </w:r>
    </w:p>
    <w:p>
      <w:pPr>
        <w:pStyle w:val="Normal"/>
        <w:jc w:val="center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 субъекте малого и среднего предпринимательства сообщаю следующие сведения по состоянию на 01.04.2020:</w:t>
      </w:r>
    </w:p>
    <w:tbl>
      <w:tblPr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5"/>
        <w:gridCol w:w="4632"/>
      </w:tblGrid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Н</w:t>
            </w: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аименование юридического лица или фамилия, имя и отчество (если имеется) индивидуального предпринимателя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П</w:t>
            </w: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Идентификационный номер налогоплательщика (ИНН/КПП)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Контактный телефон, адрес электронной почты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Основной вид деятельности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 xml:space="preserve">Среднесписочная численность работников за 2019 год </w:t>
            </w:r>
            <w:bookmarkStart w:id="12" w:name="__DdeLink__1622_2940542081"/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(или с даты регистрации по дату подачи заявки)</w:t>
            </w:r>
            <w:bookmarkEnd w:id="12"/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Среднемесячная заработная плата работников за 2019 год (или с даты регистрации по дату подачи заявки)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lang w:eastAsia="en-US"/>
              </w:rPr>
            </w:pPr>
            <w:r>
              <w:rPr>
                <w:rFonts w:eastAsia="Calibri" w:cs="Times New Roman" w:ascii="Liberation Serif" w:hAnsi="Liberation Serif"/>
                <w:lang w:eastAsia="en-US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Плановый прирост численности работников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Срок, на который запланировано достижение показателя планового прироста численности работников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before="160" w:after="0"/>
              <w:ind w:left="0" w:right="0" w:firstLine="54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>
            <w:pPr>
              <w:pStyle w:val="ConsPlusNormal"/>
              <w:spacing w:before="160" w:after="0"/>
              <w:ind w:left="0" w:right="0" w:firstLine="5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Да_____/ Нет_____</w:t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before="160" w:after="0"/>
              <w:ind w:left="0" w:right="0" w:firstLine="54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Отсутствует просроченная задолженность по возврату в бюджет Камышловского городского округа</w:t>
            </w:r>
          </w:p>
          <w:p>
            <w:pPr>
              <w:pStyle w:val="ConsPlusNormal"/>
              <w:spacing w:before="160" w:after="0"/>
              <w:ind w:left="0" w:right="0" w:firstLine="5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Да_____/ Нет_____</w:t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before="160" w:after="0"/>
              <w:ind w:left="0" w:right="0" w:firstLine="680"/>
              <w:jc w:val="both"/>
              <w:rPr/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Находится (юридическое лицо) в процессе реорганизации, ликвидации, в отношении (юридическое лицо) введена процедура банкротства, деятельность получателя субсидии приостановлена в порядке, предусмотренном законодательством Российской Федерации </w:t>
            </w:r>
          </w:p>
          <w:p>
            <w:pPr>
              <w:pStyle w:val="ConsPlusNormal"/>
              <w:spacing w:before="160" w:after="0"/>
              <w:ind w:left="0" w:right="0" w:firstLine="54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Прекратил деятельность (индивидуальный предприниматель) в качестве индивидуального предпринимателя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Да_____/ Нет_____</w:t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before="160" w:after="0"/>
              <w:ind w:left="0" w:right="0" w:firstLine="540"/>
              <w:jc w:val="both"/>
              <w:rPr/>
            </w:pPr>
            <w:r>
              <w:rPr>
                <w:rFonts w:cs="Liberation Serif" w:ascii="Liberation Serif" w:hAnsi="Liberation Serif"/>
                <w:sz w:val="26"/>
                <w:szCs w:val="26"/>
                <w:lang w:val="ru-RU"/>
              </w:rPr>
              <w:t>Является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иностранным юридическим лицом, или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3">
              <w:r>
                <w:rPr>
                  <w:rStyle w:val="ListLabel4"/>
                  <w:rFonts w:cs="Liberation Serif" w:ascii="Liberation Serif" w:hAnsi="Liberation Serif"/>
                  <w:color w:val="000000"/>
                  <w:sz w:val="26"/>
                  <w:szCs w:val="26"/>
                </w:rPr>
                <w:t>перечень</w:t>
              </w:r>
            </w:hyperlink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Да_____/ Нет_____</w:t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before="160" w:after="0"/>
              <w:ind w:left="0" w:right="0" w:firstLine="54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Является получателем средства из бюджета Камышловского городского округа в соответствии _____ (в случае «да» указать НПА)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Да_____/ Нет_____</w:t>
            </w:r>
          </w:p>
        </w:tc>
      </w:tr>
    </w:tbl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Ознакомившись с условиями конкурсного отбора на предоставление субсидий, просит представить субсидии на компенсацию части затрат по развитию бизнеса    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</w:t>
      </w:r>
      <w:r>
        <w:rPr>
          <w:rFonts w:cs="Times New Roman" w:ascii="Liberation Serif" w:hAnsi="Liberation Serif"/>
          <w:sz w:val="28"/>
          <w:szCs w:val="28"/>
        </w:rPr>
        <w:t>(указать сферу деятельности 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сумме (__________________________________________________) рублей.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</w:t>
      </w:r>
      <w:r>
        <w:rPr>
          <w:rFonts w:cs="Times New Roman" w:ascii="Liberation Serif" w:hAnsi="Liberation Serif"/>
          <w:sz w:val="28"/>
          <w:szCs w:val="28"/>
        </w:rPr>
        <w:t>(указать сумму субсидии)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Объем осуществленных расходов: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690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76"/>
        <w:gridCol w:w="3969"/>
        <w:gridCol w:w="2321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Документ(ы), подтверждающий(ие) осуществленные расходы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Размер осуществленных расходов, руб.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Заявитель подтверждает, что вся информация, содержащаяся в заявке и прилагаемых к ней документах, является подлинной, и не возражает против доступа к ней всех заинтересованных лиц.</w:t>
      </w:r>
    </w:p>
    <w:p>
      <w:pPr>
        <w:pStyle w:val="Normal"/>
        <w:spacing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Заявление о предоставлении субсидии означает согласие:</w:t>
      </w:r>
    </w:p>
    <w:p>
      <w:pPr>
        <w:pStyle w:val="Normal"/>
        <w:spacing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на предоставление отзывов и необходимой информации о результатах поддержки по запросу;</w:t>
      </w:r>
    </w:p>
    <w:p>
      <w:pPr>
        <w:pStyle w:val="Normal"/>
        <w:spacing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на проверку условий предоставления субсидии.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Перечень прилагаемых к заявке документов: (согласно перечня в приложении к заявке)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Я уведомлен, что данная информация о субъекте малого и среднего предпринимательства будет занесена в реестр получателей поддержки в соответствии со </w:t>
      </w:r>
      <w:hyperlink r:id="rId14">
        <w:r>
          <w:rPr>
            <w:rStyle w:val="Style12"/>
            <w:rFonts w:cs="Times New Roman" w:ascii="Liberation Serif" w:hAnsi="Liberation Serif"/>
            <w:color w:val="auto"/>
            <w:sz w:val="28"/>
            <w:szCs w:val="28"/>
            <w:u w:val="none"/>
          </w:rPr>
          <w:t>статьей 8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 </w:t>
      </w:r>
      <w:r>
        <w:rPr>
          <w:rFonts w:eastAsia="Calibri" w:cs="Times New Roman" w:ascii="Liberation Serif" w:hAnsi="Liberation Serif"/>
          <w:sz w:val="28"/>
          <w:szCs w:val="28"/>
        </w:rPr>
        <w:t xml:space="preserve">Федерального закона от 27 июля 2006 года № 152-ФЗ «О персональных данных». </w:t>
      </w:r>
    </w:p>
    <w:p>
      <w:pPr>
        <w:pStyle w:val="Normal"/>
        <w:spacing w:before="0" w:after="0"/>
        <w:ind w:left="0" w:right="0" w:firstLine="709"/>
        <w:jc w:val="both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>Достоверность предоставленной информации подтверждаю.</w:t>
      </w:r>
    </w:p>
    <w:p>
      <w:pPr>
        <w:pStyle w:val="Normal"/>
        <w:spacing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«____» ________2020 г.</w:t>
      </w:r>
    </w:p>
    <w:p>
      <w:pPr>
        <w:pStyle w:val="Normal"/>
        <w:spacing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_____________________</w:t>
        <w:tab/>
        <w:t xml:space="preserve">         ___________________________________</w:t>
      </w:r>
    </w:p>
    <w:p>
      <w:pPr>
        <w:pStyle w:val="Normal"/>
        <w:spacing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(подпись руководителя, ИП)                                                     (ФИО)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М.П. (при наличии)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Дата регистрации заявки «_____»___________2020г.    Рег. № 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(заполняется должностным лицом администрации Камышловского городского округа, принявшим заявку)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_______________________           ____________________    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</w:t>
      </w:r>
      <w:r>
        <w:rPr>
          <w:rFonts w:cs="Times New Roman" w:ascii="Liberation Serif" w:hAnsi="Liberation Serif"/>
          <w:sz w:val="28"/>
          <w:szCs w:val="28"/>
        </w:rPr>
        <w:t>(должность)                                     (подпись)                                (Ф.И.О.)</w:t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firstLine="3969"/>
        <w:jc w:val="left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Приложение </w:t>
      </w:r>
    </w:p>
    <w:p>
      <w:pPr>
        <w:pStyle w:val="ConsPlusNormal"/>
        <w:widowControl w:val="false"/>
        <w:bidi w:val="0"/>
        <w:ind w:left="3969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 Заявке 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 на получение субсидии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13" w:name="P698"/>
      <w:bookmarkEnd w:id="13"/>
      <w:r>
        <w:rPr>
          <w:rFonts w:cs="Times New Roman" w:ascii="Liberation Serif" w:hAnsi="Liberation Serif"/>
          <w:sz w:val="28"/>
          <w:szCs w:val="28"/>
        </w:rPr>
        <w:t>Опись документов в составе заявки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____________________________________________________________</w:t>
      </w:r>
    </w:p>
    <w:p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(полное наименование организации-заявителя,</w:t>
      </w:r>
    </w:p>
    <w:p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Ф.И.О. индивидуального предпринимателя)</w:t>
      </w:r>
    </w:p>
    <w:p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____________________________________________________________</w:t>
      </w:r>
    </w:p>
    <w:p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(наименование сферы деятельности)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071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345"/>
        <w:gridCol w:w="2324"/>
        <w:gridCol w:w="1474"/>
        <w:gridCol w:w="1304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Условие предоставления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Количество страниц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страницы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57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/>
            </w:r>
            <w:r>
              <w:rPr>
                <w:rStyle w:val="Style12"/>
                <w:sz w:val="28"/>
                <w:u w:val="none"/>
                <w:szCs w:val="28"/>
                <w:rFonts w:cs="Times New Roman" w:ascii="Liberation Serif" w:hAnsi="Liberation Serif"/>
              </w:rPr>
      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"P454"</w:instrText>
            </w:r>
            <w:r>
              <w:rPr>
                <w:rStyle w:val="Style12"/>
                <w:sz w:val="28"/>
                <w:u w:val="none"/>
                <w:szCs w:val="28"/>
                <w:rFonts w:cs="Times New Roman" w:ascii="Liberation Serif" w:hAnsi="Liberation Serif"/>
              </w:rPr>
              <w:fldChar w:fldCharType="separate"/>
            </w:r>
            <w:r>
              <w:rPr>
                <w:rStyle w:val="Style12"/>
                <w:rFonts w:cs="Times New Roman" w:ascii="Liberation Serif" w:hAnsi="Liberation Serif"/>
                <w:color w:val="auto"/>
                <w:sz w:val="28"/>
                <w:szCs w:val="28"/>
                <w:u w:val="none"/>
                <w:lang w:eastAsia="en-US"/>
              </w:rPr>
              <w:t>Заявка</w:t>
            </w:r>
            <w:r>
              <w:rPr>
                <w:rStyle w:val="Style12"/>
                <w:sz w:val="28"/>
                <w:u w:val="none"/>
                <w:szCs w:val="28"/>
                <w:rFonts w:cs="Times New Roman" w:ascii="Liberation Serif" w:hAnsi="Liberation Serif"/>
              </w:rPr>
              <w:fldChar w:fldCharType="end"/>
            </w:r>
            <w:r>
              <w:rPr>
                <w:rStyle w:val="Style12"/>
                <w:rFonts w:cs="Times New Roman" w:ascii="Liberation Serif" w:hAnsi="Liberation Serif"/>
                <w:color w:val="auto"/>
                <w:sz w:val="28"/>
                <w:szCs w:val="28"/>
                <w:u w:val="none"/>
                <w:lang w:eastAsia="en-US"/>
              </w:rPr>
              <w:t xml:space="preserve">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на получение субсидий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lef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во всех случаях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lef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Опись документов в составе заявки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lef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во всех случаях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Иные документы, согласн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 xml:space="preserve">о </w:t>
            </w:r>
            <w:r>
              <w:fldChar w:fldCharType="begin"/>
            </w:r>
            <w:r>
              <w:rPr>
                <w:rStyle w:val="Style12"/>
                <w:sz w:val="28"/>
                <w:szCs w:val="28"/>
                <w:rFonts w:cs="Times New Roman" w:ascii="Liberation Serif" w:hAnsi="Liberation Serif"/>
              </w:rPr>
      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"P120"</w:instrText>
            </w:r>
            <w:r>
              <w:rPr>
                <w:rStyle w:val="Style12"/>
                <w:sz w:val="28"/>
                <w:szCs w:val="28"/>
                <w:rFonts w:cs="Times New Roman" w:ascii="Liberation Serif" w:hAnsi="Liberation Serif"/>
              </w:rPr>
              <w:fldChar w:fldCharType="separate"/>
            </w:r>
            <w:r>
              <w:rPr>
                <w:rStyle w:val="Style12"/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пп. 2</w:t>
            </w:r>
            <w:r>
              <w:rPr>
                <w:rStyle w:val="Style12"/>
                <w:sz w:val="28"/>
                <w:szCs w:val="28"/>
                <w:rFonts w:cs="Times New Roman" w:ascii="Liberation Serif" w:hAnsi="Liberation Serif"/>
              </w:rPr>
              <w:fldChar w:fldCharType="end"/>
            </w:r>
            <w:r>
              <w:rPr>
                <w:rStyle w:val="Style12"/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 xml:space="preserve"> - </w:t>
            </w:r>
            <w:r>
              <w:fldChar w:fldCharType="begin"/>
            </w:r>
            <w:r>
              <w:rPr>
                <w:rStyle w:val="Style12"/>
                <w:sz w:val="28"/>
                <w:szCs w:val="28"/>
                <w:rFonts w:cs="Times New Roman" w:ascii="Liberation Serif" w:hAnsi="Liberation Serif"/>
              </w:rPr>
              <w:instrText> HYPERLINK "../../%D0%9B%D1%8E%D0%B1%D0%BE%D0%B2%D1%8C%20%D0%90%D0%BD%D0%B0%D1%82%D0%BE%D0%BB%D1%8C%D0%B5%D0%B2%D0%BD%D0%B0/Desktop/%D0%A1%D1%82%D0%B0%D1%80%D1%8B%D0%B5%20%D0%94%D0%B0%D0%BD%D0%BD%D1%8B%D0%B5/%D0%A0%D0%B0%D0%B1%D0%BE%D1%87%D0%B8%D0%B9%20%D1%81%D1%82%D0%BE%D0%BB/%D0%A1%D0%9C%D0%9F/2019%20%D0%BE%D1%82%D0%B1%D0%BE%D1%80/2018%20%D0%BE%D1%82%D0%B1%D0%BE%D1%80/%D0%92.%D0%9F%D1%8B%D1%88%D0%BC%D0%B0%20%D0%BF%D0%BE%D1%81%D1%82%D0%B0%D0%BD%D0%BE%D0%B2%D0%BB%D0%B5%D0%BD%D0%B8%D0%B5%20%D0%BF%D0%BE%20%D0%BE%D1%82%D0%B1%D0%BE%D1%80%D1%83.docx" \l "P240"</w:instrText>
            </w:r>
            <w:r>
              <w:rPr>
                <w:rStyle w:val="Style12"/>
                <w:sz w:val="28"/>
                <w:szCs w:val="28"/>
                <w:rFonts w:cs="Times New Roman" w:ascii="Liberation Serif" w:hAnsi="Liberation Serif"/>
              </w:rPr>
              <w:fldChar w:fldCharType="separate"/>
            </w:r>
            <w:r>
              <w:rPr>
                <w:rStyle w:val="Style12"/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Style w:val="Style12"/>
                <w:sz w:val="28"/>
                <w:szCs w:val="28"/>
                <w:rFonts w:cs="Times New Roman" w:ascii="Liberation Serif" w:hAnsi="Liberation Serif"/>
              </w:rPr>
              <w:fldChar w:fldCharType="end"/>
            </w:r>
            <w:r>
              <w:rPr>
                <w:rStyle w:val="Style12"/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 xml:space="preserve"> По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ложения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</w:tbl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Достоверность представленных сведений подтверждаю.</w:t>
      </w:r>
    </w:p>
    <w:p>
      <w:pPr>
        <w:pStyle w:val="ConsPlusNormal"/>
        <w:spacing w:before="220" w:after="200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Согласен (на) на обработку персональных данных в соответствии с Федеральн</w:t>
      </w:r>
      <w:r>
        <w:rPr>
          <w:rFonts w:cs="Times New Roman" w:ascii="Liberation Serif" w:hAnsi="Liberation Serif"/>
          <w:color w:val="000000"/>
          <w:sz w:val="28"/>
          <w:szCs w:val="28"/>
          <w:u w:val="none"/>
        </w:rPr>
        <w:t xml:space="preserve">ым </w:t>
      </w:r>
      <w:hyperlink r:id="rId15">
        <w:r>
          <w:rPr>
            <w:rStyle w:val="Style12"/>
            <w:rFonts w:cs="Times New Roman" w:ascii="Liberation Serif" w:hAnsi="Liberation Serif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Liberation Serif" w:hAnsi="Liberation Serif"/>
          <w:color w:val="000000"/>
          <w:sz w:val="28"/>
          <w:szCs w:val="28"/>
          <w:u w:val="none"/>
        </w:rPr>
        <w:t xml:space="preserve"> от </w:t>
      </w:r>
      <w:r>
        <w:rPr>
          <w:rFonts w:cs="Times New Roman" w:ascii="Liberation Serif" w:hAnsi="Liberation Serif"/>
          <w:sz w:val="28"/>
          <w:szCs w:val="28"/>
        </w:rPr>
        <w:t>27.07.2006 N 152-ФЗ "О персональных данных".</w:t>
      </w:r>
    </w:p>
    <w:p>
      <w:pPr>
        <w:pStyle w:val="ConsPlusNormal"/>
        <w:spacing w:before="220" w:after="200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 принятии положительного решения о предоставлении субсидии обязуюсь представлять отчетную информацию в Администрацию Камышловского городского округа</w:t>
      </w:r>
    </w:p>
    <w:p>
      <w:pPr>
        <w:pStyle w:val="ConsPlusNormal"/>
        <w:spacing w:before="220" w:after="200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>
      <w:pPr>
        <w:pStyle w:val="ConsPlusNormal"/>
        <w:spacing w:before="220" w:after="200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Я уведомлен(а) о том, неподписание мной Соглашения о предоставлении субсидии в течение</w:t>
      </w:r>
      <w:r>
        <w:rPr>
          <w:rFonts w:cs="Times New Roman" w:ascii="Liberation Serif" w:hAnsi="Liberation Serif"/>
          <w:color w:val="FF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5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рабочих д</w:t>
      </w:r>
      <w:r>
        <w:rPr>
          <w:rFonts w:cs="Times New Roman" w:ascii="Liberation Serif" w:hAnsi="Liberation Serif"/>
          <w:sz w:val="28"/>
          <w:szCs w:val="28"/>
        </w:rPr>
        <w:t>ней с момента принятия решения о его предоставлении и после поступления средств на указанные цели на расчетный счет по любым, в том числе не зависящим от меня причинам, означает мой односторонний добровольный отказ от получения субсидии.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</w:t>
      </w:r>
      <w:r>
        <w:rPr>
          <w:rFonts w:cs="Times New Roman" w:ascii="Liberation Serif" w:hAnsi="Liberation Serif"/>
          <w:sz w:val="28"/>
          <w:szCs w:val="28"/>
        </w:rPr>
        <w:t>(наименование организации-заявителя)</w:t>
      </w:r>
    </w:p>
    <w:p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    ______________________________________</w:t>
      </w:r>
    </w:p>
    <w:p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</w:t>
      </w:r>
      <w:r>
        <w:rPr>
          <w:rFonts w:cs="Times New Roman" w:ascii="Liberation Serif" w:hAnsi="Liberation Serif"/>
          <w:sz w:val="28"/>
          <w:szCs w:val="28"/>
        </w:rPr>
        <w:t>(подпись)                         (Ф.И.О. руководителя)</w:t>
      </w:r>
    </w:p>
    <w:p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М.П. (при наличии)</w:t>
      </w:r>
    </w:p>
    <w:p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"__" _______________ 2020 г.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3969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ПРИЛОЖЕНИЕ № 2</w:t>
      </w:r>
    </w:p>
    <w:p>
      <w:pPr>
        <w:pStyle w:val="Style31"/>
        <w:widowControl/>
        <w:bidi w:val="0"/>
        <w:spacing w:lineRule="auto" w:line="276" w:before="0" w:after="0"/>
        <w:ind w:left="3969" w:right="0" w:hanging="0"/>
        <w:jc w:val="left"/>
        <w:rPr/>
      </w:pPr>
      <w:r>
        <w:rPr>
          <w:rFonts w:cs="Times New Roman" w:ascii="Liberation Serif" w:hAnsi="Liberation Serif"/>
          <w:b w:val="false"/>
        </w:rPr>
        <w:t xml:space="preserve">к </w:t>
      </w:r>
      <w:r>
        <w:rPr>
          <w:rFonts w:cs="Times New Roman" w:ascii="Liberation Serif" w:hAnsi="Liberation Serif"/>
          <w:b w:val="false"/>
          <w:sz w:val="24"/>
          <w:szCs w:val="24"/>
        </w:rPr>
        <w:t>Положению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</w:t>
      </w:r>
    </w:p>
    <w:p>
      <w:pPr>
        <w:pStyle w:val="Style31"/>
        <w:spacing w:lineRule="auto" w:line="276"/>
        <w:jc w:val="right"/>
        <w:rPr>
          <w:rFonts w:ascii="Liberation Serif" w:hAnsi="Liberation Serif" w:cs="Times New Roman"/>
          <w:b w:val="false"/>
          <w:b w:val="false"/>
          <w:bCs w:val="false"/>
          <w:cap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caps/>
          <w:sz w:val="28"/>
          <w:szCs w:val="28"/>
        </w:rPr>
      </w:r>
    </w:p>
    <w:p>
      <w:pPr>
        <w:pStyle w:val="Style31"/>
        <w:spacing w:lineRule="auto" w:line="276"/>
        <w:rPr>
          <w:rFonts w:ascii="Liberation Serif" w:hAnsi="Liberation Serif" w:cs="Times New Roman"/>
          <w:caps/>
          <w:sz w:val="28"/>
          <w:szCs w:val="28"/>
        </w:rPr>
      </w:pPr>
      <w:r>
        <w:rPr>
          <w:rFonts w:cs="Times New Roman" w:ascii="Liberation Serif" w:hAnsi="Liberation Serif"/>
          <w:caps/>
          <w:sz w:val="28"/>
          <w:szCs w:val="28"/>
        </w:rPr>
      </w:r>
    </w:p>
    <w:p>
      <w:pPr>
        <w:pStyle w:val="Style31"/>
        <w:spacing w:lineRule="auto" w:line="276"/>
        <w:rPr>
          <w:rFonts w:ascii="Liberation Serif" w:hAnsi="Liberation Serif" w:cs="Times New Roman"/>
          <w:caps/>
          <w:sz w:val="28"/>
          <w:szCs w:val="28"/>
        </w:rPr>
      </w:pPr>
      <w:r>
        <w:rPr>
          <w:rFonts w:cs="Times New Roman" w:ascii="Liberation Serif" w:hAnsi="Liberation Serif"/>
          <w:caps/>
          <w:sz w:val="28"/>
          <w:szCs w:val="28"/>
        </w:rPr>
      </w:r>
    </w:p>
    <w:p>
      <w:pPr>
        <w:pStyle w:val="Style31"/>
        <w:bidi w:val="0"/>
        <w:ind w:left="0" w:right="0" w:firstLine="567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Соглашение № ____</w:t>
      </w:r>
    </w:p>
    <w:p>
      <w:pPr>
        <w:pStyle w:val="Style31"/>
        <w:bidi w:val="0"/>
        <w:ind w:left="0" w:right="0" w:firstLine="567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в приоритетных отраслях экономики на территории Камышловского городского округа в 2020 году</w:t>
      </w:r>
    </w:p>
    <w:p>
      <w:pPr>
        <w:pStyle w:val="Style36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4" w:type="dxa"/>
        <w:jc w:val="left"/>
        <w:tblInd w:w="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Style36"/>
              <w:widowControl w:val="false"/>
              <w:bidi w:val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Камышлов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Style36"/>
              <w:widowControl w:val="false"/>
              <w:bidi w:val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«_____» _________________ 20__ г.</w:t>
            </w:r>
          </w:p>
        </w:tc>
      </w:tr>
    </w:tbl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Администрация Камышловского городского округа, именуемая в дальнейшем «Главный распорядитель», в лице главы  Камышловского  </w:t>
      </w:r>
      <w:r>
        <w:rPr>
          <w:rFonts w:ascii="Liberation Serif" w:hAnsi="Liberation Serif"/>
          <w:sz w:val="24"/>
          <w:szCs w:val="24"/>
        </w:rPr>
        <w:t xml:space="preserve">(наименование главного распорядителя средств бюджета Камышловского городского округа) 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__________ФИО__________________, действующего на основании Устава, с одной стороны, и___________________________________________________________________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(наименование для юридического лица, фамилия, имя, отчество для                                             индивидуального предпринимателя, физического лица) 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именуемый в дальнейшем «Получатель», в лице ____________________________________________________________________, действующего на основании  __________________________________________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6">
        <w:r>
          <w:rPr>
            <w:rStyle w:val="ListLabel22"/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решением Думы Камышловского городского округа от «05» декабря 2019 года №440 «О бюджете Камышловского городского округа на 2020 год и на плановый период 2021 и 2022 годов», постановлением администрации Камышловского городского округа от  .01.2020 № ____«О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году» 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(наименование нормативного правового акта, регулирующего предоставление из бюджета Камышловского городского округа субсидий юридическим лицам (за исключением    субсидий муниципальным учреждениям), индивидуальным    предпринимателям, а также физическим лицам - производителям товаров, работ, услуг)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(далее – Порядок предоставления субсидий), приказом финансового управления администрации Камышловского городского округа от 29.12.2016 № 106-О «Об утверждении типовых форм договоров (соглашений) о предоставлении из бюджета Камышловского городского округа субсидий  юридическим лицам (за исключением муниципальных учреждений), индивидуальным предпринимателям, физическим лицам – </w:t>
        <w:softHyphen/>
        <w:softHyphen/>
        <w:t>производителям товаров, работ, услуг» заключили настоящий договор (соглашение) (далее – соглашение) о нижеследующем.</w:t>
      </w:r>
    </w:p>
    <w:p>
      <w:pPr>
        <w:pStyle w:val="Normal"/>
        <w:bidi w:val="0"/>
        <w:spacing w:lineRule="auto" w:line="240"/>
        <w:ind w:left="0" w:right="0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Предмет соглашения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Предметом настоящего соглашения является предоставление из бюджета Камышловского городского округа в 2020 году Получателю субсидии в целях возмещения части затрат Получателя, связанных с  ____________________________________________________________________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(производством (реализацией) товаров, выполнением работ, оказанием услуг) (далее–Субсидия).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код Главного распорядителя ____________, 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_______________________________, 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подраздел ____________________________, 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целевая статья_________________________, 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вид расходов__________________________ </w:t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рамках подпрограммы «Развитие малого и среднего предпринимательства на территории Камышловского городского округа» муниципальной программы </w:t>
      </w:r>
      <w:r>
        <w:rPr>
          <w:rStyle w:val="ListLabel28"/>
          <w:rFonts w:ascii="Liberation Serif" w:hAnsi="Liberation Serif"/>
          <w:sz w:val="28"/>
          <w:szCs w:val="28"/>
        </w:rPr>
        <w:t>«Об утверждении муниципальной программы «Развитие социально-экономического комплекса Камышловского городского округа до 2020 года», утвержденной постановлением главы Камышловского городского округа от 14.11.2013 № 2028 «Об утверждении муниципальной программы «Развитие социально-экономического комплекса Камышловского городского округа до 2020 года» (с изменениями)</w:t>
      </w:r>
      <w:r>
        <w:rPr>
          <w:rFonts w:ascii="Liberation Serif" w:hAnsi="Liberation Serif"/>
          <w:sz w:val="28"/>
          <w:szCs w:val="28"/>
        </w:rPr>
        <w:t>. (наименование муниципальной подпрограммы программы Камышловского городского округа)</w:t>
      </w:r>
    </w:p>
    <w:p>
      <w:pPr>
        <w:pStyle w:val="Normal"/>
        <w:bidi w:val="0"/>
        <w:spacing w:lineRule="auto" w:line="240"/>
        <w:ind w:left="0" w:right="0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Размер Субсидии</w:t>
      </w:r>
    </w:p>
    <w:p>
      <w:pPr>
        <w:pStyle w:val="ConsPlusNonformat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 Размер Субсидии, предоставляемой из бюджета Камышловского городского округа в соответствии с настоящим соглашением, составляет_______________ (___________________________________) рублей.</w:t>
      </w:r>
    </w:p>
    <w:p>
      <w:pPr>
        <w:pStyle w:val="ConsPlusNonformat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(сумма прописью)</w:t>
      </w:r>
    </w:p>
    <w:p>
      <w:pPr>
        <w:pStyle w:val="Normal"/>
        <w:bidi w:val="0"/>
        <w:spacing w:lineRule="auto" w:line="240"/>
        <w:ind w:left="0" w:right="0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Условия предоставления Субсидии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 Соответствие Получателя требованиям, установленным Положением о предоставлении субсидий.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 Предоставление Получателем документов, необходимых для получения Субсидии, в соответствии с пунктами 25-27 Положения о  предоставлении субсидий, соответствие указанных документов требованиям, установленным Положением о предоставлении субсидий.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 Направление Получателем на достижение целей, указанных в пункте 1.1.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15 процентов общего объема субсидии.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 Установление показателей результативности в соответствии с приложением №1 к настоящему соглашению.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Порядок перечисления Субсидии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bookmarkStart w:id="14" w:name="P144"/>
      <w:bookmarkEnd w:id="14"/>
      <w:r>
        <w:rPr>
          <w:rFonts w:ascii="Liberation Serif" w:hAnsi="Liberation Serif"/>
          <w:sz w:val="28"/>
          <w:szCs w:val="28"/>
        </w:rPr>
        <w:t xml:space="preserve">4.1. Перечисление Субсидии осуществляется в соответствии с бюджетным законодательством Российской Федерации на счет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_________________________________________________________________, 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sz w:val="24"/>
          <w:szCs w:val="24"/>
        </w:rPr>
        <w:t>(реквизиты счета Получателя)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открытый в_______________________________________________________. 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(указывается: финансовое управление администрации Камышловского городского округа  или наименование кредитной организации)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bookmarkStart w:id="15" w:name="P150"/>
      <w:bookmarkEnd w:id="15"/>
      <w:r>
        <w:rPr>
          <w:rFonts w:ascii="Liberation Serif" w:hAnsi="Liberation Serif"/>
          <w:sz w:val="28"/>
          <w:szCs w:val="28"/>
        </w:rPr>
        <w:t>4.2. Срок (периодичность) перечисления Субсидии: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перечисление Субсидии осуществляется Главным распорядителем в течение 10 рабочих дней после даты подписания Соглашения и предоставления документов, подтверждающих фактически произведенные расходы, с приложением копий первичных документов.</w:t>
      </w:r>
    </w:p>
    <w:p>
      <w:pPr>
        <w:pStyle w:val="Normal"/>
        <w:bidi w:val="0"/>
        <w:spacing w:lineRule="auto" w:line="240"/>
        <w:ind w:left="0" w:right="0" w:firstLine="567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>
      <w:pPr>
        <w:pStyle w:val="Normal"/>
        <w:bidi w:val="0"/>
        <w:spacing w:lineRule="auto" w:line="240"/>
        <w:ind w:left="0" w:right="0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Права и обязанности Сторон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 Главный распорядитель обязуется: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 рассмотреть в порядке и в сроки, установленные Положением о предоставлении субсидий, представленные Получателем документы;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обеспечить предоставление Субсидии в порядке и при соблюдении Получателем условий предоставления Субсидии, установленных Положением о предоставлении субсидий и настоящим соглашением;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3) обеспечить перечисление Субсидии на счет Получателя, указанный в </w:t>
      </w:r>
      <w:hyperlink w:anchor="P144">
        <w:r>
          <w:rPr>
            <w:rStyle w:val="ListLabel22"/>
            <w:rFonts w:ascii="Liberation Serif" w:hAnsi="Liberation Serif"/>
            <w:sz w:val="28"/>
            <w:szCs w:val="28"/>
          </w:rPr>
          <w:t>пункте 4.1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определить показатели результативности в соответствии с приложением  №1 к настоящему соглашению и осуществлять оценку их достижения;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осуществлять контроль за соблюдением Получателем условий, целей и порядка предоставления Субсидии;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Положением о предоставлении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приостановить предоставление Субсидии до устранения указанных нарушений с обязательным уведомлением Получателя;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7)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№1 к настоящему соглашению направлять Получателю требование о возврате средств Субсидии в бюджет Камышловского городского округа в течение 10 рабочих дней с момента получения требования.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Требование о возврате средств Субсидии в бюджет Камышловского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 выполнять иные обязательства, установленные бюджетным законодательством Российской Федерации, Положением о предоставлении субсидий и настоящим соглашением.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 Главный распорядитель вправе: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5.3. Получатель обязуется: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обеспечить выполнение условий предоставления Субсидии, установленных настоящим соглашением, в том числе: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предоставить Главному распорядителю документы, необходимые для предоставления субсидии, указанные в пунктах 25-27 Положения о предоставлении субсидий, соответствующие требованиям, установленные Положением о предоставлении субсидий;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направлять на достижение целей, указанных в пункте 1.1 настоящего соглашения, собственные и (или) привлеченные средства в размере согласно пункту 3.3 настоящего соглашения;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устранять факты нарушения порядка, целей и условий предоставления Субсидии в размере и сроки, определенные в требовании Главного распорядителя;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возвращать в бюджет Камышловского городского округа Субсидию в размере и в сроки, определенные в требовании Главного распорядителя;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обеспечить достижение значений показателей результативности, установленных в приложении №1 к настоящему соглашению;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обеспечить предоставление Главному распорядителю: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2020 год - не позднее 01.02.2021, за 2021 год - не позднее 01.02.2022, за 2022 год - не позднее 01.02.2023 отчета о достижении значений показателей результативности по форме согласно приложению №2 к настоящему соглашению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(с приложением </w:t>
      </w:r>
      <w:r>
        <w:rPr>
          <w:rFonts w:ascii="Liberation Serif" w:hAnsi="Liberation Serif"/>
          <w:sz w:val="28"/>
          <w:szCs w:val="28"/>
          <w:lang w:eastAsia="en-US"/>
        </w:rPr>
        <w:t>сведений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виде)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10 дней со дня получения запроса Главного распорядителя; 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 выполнить иные обязательства, установленные бюджетным законодательством Российской Федерации, Положением о предоставлении субсидий и настоящим соглашением.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5.4. Получатель вправе: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осуществлять иные права, установленные бюджетным законодательством Российской Федерации, Положением о предоставлении субсидий и настоящим соглашением.</w:t>
      </w:r>
    </w:p>
    <w:p>
      <w:pPr>
        <w:pStyle w:val="Normal"/>
        <w:bidi w:val="0"/>
        <w:ind w:left="0" w:right="0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Ответственность Сторон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Normal"/>
        <w:bidi w:val="0"/>
        <w:ind w:left="0" w:right="0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Заключительные положения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недостижении согласия споры между Сторонами решаются в судебном порядке.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7.2. Соглашение вступает в силу после его подписания Сторонами и действует до «___» _____ 20__ года (полного исполнения Сторонами своих обязательств, кроме обязательства по перечислению Субсидии в соответствии с пунктом 4.2 настоящего соглашения).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Обязательство по перечислению Субсидии, указанное в </w:t>
      </w:r>
      <w:hyperlink w:anchor="P150">
        <w:r>
          <w:rPr>
            <w:rStyle w:val="ListLabel22"/>
            <w:rFonts w:ascii="Liberation Serif" w:hAnsi="Liberation Serif"/>
            <w:sz w:val="28"/>
            <w:szCs w:val="28"/>
          </w:rPr>
          <w:t>пункт 4.2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муниципальными нормативными правовыми актами.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7.4.  Расторжение настоящего соглашения возможно в следующих случаях: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реорганизация или прекращения деятельности Получателя;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нарушения Получателем порядка, целей и условий предоставления Субсидии, установленных Положением о предоставлении субсидии и настоящим Соглашением.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7.5. Настоящее соглашение заключено Сторонами в двух экземплярах, имеющих равную юридическую силу, по одному для каждой из Сторон.</w:t>
      </w:r>
    </w:p>
    <w:p>
      <w:pPr>
        <w:pStyle w:val="Normal"/>
        <w:bidi w:val="0"/>
        <w:ind w:left="0" w:right="0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Юридические адреса и платежные реквизиты Сторон</w:t>
      </w:r>
    </w:p>
    <w:tbl>
      <w:tblPr>
        <w:tblW w:w="964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39"/>
        <w:gridCol w:w="4606"/>
      </w:tblGrid>
      <w:tr>
        <w:trPr>
          <w:trHeight w:val="855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widowControl/>
              <w:bidi w:val="0"/>
              <w:spacing w:before="240" w:after="6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86"/>
              <w:ind w:left="0" w:right="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Получателя</w:t>
            </w:r>
          </w:p>
        </w:tc>
      </w:tr>
      <w:tr>
        <w:trPr>
          <w:trHeight w:val="2187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Юридический адрес: 624860, г. Камышлов, ул. Свердлова,41.</w:t>
            </w:r>
          </w:p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Фактический адрес: 624860, г. Камышлов, ул. Свердлова,41.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Телефон: (34375) 2-45-55.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нахождения:</w:t>
            </w:r>
          </w:p>
          <w:p>
            <w:pPr>
              <w:pStyle w:val="Normal"/>
              <w:bidi w:val="0"/>
              <w:spacing w:before="0" w:after="200"/>
              <w:ind w:left="0" w:right="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(юридический адрес)</w:t>
            </w:r>
          </w:p>
        </w:tc>
      </w:tr>
      <w:tr>
        <w:trPr>
          <w:trHeight w:val="1578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Платежные реквизиты:</w:t>
            </w:r>
          </w:p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200"/>
              <w:ind w:left="0" w:right="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Платежные реквизиты:</w:t>
            </w:r>
          </w:p>
        </w:tc>
      </w:tr>
    </w:tbl>
    <w:p>
      <w:pPr>
        <w:pStyle w:val="Normal"/>
        <w:bidi w:val="0"/>
        <w:ind w:left="0" w:right="0" w:firstLine="5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ind w:left="0" w:right="0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Подписи Сторон</w:t>
      </w:r>
    </w:p>
    <w:tbl>
      <w:tblPr>
        <w:tblW w:w="958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78"/>
        <w:gridCol w:w="2678"/>
        <w:gridCol w:w="1826"/>
        <w:gridCol w:w="3003"/>
      </w:tblGrid>
      <w:tr>
        <w:trPr/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ind w:left="0" w:right="0" w:firstLine="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Администрация: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Глава Камышловского городского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округа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/>
              <w:ind w:left="0" w:right="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Краткое наименование</w:t>
            </w:r>
          </w:p>
          <w:p>
            <w:pPr>
              <w:pStyle w:val="Normal"/>
              <w:bidi w:val="0"/>
              <w:spacing w:lineRule="auto" w:line="240" w:before="0" w:after="200"/>
              <w:ind w:left="0" w:right="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получателя Субсидии</w:t>
            </w:r>
          </w:p>
        </w:tc>
      </w:tr>
      <w:tr>
        <w:trPr/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200"/>
              <w:ind w:left="0" w:right="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____________/ ____________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200"/>
              <w:ind w:left="0" w:right="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_____________/_____________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firstLine="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(И.О.Фамилия)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(И.О.Фамилия)</w:t>
            </w:r>
          </w:p>
        </w:tc>
      </w:tr>
    </w:tbl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ПРИЛОЖЕНИЕ № 1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/>
      </w:pPr>
      <w:r>
        <w:rPr>
          <w:rFonts w:cs="Times New Roman" w:ascii="Liberation Serif" w:hAnsi="Liberation Serif"/>
          <w:sz w:val="24"/>
          <w:szCs w:val="24"/>
        </w:rPr>
        <w:t xml:space="preserve">к соглашению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в приоритетных отраслях экономики на территории Камышловского городского округа в 2020 году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rmal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bookmarkStart w:id="16" w:name="Par758"/>
      <w:bookmarkEnd w:id="16"/>
      <w:r>
        <w:rPr>
          <w:rFonts w:ascii="Liberation Serif" w:hAnsi="Liberation Serif"/>
          <w:sz w:val="28"/>
          <w:szCs w:val="28"/>
        </w:rPr>
        <w:t>ПОКАЗАТЕЛИ РЕЗУЛЬТАТИВНОСТИ</w:t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2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"/>
        <w:gridCol w:w="2496"/>
        <w:gridCol w:w="2607"/>
        <w:gridCol w:w="682"/>
        <w:gridCol w:w="1544"/>
        <w:gridCol w:w="1745"/>
      </w:tblGrid>
      <w:tr>
        <w:trPr/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Единица измерения по </w:t>
            </w:r>
            <w:hyperlink r:id="rId17">
              <w:r>
                <w:rPr>
                  <w:rStyle w:val="ListLabel4"/>
                  <w:rFonts w:ascii="Liberation Serif" w:hAnsi="Liberation Serif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>
        <w:trPr/>
        <w:tc>
          <w:tcPr>
            <w:tcW w:w="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</w:t>
            </w:r>
          </w:p>
        </w:tc>
        <w:tc>
          <w:tcPr>
            <w:tcW w:w="1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17" w:name="Par769"/>
            <w:bookmarkEnd w:id="17"/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единиц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ед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spacing w:before="160" w:after="0"/>
        <w:ind w:left="0" w:right="0"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spacing w:before="0" w:after="0"/>
        <w:ind w:left="0" w:right="0" w:firstLine="68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ПРИЛОЖЕНИЕ № 2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/>
      </w:pPr>
      <w:r>
        <w:rPr>
          <w:rFonts w:cs="Times New Roman" w:ascii="Liberation Serif" w:hAnsi="Liberation Serif"/>
          <w:sz w:val="24"/>
          <w:szCs w:val="24"/>
        </w:rPr>
        <w:t xml:space="preserve">к соглашению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в приоритетных отраслях экономики на территории Камышловского городского округа в 2020 году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ОТЧЕТ </w:t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>о достижении значений показателей результативности</w:t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>по состоянию на __ _________ 20__ года</w:t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Получателя ____________________________________________</w:t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Периодичность:_______________________</w:t>
      </w:r>
    </w:p>
    <w:tbl>
      <w:tblPr>
        <w:tblW w:w="958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8"/>
        <w:gridCol w:w="2072"/>
        <w:gridCol w:w="1335"/>
        <w:gridCol w:w="732"/>
        <w:gridCol w:w="1080"/>
        <w:gridCol w:w="1756"/>
        <w:gridCol w:w="1085"/>
        <w:gridCol w:w="1017"/>
      </w:tblGrid>
      <w:tr>
        <w:trPr/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N п/п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Наименование показателя </w:t>
            </w:r>
            <w:hyperlink w:anchor="Par878">
              <w:r>
                <w:rPr>
                  <w:rStyle w:val="ListLabel4"/>
                  <w:rFonts w:ascii="Liberation Serif" w:hAnsi="Liberation Serif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Единица измерения по </w:t>
            </w:r>
            <w:hyperlink r:id="rId18">
              <w:r>
                <w:rPr>
                  <w:rStyle w:val="ListLabel4"/>
                  <w:rFonts w:ascii="Liberation Serif" w:hAnsi="Liberation Serif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Плановое значение показателя </w:t>
            </w:r>
            <w:hyperlink w:anchor="Par880">
              <w:r>
                <w:rPr>
                  <w:rStyle w:val="ListLabel4"/>
                  <w:rFonts w:ascii="Liberation Serif" w:hAnsi="Liberation Serif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Достигнутое значение показателя по состоянию на отчетную дату</w:t>
            </w:r>
            <w:r>
              <w:rPr>
                <w:rFonts w:ascii="Liberation Serif" w:hAnsi="Liberation Serif"/>
                <w:sz w:val="22"/>
                <w:szCs w:val="22"/>
                <w:lang w:val="en-US"/>
              </w:rPr>
              <w:t>&lt;3&gt;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Причина отклонения</w:t>
            </w:r>
          </w:p>
        </w:tc>
      </w:tr>
      <w:tr>
        <w:trPr/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  <w:t>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  <w:t>ед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</w:tbl>
    <w:p>
      <w:pPr>
        <w:pStyle w:val="ConsPlusNormal"/>
        <w:spacing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Получателя</w:t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(уполномоченное лицо)   _______________ _________ _____________________</w:t>
      </w:r>
    </w:p>
    <w:p>
      <w:pPr>
        <w:pStyle w:val="ConsPlusNonformat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/>
          <w:sz w:val="24"/>
          <w:szCs w:val="24"/>
        </w:rPr>
        <w:t>(должность)   (подпись) (расшифровка подписи)</w:t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Исполнитель ________________ ___________________ _____________</w:t>
      </w:r>
    </w:p>
    <w:p>
      <w:pPr>
        <w:pStyle w:val="ConsPlusNonformat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sz w:val="24"/>
          <w:szCs w:val="24"/>
        </w:rPr>
        <w:t>(должность)                     (ФИО)                            (телефон)</w:t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widowControl w:val="false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"__" ___________ 20__ г.</w:t>
      </w:r>
    </w:p>
    <w:p>
      <w:pPr>
        <w:pStyle w:val="ConsPlusNormal"/>
        <w:spacing w:lineRule="auto" w:line="240" w:before="160" w:after="0"/>
        <w:ind w:left="0" w:right="0" w:firstLine="540"/>
        <w:jc w:val="both"/>
        <w:rPr/>
      </w:pPr>
      <w:bookmarkStart w:id="18" w:name="Par878"/>
      <w:bookmarkEnd w:id="18"/>
      <w:r>
        <w:rPr>
          <w:rFonts w:ascii="Liberation Serif" w:hAnsi="Liberation Serif"/>
          <w:sz w:val="22"/>
          <w:szCs w:val="22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769">
        <w:r>
          <w:rPr>
            <w:rStyle w:val="ListLabel4"/>
            <w:rFonts w:ascii="Liberation Serif" w:hAnsi="Liberation Serif"/>
            <w:color w:val="0000FF"/>
            <w:sz w:val="22"/>
            <w:szCs w:val="22"/>
          </w:rPr>
          <w:t>графе 2</w:t>
        </w:r>
      </w:hyperlink>
      <w:r>
        <w:rPr>
          <w:rFonts w:ascii="Liberation Serif" w:hAnsi="Liberation Serif"/>
          <w:sz w:val="22"/>
          <w:szCs w:val="22"/>
        </w:rPr>
        <w:t xml:space="preserve"> приложения N 1 к соглашению.</w:t>
      </w:r>
    </w:p>
    <w:p>
      <w:pPr>
        <w:pStyle w:val="ConsPlusNormal"/>
        <w:widowControl w:val="false"/>
        <w:bidi w:val="0"/>
        <w:spacing w:lineRule="auto" w:line="240" w:before="160" w:after="0"/>
        <w:ind w:left="0" w:right="0" w:firstLine="540"/>
        <w:jc w:val="both"/>
        <w:rPr/>
      </w:pPr>
      <w:bookmarkStart w:id="19" w:name="Par880"/>
      <w:bookmarkEnd w:id="19"/>
      <w:r>
        <w:rPr>
          <w:rFonts w:ascii="Liberation Serif" w:hAnsi="Liberation Serif"/>
          <w:sz w:val="22"/>
          <w:szCs w:val="22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773">
        <w:r>
          <w:rPr>
            <w:rStyle w:val="ListLabel4"/>
            <w:rFonts w:ascii="Liberation Serif" w:hAnsi="Liberation Serif"/>
            <w:color w:val="0000FF"/>
            <w:sz w:val="22"/>
            <w:szCs w:val="22"/>
          </w:rPr>
          <w:t xml:space="preserve">графе </w:t>
        </w:r>
      </w:hyperlink>
      <w:r>
        <w:rPr>
          <w:rStyle w:val="ListLabel4"/>
          <w:rFonts w:ascii="Liberation Serif" w:hAnsi="Liberation Serif"/>
          <w:color w:val="0000FF"/>
          <w:sz w:val="22"/>
          <w:szCs w:val="22"/>
        </w:rPr>
        <w:t>5</w:t>
      </w:r>
      <w:r>
        <w:rPr>
          <w:rFonts w:ascii="Liberation Serif" w:hAnsi="Liberation Serif"/>
          <w:sz w:val="22"/>
          <w:szCs w:val="22"/>
        </w:rPr>
        <w:t xml:space="preserve"> приложения N 1 к соглашению.</w:t>
      </w:r>
    </w:p>
    <w:p>
      <w:pPr>
        <w:pStyle w:val="ConsPlusNormal"/>
        <w:widowControl w:val="false"/>
        <w:bidi w:val="0"/>
        <w:spacing w:lineRule="auto" w:line="240" w:before="160" w:after="0"/>
        <w:ind w:left="0" w:right="0" w:firstLine="540"/>
        <w:jc w:val="both"/>
        <w:rPr/>
      </w:pPr>
      <w:r>
        <w:rPr>
          <w:rFonts w:ascii="Liberation Serif" w:hAnsi="Liberation Serif"/>
          <w:sz w:val="22"/>
          <w:szCs w:val="22"/>
          <w:lang w:val="en-US"/>
        </w:rPr>
        <w:t xml:space="preserve">&lt;3&gt; Достигнутое значение показателя по состоянию на отчетную дату </w:t>
      </w:r>
      <w:r>
        <w:rPr>
          <w:rFonts w:ascii="Liberation Serif" w:hAnsi="Liberation Serif"/>
          <w:sz w:val="22"/>
          <w:szCs w:val="22"/>
          <w:lang w:val="ru-RU"/>
        </w:rPr>
        <w:t xml:space="preserve">в настоящей таблице должно соответствовать среднесписочной численности работающих, указанных в Сведениях </w:t>
      </w:r>
      <w:r>
        <w:rPr>
          <w:rFonts w:cs="Times New Roman" w:ascii="Liberation Serif" w:hAnsi="Liberation Serif"/>
          <w:sz w:val="22"/>
          <w:szCs w:val="22"/>
          <w:lang w:val="ru-RU" w:eastAsia="en-US"/>
        </w:rPr>
        <w:t>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 ( с приложением подтверждающих документов).</w:t>
      </w:r>
    </w:p>
    <w:sectPr>
      <w:headerReference w:type="default" r:id="rId19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38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spacing w:lineRule="auto" w:line="240"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4"/>
    </w:pPr>
    <w:rPr>
      <w:rFonts w:ascii="Cambria" w:hAnsi="Cambria" w:cs="Cambria"/>
      <w:color w:val="243F60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51">
    <w:name w:val="Заголовок 5 Знак"/>
    <w:basedOn w:val="DefaultParagraphFont"/>
    <w:qFormat/>
    <w:rPr>
      <w:rFonts w:ascii="Cambria" w:hAnsi="Cambria" w:cs="Cambria"/>
      <w:color w:val="243F60"/>
    </w:rPr>
  </w:style>
  <w:style w:type="character" w:styleId="Style12">
    <w:name w:val="Интернет-ссылка"/>
    <w:basedOn w:val="DefaultParagraphFont"/>
    <w:rPr>
      <w:color w:val="0000FF"/>
      <w:u w:val="single"/>
    </w:rPr>
  </w:style>
  <w:style w:type="character" w:styleId="Style13">
    <w:name w:val="Заголовок Знак"/>
    <w:basedOn w:val="DefaultParagraphFont"/>
    <w:qFormat/>
    <w:rPr>
      <w:rFonts w:ascii="Times New Roman" w:hAnsi="Times New Roman" w:cs="Times New Roman"/>
      <w:b/>
      <w:bCs/>
      <w:kern w:val="2"/>
      <w:sz w:val="24"/>
      <w:szCs w:val="24"/>
    </w:rPr>
  </w:style>
  <w:style w:type="character" w:styleId="Style14">
    <w:name w:val="Нижний колонтитул Знак"/>
    <w:basedOn w:val="DefaultParagraphFont"/>
    <w:qFormat/>
    <w:rPr>
      <w:rFonts w:ascii="Arial" w:hAnsi="Arial" w:cs="Arial"/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8">
    <w:name w:val="Основной текст Знак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Style19">
    <w:name w:val="Основной текст с отступом Знак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2">
    <w:name w:val="Основной текст с отступом 2 Знак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21">
    <w:name w:val="Основной текст 2 Знак"/>
    <w:basedOn w:val="DefaultParagraphFont"/>
    <w:qFormat/>
    <w:rPr/>
  </w:style>
  <w:style w:type="character" w:styleId="3">
    <w:name w:val="Основной текст 3 Знак"/>
    <w:basedOn w:val="DefaultParagraphFont"/>
    <w:qFormat/>
    <w:rPr>
      <w:rFonts w:ascii="Times New Roman" w:hAnsi="Times New Roman" w:cs="Times New Roman"/>
      <w:sz w:val="16"/>
      <w:szCs w:val="16"/>
    </w:rPr>
  </w:style>
  <w:style w:type="character" w:styleId="31">
    <w:name w:val="Основной текст с отступом 3 Знак"/>
    <w:basedOn w:val="DefaultParagraphFont"/>
    <w:qFormat/>
    <w:rPr>
      <w:rFonts w:ascii="Times New Roman" w:hAnsi="Times New Roman" w:cs="Times New Roman"/>
      <w:sz w:val="16"/>
      <w:szCs w:val="16"/>
    </w:rPr>
  </w:style>
  <w:style w:type="character" w:styleId="HTML">
    <w:name w:val="Стандартный HTML Знак"/>
    <w:basedOn w:val="DefaultParagraphFont"/>
    <w:qFormat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20">
    <w:name w:val="Выделение"/>
    <w:basedOn w:val="DefaultParagraphFont"/>
    <w:qFormat/>
    <w:rPr>
      <w:i/>
      <w:iCs/>
    </w:rPr>
  </w:style>
  <w:style w:type="character" w:styleId="FontStyle26">
    <w:name w:val="Font Style26"/>
    <w:basedOn w:val="DefaultParagraphFont"/>
    <w:qFormat/>
    <w:rPr>
      <w:rFonts w:ascii="Times New Roman" w:hAnsi="Times New Roman" w:cs="Times New Roman"/>
      <w:sz w:val="26"/>
      <w:szCs w:val="26"/>
    </w:rPr>
  </w:style>
  <w:style w:type="character" w:styleId="Style21">
    <w:name w:val="Текст сноски Знак"/>
    <w:basedOn w:val="DefaultParagraphFont"/>
    <w:qFormat/>
    <w:rPr>
      <w:rFonts w:eastAsia="Calibri"/>
      <w:sz w:val="20"/>
      <w:szCs w:val="20"/>
      <w:lang w:eastAsia="en-US"/>
    </w:rPr>
  </w:style>
  <w:style w:type="character" w:styleId="Style22">
    <w:name w:val="Символ сноски"/>
    <w:qFormat/>
    <w:rPr/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 концевой сноски"/>
    <w:qFormat/>
    <w:rPr/>
  </w:style>
  <w:style w:type="character" w:styleId="Style25">
    <w:name w:val="Основной шрифт абзаца"/>
    <w:qFormat/>
    <w:rPr/>
  </w:style>
  <w:style w:type="paragraph" w:styleId="Style26">
    <w:name w:val="Заголовок"/>
    <w:basedOn w:val="Normal"/>
    <w:next w:val="Style27"/>
    <w:qFormat/>
    <w:pPr>
      <w:widowControl/>
      <w:bidi w:val="0"/>
      <w:jc w:val="left"/>
    </w:pPr>
    <w:rPr>
      <w:rFonts w:ascii="Arial" w:hAnsi="Arial" w:cs="Arial"/>
      <w:b/>
      <w:bCs/>
    </w:rPr>
  </w:style>
  <w:style w:type="paragraph" w:styleId="Style27">
    <w:name w:val="Body Text"/>
    <w:basedOn w:val="Normal"/>
    <w:pPr>
      <w:spacing w:lineRule="auto" w:line="240" w:before="0" w:after="0"/>
      <w:jc w:val="both"/>
    </w:pPr>
    <w:rPr>
      <w:sz w:val="28"/>
      <w:szCs w:val="28"/>
    </w:rPr>
  </w:style>
  <w:style w:type="paragraph" w:styleId="Style28">
    <w:name w:val="List"/>
    <w:basedOn w:val="Style27"/>
    <w:pPr/>
    <w:rPr>
      <w:rFonts w:cs="Mang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right="0" w:hanging="0"/>
    </w:pPr>
    <w:rPr>
      <w:lang w:eastAsia="en-US"/>
    </w:rPr>
  </w:style>
  <w:style w:type="paragraph" w:styleId="Style31">
    <w:name w:val="Title"/>
    <w:basedOn w:val="Normal"/>
    <w:qFormat/>
    <w:pPr>
      <w:spacing w:lineRule="auto" w:line="240" w:before="0" w:after="0"/>
      <w:jc w:val="center"/>
    </w:pPr>
    <w:rPr>
      <w:b/>
      <w:bCs/>
      <w:kern w:val="2"/>
      <w:sz w:val="24"/>
      <w:szCs w:val="24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Footer"/>
    <w:basedOn w:val="Normal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Arial" w:hAnsi="Arial" w:cs="Arial"/>
      <w:sz w:val="20"/>
      <w:szCs w:val="20"/>
    </w:rPr>
  </w:style>
  <w:style w:type="paragraph" w:styleId="Style34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5">
    <w:name w:val="Body Text Indent"/>
    <w:basedOn w:val="Normal"/>
    <w:pPr>
      <w:spacing w:lineRule="auto" w:line="240" w:before="0" w:after="120"/>
      <w:ind w:left="283" w:right="0" w:hanging="0"/>
    </w:pPr>
    <w:rPr>
      <w:sz w:val="20"/>
      <w:szCs w:val="20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qFormat/>
    <w:pPr>
      <w:spacing w:lineRule="auto" w:line="240" w:before="0" w:after="120"/>
    </w:pPr>
    <w:rPr>
      <w:sz w:val="16"/>
      <w:szCs w:val="16"/>
    </w:rPr>
  </w:style>
  <w:style w:type="paragraph" w:styleId="BodyTextIndent3">
    <w:name w:val="Body Text Indent 3"/>
    <w:basedOn w:val="Normal"/>
    <w:qFormat/>
    <w:pPr>
      <w:spacing w:lineRule="auto" w:line="240" w:before="0" w:after="120"/>
      <w:ind w:left="283" w:right="0" w:hanging="0"/>
    </w:pPr>
    <w:rPr>
      <w:sz w:val="16"/>
      <w:szCs w:val="16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Style36">
    <w:name w:val="Стиль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Times New Roman" w:cs="Calibri"/>
      <w:color w:val="auto"/>
      <w:spacing w:val="-1"/>
      <w:kern w:val="2"/>
      <w:sz w:val="24"/>
      <w:szCs w:val="24"/>
      <w:lang w:val="ru-RU" w:eastAsia="ru-RU" w:bidi="ar-SA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51">
    <w:name w:val="Style5"/>
    <w:basedOn w:val="Normal"/>
    <w:qFormat/>
    <w:pPr>
      <w:widowControl w:val="false"/>
      <w:spacing w:lineRule="exact" w:line="322" w:before="0" w:after="0"/>
      <w:ind w:left="0" w:right="0"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Style121">
    <w:name w:val="Style12"/>
    <w:basedOn w:val="Normal"/>
    <w:qFormat/>
    <w:pPr>
      <w:widowControl w:val="false"/>
      <w:spacing w:lineRule="exact" w:line="322" w:before="0" w:after="0"/>
      <w:ind w:left="0" w:right="0" w:firstLine="629"/>
      <w:jc w:val="both"/>
    </w:pPr>
    <w:rPr>
      <w:rFonts w:ascii="Times New Roman" w:hAnsi="Times New Roman" w:cs="Times New Roman"/>
      <w:sz w:val="24"/>
      <w:szCs w:val="24"/>
    </w:rPr>
  </w:style>
  <w:style w:type="paragraph" w:styleId="Style37">
    <w:name w:val="Footnote Text"/>
    <w:basedOn w:val="Normal"/>
    <w:pPr>
      <w:spacing w:lineRule="auto" w:line="259" w:before="0" w:after="160"/>
    </w:pPr>
    <w:rPr>
      <w:rFonts w:eastAsia="Calibri" w:cs="Times New Roman"/>
      <w:sz w:val="20"/>
      <w:szCs w:val="20"/>
      <w:lang w:eastAsia="en-US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paragraph" w:styleId="ConsPlusCell">
    <w:name w:val="ConsPlusCel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40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6AF36752697C7777DAD7879DEF25B4B72D768FC2534F04752BC33ACF2437C9G" TargetMode="External"/><Relationship Id="rId4" Type="http://schemas.openxmlformats.org/officeDocument/2006/relationships/hyperlink" Target="consultantplus://offline/ref=6AF36752697C7777DAD7879DEF25B4B72D768FC2534F04752BC33ACF2437C9G" TargetMode="External"/><Relationship Id="rId5" Type="http://schemas.openxmlformats.org/officeDocument/2006/relationships/hyperlink" Target="consultantplus://offline/ref=6AF36752697C7777DAD7879DEF25B4B72D768FC2534F04752BC33ACF2437C9G" TargetMode="External"/><Relationship Id="rId6" Type="http://schemas.openxmlformats.org/officeDocument/2006/relationships/hyperlink" Target="consultantplus://offline/ref=4B1CA7F373802555635C2EB1D5EE18B57BDDFB4F9EE1F473514C801F5BB434AD79B66A1E06E96951W9v1I" TargetMode="External"/><Relationship Id="rId7" Type="http://schemas.openxmlformats.org/officeDocument/2006/relationships/hyperlink" Target="consultantplus://offline/ref=4B1CA7F373802555635C2EB1D5EE18B57BDEF24A93E6F473514C801F5BB434AD79B66A1E06E96F54W9v0I" TargetMode="External"/><Relationship Id="rId8" Type="http://schemas.openxmlformats.org/officeDocument/2006/relationships/hyperlink" Target="consultantplus://offline/ref=4B1CA7F373802555635C2EB1D5EE18B570D7FA4595EBA97959158C1D5CBB6BBA7EFF661F06E968W5v5I" TargetMode="External"/><Relationship Id="rId9" Type="http://schemas.openxmlformats.org/officeDocument/2006/relationships/hyperlink" Target="consultantplus://offline/ref=607EE911A1CF08333998B6CBEDE664F5A5C3A25EE1E39E2A35D8728AAF4AF56EB6A44CB0E2B11F3258E024F94E9F0D7BF2D1BE0D79H" TargetMode="External"/><Relationship Id="rId10" Type="http://schemas.openxmlformats.org/officeDocument/2006/relationships/hyperlink" Target="consultantplus://offline/ref=6AF36752697C7777DAD7879DEF25B4B72D7689CE5F4704752BC33ACF2437C9G" TargetMode="External"/><Relationship Id="rId11" Type="http://schemas.openxmlformats.org/officeDocument/2006/relationships/hyperlink" Target="consultantplus://offline/ref=6AF36752697C7777DAD7879DEF25B4B72D7E8ECC5D4504752BC33ACF2479481F413E0EB34AF1913B38C5G" TargetMode="External"/><Relationship Id="rId12" Type="http://schemas.openxmlformats.org/officeDocument/2006/relationships/hyperlink" Target="consultantplus://offline/ref=6AF36752697C7777DAD7879DEF25B4B72D7E8BC25B4004752BC33ACF2479481F413E0EB34AF1913B38CBG" TargetMode="External"/><Relationship Id="rId13" Type="http://schemas.openxmlformats.org/officeDocument/2006/relationships/hyperlink" Target="consultantplus://offline/ref=754B28222BFE372FE6DB0F1645621090EB687E736E3A37D3751C052E45773E6386952E55DFC7F8B0D5EAB575B50B4FA2F9A29CP7z5E" TargetMode="External"/><Relationship Id="rId14" Type="http://schemas.openxmlformats.org/officeDocument/2006/relationships/hyperlink" Target="consultantplus://offline/ref=E5F7BB8217F1BB8AA9E822A33010F5ED12D6A59A7702738AA884E5BB65794C8D2E10B708C7196A88HEz9J" TargetMode="External"/><Relationship Id="rId15" Type="http://schemas.openxmlformats.org/officeDocument/2006/relationships/hyperlink" Target="consultantplus://offline/ref=6AF36752697C7777DAD7879DEF25B4B72D7D8BCE5E4304752BC33ACF2437C9G" TargetMode="External"/><Relationship Id="rId16" Type="http://schemas.openxmlformats.org/officeDocument/2006/relationships/hyperlink" Target="consultantplus://offline/ref=B0F27951176A7CD05A4CB451F1B757FA6D14D828305969D85AC2176BA5QCZ4J" TargetMode="External"/><Relationship Id="rId17" Type="http://schemas.openxmlformats.org/officeDocument/2006/relationships/hyperlink" Target="consultantplus://offline/ref=F14778024A52BE2495D4C7740CEA00274D9A40E4C6D2AC1AF33F21E3C6A7FC5D48215961FB572586D173887EBAA5X2F" TargetMode="External"/><Relationship Id="rId18" Type="http://schemas.openxmlformats.org/officeDocument/2006/relationships/hyperlink" Target="consultantplus://offline/ref=F14778024A52BE2495D4C7740CEA00274D9A40E4C6D2AC1AF33F21E3C6A7FC5D48215961FB572586D173887EBAA5X2F" TargetMode="External"/><Relationship Id="rId1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Application>LibreOffice/6.3.4.2$Windows_X86_64 LibreOffice_project/60da17e045e08f1793c57c00ba83cdfce946d0aa</Application>
  <Pages>38</Pages>
  <Words>7814</Words>
  <CharactersWithSpaces>66479</CharactersWithSpaces>
  <Paragraphs>599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2018-05-09T10:37:00Z</dcterms:created>
  <dc:creator>Елена</dc:creator>
  <dc:description/>
  <dc:language>ru-RU</dc:language>
  <cp:lastModifiedBy/>
  <cp:lastPrinted>2020-03-04T13:33:17Z</cp:lastPrinted>
  <dcterms:modified xsi:type="dcterms:W3CDTF">2020-03-04T13:33:52Z</dcterms:modified>
  <cp:revision>64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