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85140" cy="751840"/>
            <wp:effectExtent l="0" t="0" r="0" b="0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Normal"/>
        <w:jc w:val="left"/>
        <w:rPr/>
      </w:pPr>
      <w:r>
        <w:rPr>
          <w:rStyle w:val="Style1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от 2</w:t>
      </w:r>
      <w:r>
        <w:rPr>
          <w:rStyle w:val="Style1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7</w:t>
      </w:r>
      <w:r>
        <w:rPr>
          <w:rStyle w:val="Style1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 xml:space="preserve">.01.2020  N </w:t>
      </w:r>
      <w:r>
        <w:rPr>
          <w:rStyle w:val="Style1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4</w:t>
      </w:r>
      <w:r>
        <w:rPr>
          <w:rStyle w:val="Style1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2</w:t>
      </w:r>
      <w:r>
        <w:rPr>
          <w:rStyle w:val="Style14"/>
          <w:rFonts w:eastAsia="Times New Roman" w:cs="Times New Roman" w:ascii="Liberation Serif" w:hAnsi="Liberation Serif"/>
          <w:b/>
          <w:bCs/>
          <w:i/>
          <w:iCs/>
          <w:sz w:val="28"/>
          <w:szCs w:val="28"/>
          <w:lang w:eastAsia="ru-RU"/>
        </w:rPr>
        <w:tab/>
        <w:tab/>
        <w:tab/>
      </w:r>
    </w:p>
    <w:p>
      <w:pPr>
        <w:pStyle w:val="ConsPlusNormal"/>
        <w:jc w:val="center"/>
        <w:rPr>
          <w:rStyle w:val="Style14"/>
          <w:rFonts w:ascii="Liberation Serif" w:hAnsi="Liberation Serif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/>
      </w:r>
    </w:p>
    <w:p>
      <w:pPr>
        <w:pStyle w:val="ConsPlus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 xml:space="preserve">О создании рабочей группы по вопросам оказания имущественной поддержки субъектам малого и среднего предпринимательства </w:t>
      </w:r>
    </w:p>
    <w:p>
      <w:pPr>
        <w:pStyle w:val="ConsPlus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в Камышловском городском округе</w:t>
      </w:r>
    </w:p>
    <w:p>
      <w:pPr>
        <w:pStyle w:val="Style17"/>
        <w:spacing w:lineRule="auto" w:line="240" w:before="0" w:after="0"/>
        <w:ind w:left="0" w:right="0"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spacing w:lineRule="auto" w:line="240" w:before="0" w:after="0"/>
        <w:ind w:left="0" w:right="0"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color w:val="0D0D0D"/>
          <w:sz w:val="28"/>
          <w:szCs w:val="28"/>
        </w:rPr>
        <w:t xml:space="preserve">В соответствии с Федеральным </w:t>
      </w:r>
      <w:r>
        <w:rPr>
          <w:rStyle w:val="Style14"/>
          <w:rFonts w:ascii="Liberation Serif" w:hAnsi="Liberation Serif"/>
          <w:color w:val="0D0D0D"/>
          <w:sz w:val="28"/>
          <w:szCs w:val="28"/>
        </w:rPr>
        <w:t xml:space="preserve">законом </w:t>
      </w:r>
      <w:r>
        <w:rPr>
          <w:rStyle w:val="Style14"/>
          <w:rFonts w:ascii="Liberation Serif" w:hAnsi="Liberation Serif"/>
          <w:color w:val="0D0D0D"/>
          <w:sz w:val="28"/>
          <w:szCs w:val="28"/>
        </w:rPr>
        <w:t>от 24 июля 2007 года N 209-ФЗ "О развитии малого и среднего предпринимательства в Российской Федерации", в целях оказания имущественной поддержки субъектам малого и среднего предпринимательства на территории Камышловского  городского округа, 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7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D0D0D"/>
          <w:sz w:val="28"/>
          <w:szCs w:val="28"/>
        </w:rPr>
      </w:pPr>
      <w:r>
        <w:rPr>
          <w:rFonts w:ascii="Liberation Serif" w:hAnsi="Liberation Serif"/>
          <w:color w:val="0D0D0D"/>
          <w:sz w:val="28"/>
          <w:szCs w:val="28"/>
        </w:rPr>
        <w:t>1. Создать рабочую группу по вопросам оказания имущественной поддержки субъектам малого и среднего предпринимательства в Камышловском городском округе.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D0D0D"/>
          <w:sz w:val="28"/>
          <w:szCs w:val="28"/>
        </w:rPr>
      </w:pPr>
      <w:r>
        <w:rPr>
          <w:rFonts w:ascii="Liberation Serif" w:hAnsi="Liberation Serif"/>
          <w:color w:val="0D0D0D"/>
          <w:sz w:val="28"/>
          <w:szCs w:val="28"/>
        </w:rPr>
        <w:t>2. Утвердить прилагаемые: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color w:val="0D0D0D"/>
          <w:sz w:val="28"/>
          <w:szCs w:val="28"/>
        </w:rPr>
        <w:t xml:space="preserve">1) </w:t>
      </w:r>
      <w:r>
        <w:rPr>
          <w:rStyle w:val="Style14"/>
          <w:rFonts w:ascii="Liberation Serif" w:hAnsi="Liberation Serif"/>
          <w:color w:val="0D0D0D"/>
          <w:sz w:val="28"/>
          <w:szCs w:val="28"/>
          <w:lang w:val="ru-RU"/>
        </w:rPr>
        <w:t xml:space="preserve">состав </w:t>
      </w:r>
      <w:r>
        <w:rPr>
          <w:rStyle w:val="Style14"/>
          <w:rFonts w:ascii="Liberation Serif" w:hAnsi="Liberation Serif"/>
          <w:color w:val="0D0D0D"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в Камышловском городском округе;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ascii="Liberation Serif" w:hAnsi="Liberation Serif"/>
          <w:color w:val="0D0D0D"/>
          <w:sz w:val="28"/>
          <w:szCs w:val="28"/>
        </w:rPr>
        <w:t xml:space="preserve">2) </w:t>
      </w:r>
      <w:r>
        <w:rPr>
          <w:rStyle w:val="Style14"/>
          <w:rFonts w:ascii="Liberation Serif" w:hAnsi="Liberation Serif"/>
          <w:color w:val="0D0D0D"/>
          <w:sz w:val="28"/>
          <w:szCs w:val="28"/>
          <w:lang w:val="ru-RU"/>
        </w:rPr>
        <w:t xml:space="preserve">положение </w:t>
      </w:r>
      <w:r>
        <w:rPr>
          <w:rStyle w:val="Style14"/>
          <w:rFonts w:ascii="Liberation Serif" w:hAnsi="Liberation Serif"/>
          <w:color w:val="0D0D0D"/>
          <w:sz w:val="28"/>
          <w:szCs w:val="28"/>
        </w:rPr>
        <w:t>о рабочей группе по вопросам оказания имущественной поддержки субъектам малого и среднего предпринимательства в Камышловском городском округе.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color w:val="0D0D0D"/>
          <w:sz w:val="28"/>
          <w:szCs w:val="28"/>
        </w:rPr>
        <w:t>3. Настоящее Постановление опубликовать в газете «Камышловские известия» и разместить на официальном сайте Камышловского городского округа в сети "Интернет".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D0D0D"/>
          <w:sz w:val="28"/>
          <w:szCs w:val="28"/>
        </w:rPr>
      </w:pPr>
      <w:r>
        <w:rPr>
          <w:rFonts w:ascii="Liberation Serif" w:hAnsi="Liberation Serif"/>
          <w:color w:val="0D0D0D"/>
          <w:sz w:val="28"/>
          <w:szCs w:val="28"/>
        </w:rPr>
        <w:t>4. Контроль за выполнением настоящего Постановления возложить на председателя Комитета по управлению имуществом и земельным ресурсам   администрации Камышловского городского округа Михайлову Е.В.</w:t>
      </w:r>
    </w:p>
    <w:p>
      <w:pPr>
        <w:pStyle w:val="Style17"/>
        <w:spacing w:lineRule="auto" w:line="240" w:before="0" w:after="0"/>
        <w:ind w:left="0" w:right="0" w:hanging="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hanging="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</w:r>
    </w:p>
    <w:p>
      <w:pPr>
        <w:pStyle w:val="Style17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Style17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Камышловского городского округа     </w:t>
        <w:tab/>
        <w:tab/>
        <w:tab/>
        <w:t xml:space="preserve">           А.В. Половников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5329"/>
        <w:jc w:val="left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У</w:t>
      </w:r>
      <w:r>
        <w:rPr>
          <w:rFonts w:eastAsia="Times New Roman" w:cs="Arial" w:ascii="Liberation Serif" w:hAnsi="Liberation Serif"/>
          <w:b/>
          <w:bCs/>
          <w:sz w:val="28"/>
          <w:szCs w:val="28"/>
          <w:lang w:eastAsia="ru-RU"/>
        </w:rPr>
        <w:t>ТВЕРЖДЕН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5329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5329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5329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27.01.</w:t>
      </w:r>
      <w:r>
        <w:rPr>
          <w:rFonts w:ascii="Liberation Serif" w:hAnsi="Liberation Serif"/>
          <w:sz w:val="28"/>
          <w:szCs w:val="28"/>
        </w:rPr>
        <w:t xml:space="preserve">2020  № </w:t>
      </w:r>
      <w:r>
        <w:rPr>
          <w:rFonts w:ascii="Liberation Serif" w:hAnsi="Liberation Serif"/>
          <w:sz w:val="28"/>
          <w:szCs w:val="28"/>
        </w:rPr>
        <w:t>42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bookmarkStart w:id="0" w:name="Par32"/>
      <w:bookmarkEnd w:id="0"/>
      <w:r>
        <w:rPr>
          <w:rFonts w:ascii="Liberation Serif" w:hAnsi="Liberation Serif"/>
          <w:b/>
          <w:bCs/>
          <w:sz w:val="28"/>
          <w:szCs w:val="28"/>
        </w:rPr>
        <w:t>СОСТАВ</w:t>
      </w:r>
    </w:p>
    <w:p>
      <w:pPr>
        <w:pStyle w:val="ConsPlus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в Камышловском городском округе</w:t>
      </w:r>
    </w:p>
    <w:tbl>
      <w:tblPr>
        <w:tblW w:w="991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72"/>
        <w:gridCol w:w="7443"/>
      </w:tblGrid>
      <w:tr>
        <w:trPr/>
        <w:tc>
          <w:tcPr>
            <w:tcW w:w="9915" w:type="dxa"/>
            <w:gridSpan w:val="2"/>
            <w:tcBorders/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Председатель:</w:t>
            </w:r>
          </w:p>
        </w:tc>
      </w:tr>
      <w:tr>
        <w:trPr/>
        <w:tc>
          <w:tcPr>
            <w:tcW w:w="2472" w:type="dxa"/>
            <w:tcBorders/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Михайлова Е.В.</w:t>
            </w:r>
          </w:p>
        </w:tc>
        <w:tc>
          <w:tcPr>
            <w:tcW w:w="7443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председатель Комитета по управлению имуществом и земельным ресурсам администрации Камышловского городского округа;</w:t>
            </w:r>
          </w:p>
        </w:tc>
      </w:tr>
      <w:tr>
        <w:trPr/>
        <w:tc>
          <w:tcPr>
            <w:tcW w:w="9915" w:type="dxa"/>
            <w:gridSpan w:val="2"/>
            <w:tcBorders/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председателя:</w:t>
            </w:r>
          </w:p>
        </w:tc>
      </w:tr>
      <w:tr>
        <w:trPr/>
        <w:tc>
          <w:tcPr>
            <w:tcW w:w="2472" w:type="dxa"/>
            <w:tcBorders/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Елагина Т.В.</w:t>
            </w:r>
          </w:p>
        </w:tc>
        <w:tc>
          <w:tcPr>
            <w:tcW w:w="7443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главный специалист Комитета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2472" w:type="dxa"/>
            <w:tcBorders/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Секретарь:</w:t>
            </w:r>
          </w:p>
        </w:tc>
        <w:tc>
          <w:tcPr>
            <w:tcW w:w="7443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2472" w:type="dxa"/>
            <w:tcBorders/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Шаршапина О.А.</w:t>
            </w:r>
          </w:p>
        </w:tc>
        <w:tc>
          <w:tcPr>
            <w:tcW w:w="7443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ведущий специалист Комитета по управлению имуществом и земельным ресурсам администрации Камышловского городского округа;</w:t>
            </w:r>
          </w:p>
        </w:tc>
      </w:tr>
      <w:tr>
        <w:trPr/>
        <w:tc>
          <w:tcPr>
            <w:tcW w:w="9915" w:type="dxa"/>
            <w:gridSpan w:val="2"/>
            <w:tcBorders/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Члены комиссии: </w:t>
            </w:r>
          </w:p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Власова Е.Н.</w:t>
              <w:tab/>
              <w:t xml:space="preserve">     - заместитель главы администрации Камышловского городского округа</w:t>
            </w:r>
          </w:p>
        </w:tc>
      </w:tr>
      <w:tr>
        <w:trPr/>
        <w:tc>
          <w:tcPr>
            <w:tcW w:w="2472" w:type="dxa"/>
            <w:tcBorders/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Кунщикова Т.Л.</w:t>
            </w:r>
          </w:p>
        </w:tc>
        <w:tc>
          <w:tcPr>
            <w:tcW w:w="7443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ведущий специалист Комитета по управлению имуществом и земельным ресурсам администрации Камышловского городского округа;</w:t>
            </w:r>
          </w:p>
        </w:tc>
      </w:tr>
      <w:tr>
        <w:trPr/>
        <w:tc>
          <w:tcPr>
            <w:tcW w:w="2472" w:type="dxa"/>
            <w:tcBorders/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Никитина Е.В.</w:t>
            </w:r>
          </w:p>
        </w:tc>
        <w:tc>
          <w:tcPr>
            <w:tcW w:w="7443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ведущий специалист Комитета по управлению имуществом и земельным ресурсам администрации Камышловского городского округа;</w:t>
            </w:r>
          </w:p>
        </w:tc>
      </w:tr>
      <w:tr>
        <w:trPr/>
        <w:tc>
          <w:tcPr>
            <w:tcW w:w="2472" w:type="dxa"/>
            <w:tcBorders/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Акимова Н.В.</w:t>
            </w:r>
          </w:p>
        </w:tc>
        <w:tc>
          <w:tcPr>
            <w:tcW w:w="7443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экономики администрации Камышловского городского округа;</w:t>
            </w:r>
          </w:p>
        </w:tc>
      </w:tr>
      <w:tr>
        <w:trPr/>
        <w:tc>
          <w:tcPr>
            <w:tcW w:w="2472" w:type="dxa"/>
            <w:tcBorders/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Темирбаев Р. М.</w:t>
            </w:r>
          </w:p>
        </w:tc>
        <w:tc>
          <w:tcPr>
            <w:tcW w:w="7443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председатель совета предпринимателей Камышловского округа (по согласованию).</w:t>
            </w:r>
          </w:p>
        </w:tc>
      </w:tr>
    </w:tbl>
    <w:p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5216"/>
        <w:jc w:val="left"/>
        <w:rPr>
          <w:rFonts w:ascii="Liberation Serif" w:hAnsi="Liberation Serif"/>
          <w:b/>
          <w:b/>
          <w:bCs/>
          <w:sz w:val="28"/>
          <w:szCs w:val="28"/>
        </w:rPr>
      </w:pPr>
      <w:bookmarkStart w:id="1" w:name="Par67"/>
      <w:bookmarkEnd w:id="1"/>
      <w:r>
        <w:rPr>
          <w:rFonts w:ascii="Liberation Serif" w:hAnsi="Liberation Serif"/>
          <w:b/>
          <w:bCs/>
          <w:sz w:val="28"/>
          <w:szCs w:val="28"/>
        </w:rPr>
        <w:t>У</w:t>
      </w:r>
      <w:r>
        <w:rPr>
          <w:rFonts w:ascii="Liberation Serif" w:hAnsi="Liberation Serif"/>
          <w:b/>
          <w:bCs/>
          <w:sz w:val="28"/>
          <w:szCs w:val="28"/>
        </w:rPr>
        <w:t>ТВЕРЖДЕН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5216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5216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5216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27.01.</w:t>
      </w:r>
      <w:r>
        <w:rPr>
          <w:rFonts w:ascii="Liberation Serif" w:hAnsi="Liberation Serif"/>
          <w:sz w:val="28"/>
          <w:szCs w:val="28"/>
        </w:rPr>
        <w:t xml:space="preserve">2020  № </w:t>
      </w:r>
      <w:r>
        <w:rPr>
          <w:rFonts w:ascii="Liberation Serif" w:hAnsi="Liberation Serif"/>
          <w:sz w:val="28"/>
          <w:szCs w:val="28"/>
        </w:rPr>
        <w:t>42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ConsPlus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ПОЛОЖЕНИЕ</w:t>
      </w:r>
    </w:p>
    <w:p>
      <w:pPr>
        <w:pStyle w:val="ConsPlus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рабочей группе по вопросам оказания имущественной поддержки субъектам малого и среднего предпринимательства в Камышловском городском округе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1. ОБЩИЕ ПОЛОЖЕНИЯ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Камышловского городского округа (далее - рабочая группа).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Рабочая группа является совещательным консультативным органом по обеспечению взаимодействия администрации Камышловского городского округа с исполнительными органами власти Свердловской области, иными органами и организациями.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Целями деятельности рабочей группы являются: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- 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 Камышловского  городского округа, основанного на лучших практиках реализации положений Федерального </w:t>
      </w:r>
      <w:hyperlink r:id="rId3" w:tgtFrame="_top">
        <w:r>
          <w:rPr>
            <w:rStyle w:val="Style14"/>
          </w:rPr>
          <w:t>закона</w:t>
        </w:r>
      </w:hyperlink>
      <w:r>
        <w:rPr>
          <w:rStyle w:val="Style14"/>
          <w:rFonts w:ascii="Liberation Serif" w:hAnsi="Liberation Serif"/>
          <w:color w:val="595959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от 24 июля 2007 года N 209-ФЗ "О развитии малого и среднего предпринимательства в Российской Федерации" (далее - Закон N 209-ФЗ) в целях обеспечения равного доступа субъектов МСП к мерам имущественной поддержки;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- выявление источников для пополнения перечней муниципального имущества, предусмотренных </w:t>
      </w:r>
      <w:hyperlink r:id="rId4" w:tgtFrame="_top">
        <w:r>
          <w:rPr>
            <w:rStyle w:val="Style14"/>
            <w:rFonts w:ascii="Liberation Serif" w:hAnsi="Liberation Serif"/>
            <w:sz w:val="28"/>
            <w:szCs w:val="28"/>
          </w:rPr>
          <w:t>частью 4 статьи 18</w:t>
        </w:r>
      </w:hyperlink>
      <w:r>
        <w:rPr>
          <w:rStyle w:val="Style14"/>
          <w:rFonts w:ascii="Liberation Serif" w:hAnsi="Liberation Serif"/>
          <w:sz w:val="28"/>
          <w:szCs w:val="28"/>
        </w:rPr>
        <w:t xml:space="preserve"> Закона N 209-ФЗ (далее - Перечень) на территории Камышловского городского округа;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выработка и (или) тиражирование лучших практик оказания имущественной поддержки субъектам МСП на территории Камышловского городского округа.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1.4. Рабочая группа в своей деятельности руководствуется </w:t>
      </w:r>
      <w:hyperlink r:id="rId5" w:tgtFrame="_top">
        <w:r>
          <w:rPr>
            <w:rStyle w:val="Style14"/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>
        <w:rPr>
          <w:rStyle w:val="Style14"/>
          <w:rFonts w:ascii="Liberation Serif" w:hAnsi="Liberation Serif"/>
          <w:sz w:val="28"/>
          <w:szCs w:val="28"/>
        </w:rPr>
        <w:t xml:space="preserve"> N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актами, а также настоящим Положением.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bookmarkStart w:id="2" w:name="Par83"/>
      <w:bookmarkEnd w:id="2"/>
      <w:r>
        <w:rPr>
          <w:rFonts w:ascii="Liberation Serif" w:hAnsi="Liberation Serif"/>
          <w:b/>
          <w:bCs/>
          <w:sz w:val="28"/>
          <w:szCs w:val="28"/>
        </w:rPr>
        <w:t>2. ЗАДАЧИ И ФУНКЦИИ РАБОЧЕЙ ГРУППЫ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Координация оказания имущественной поддержки субъектам МСП на территории Камышловского городского округа.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Выявление муниципального имущества, пригодного для формирования и дополнения Перечня Камышловского городского округа на основе информации, полученной по результатам: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обследования объектов муниципального недвижимого имущества, в том числе земельных участков, на территории Камышловского городского округа органом, уполномоченным на проведение такого обследования;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 предложений субъектов МСП, заинтересованных в получении в аренду муниципального имущества.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 Рассмотрение предложений, поступивших от органов исполнительной власти Свердловской области, предложений постоянных комиссий Думы Камышловского городского округа, органов и структурных подразделений Администрации Камышловского городского округа, муниципальных унитарных предприятий, муниципальных учреждений, представителей общественности, субъектов МСП о дополнении Перечня.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2.4. Выработка рекомендаций и предложений в рамках оказания имущественной поддержки субъектам МСП на территории Камышловского городского округа, в том числе по следующим вопросам: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 формирования и дополнения Перечня, расширения состава имущества, вовлекаемого в имущественную поддержку;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 замены объектов, включенных в Перечень и не востребованных субъектами МСП, на другое имущество или по их иному использованию (по результатам анализа состава имущества Перечня, количества обращений субъектов МСП, итогов торгов на право заключения договоров аренды);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 установлению льготных условий предоставления в аренду имущества, муниципальных преференции для субъектов МСП на территории Камышловского городского округа;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г) нормативного правового регулирования оказания имущественной поддержки субъектам МСП, в том числе упрощения порядка получения такой поддержки;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д) обеспечения информирования субъектов МСП об имущественной поддержке;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е) совершенствования порядка учета муниципального имущества, размещения и актуализации сведений о нем в информационно-телекоммуникационной сети "Интернет";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ж) включения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использования имущественного потенциала Камышловского городского округа для расширения такой поддержки.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2.5. Взаимодействие с исполнительными органами власти Свердловской области, иными органами и организациями по вопросам оказания имущественной поддержки субъектам МСП.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2.6.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3. ПРАВА РАБОЧЕЙ ГРУППЫ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В целях осуществления задач, предусмотренных </w:t>
      </w:r>
      <w:hyperlink w:anchor="Par83" w:tgtFrame="_top">
        <w:r>
          <w:rPr>
            <w:rStyle w:val="Style14"/>
            <w:rFonts w:ascii="Liberation Serif" w:hAnsi="Liberation Serif"/>
            <w:color w:val="0000FF"/>
            <w:sz w:val="28"/>
            <w:szCs w:val="28"/>
          </w:rPr>
          <w:t>разделом 2</w:t>
        </w:r>
      </w:hyperlink>
      <w:r>
        <w:rPr>
          <w:rStyle w:val="Style14"/>
          <w:rFonts w:ascii="Liberation Serif" w:hAnsi="Liberation Serif"/>
          <w:sz w:val="28"/>
          <w:szCs w:val="28"/>
        </w:rPr>
        <w:t xml:space="preserve"> настоящего Положения, рабочая группа имеет право: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Запрашивать информацию и материалы, необходимые для принятия решений по рассматриваемым вопросам.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 Привлекать к работе рабочей группы представителей субъектов МСП, научных, общественных и иных организаций, а также других специалистов, не включенных в состав рабочей группы.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bookmarkStart w:id="3" w:name="Par108"/>
      <w:bookmarkEnd w:id="3"/>
      <w:r>
        <w:rPr>
          <w:rFonts w:ascii="Liberation Serif" w:hAnsi="Liberation Serif"/>
          <w:sz w:val="28"/>
          <w:szCs w:val="28"/>
        </w:rPr>
        <w:t>3.4.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3.5. 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Камышловского городского округа в соответствии со списком, указанным в </w:t>
      </w:r>
      <w:hyperlink w:anchor="Par108" w:tgtFrame="_top">
        <w:r>
          <w:rPr>
            <w:rStyle w:val="Style14"/>
            <w:rFonts w:ascii="Liberation Serif" w:hAnsi="Liberation Serif"/>
            <w:color w:val="0000FF"/>
            <w:sz w:val="28"/>
            <w:szCs w:val="28"/>
          </w:rPr>
          <w:t>пункте 3.4</w:t>
        </w:r>
      </w:hyperlink>
      <w:r>
        <w:rPr>
          <w:rStyle w:val="Style14"/>
          <w:rFonts w:ascii="Liberation Serif" w:hAnsi="Liberation Serif"/>
          <w:sz w:val="28"/>
          <w:szCs w:val="28"/>
        </w:rPr>
        <w:t xml:space="preserve"> настоящего Положения.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4. ПОРЯДОК ДЕЯТЕЛЬНОСТИ РАБОЧЕЙ ГРУППЫ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 Рабочая группа состоит из председателя рабочей группы, заместителя председателя рабочей группы и членов рабочей группы. Из числа членов рабочей группы назначается секретарь рабочей группы.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 Заседания рабочей группы проводятся в очной или очно-заочной (в том числе посредством видео-конференц-связи) форме по мере необходимости.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4.4. Заседания рабочей группы проводит председатель рабочей группы или по его поручению заместитель председателя рабочей группы.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4.5. Председатель рабочей группы: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организует деятельность рабочей группы;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принимает решение о времени и месте проведения заседания рабочей группы;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утверждает повестку дня заседания рабочей группы и порядок ее работы;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ведет заседания рабочей группы;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определяет порядок рассмотрения вопросов на заседании рабочей группы;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принимает решение по оперативным вопросам деятельности рабочей группы, которые возникают в ходе ее работы;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подписывает протоколы заседаний рабочей группы.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4.6. Секретарь рабочей группы: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осуществляет организационные мероприятия, связанные с подготовкой заседания рабочей группы;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информирует членов рабочей группы о времени и месте проведения заседаний;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оформляет протоколы заседаний рабочей группы;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ведет делопроизводство рабочей группы;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организует подготовку материалов к заседаниям рабочей группы, а также проектов ее решений.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4.7. Члены рабочей группы: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вносят предложения по повестке дня заседания рабочей группы;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участвуют в заседаниях рабочей группы и обсуждении рассматриваемых на них вопросах;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участвуют в подготовке и принятии решений рабочей группы;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представляют секретарю рабочей группы материалы по вопросам, подлежащим рассмотрению на заседании рабочей группы.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4.8. Заседание рабочей группы считается правомочным, если на нем присутствует не менее 1/2 от общего числа членов рабочей группы.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4.9. При отсутствии кворума рабочей группы созывается повторное заседание рабочей группы.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4.10.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4.11.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4.12.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группы, при его отсутствии - заместителя председателя рабочей группы.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4.13.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4.14.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председателя рабочей группы, при его отсутствии - заместителя председателя рабочей группы.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4.15. Решения рабочей группы носят рекомендательный характер для органов местного самоуправления.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4.16. Протокол заседания рабочей группы оформляется секретарем рабочей группы в течение 3 рабочих дней с даты проведения заседания рабочей группы, подписывается председателем рабочей группы, при его отсутствии - заместителем председателя рабочей группы.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4.17. В протоколе заседания рабочей группы указываются: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дата, время и место проведения заседания рабочей группы;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номер протокола;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принятое решение по каждому вопросу, рассмотренному на заседании рабочей группы;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- итоги голосования по каждому вопросу, рассмотренному на заседании и рабочей группы.</w:t>
      </w:r>
    </w:p>
    <w:sectPr>
      <w:headerReference w:type="default" r:id="rId6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49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9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baseline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val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16"/>
      <w:sz w:val="16"/>
      <w:szCs w:val="16"/>
      <w:u w:val="none"/>
      <w:vertAlign w:val="baseline"/>
      <w:em w:val="none"/>
      <w:lang w:eastAsia="ru-RU" w:val="ru-RU" w:bidi="ar-SA"/>
    </w:rPr>
  </w:style>
  <w:style w:type="paragraph" w:styleId="Style18">
    <w:name w:val="Текст выноски"/>
    <w:basedOn w:val="Style17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20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13634FDABAA3C9ACEC93EBD08ED70C5E94D74709AF6557D5456CC7F58DAD236BBC0287A0BE957A33078280796FTDNFJ" TargetMode="External"/><Relationship Id="rId4" Type="http://schemas.openxmlformats.org/officeDocument/2006/relationships/hyperlink" Target="consultantplus://offline/ref=13634FDABAA3C9ACEC93EBD08ED70C5E94D74709AF6557D5456CC7F58DAD236BAE02DFACBC9567350797D628298A03EED894A99A72195C4DTEN9J" TargetMode="External"/><Relationship Id="rId5" Type="http://schemas.openxmlformats.org/officeDocument/2006/relationships/hyperlink" Target="consultantplus://offline/ref=13634FDABAA3C9ACEC93EBD08ED70C5E94D74709AF6557D5456CC7F58DAD236BBC0287A0BE957A33078280796FTDNFJ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LibreOffice/6.3.4.2$Windows_X86_64 LibreOffice_project/60da17e045e08f1793c57c00ba83cdfce946d0aa</Application>
  <Pages>7</Pages>
  <Words>1729</Words>
  <CharactersWithSpaces>14031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2020-01-21T08:05:00Z</dcterms:created>
  <dc:creator>Гаан</dc:creator>
  <dc:description/>
  <dc:language>ru-RU</dc:language>
  <cp:lastModifiedBy/>
  <cp:lastPrinted>2020-01-27T15:35:36Z</cp:lastPrinted>
  <dcterms:modified xsi:type="dcterms:W3CDTF">2020-01-27T15:35:57Z</dcterms:modified>
  <cp:revision>6</cp:revision>
  <dc:subject/>
  <dc:title/>
</cp:coreProperties>
</file>