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9"/>
        <w:jc w:val="center"/>
        <w:rPr/>
      </w:pPr>
      <w:r>
        <w:rPr>
          <w:rStyle w:val="Style19"/>
          <w:rFonts w:cs="Liberation Serif;Times New Roman" w:ascii="Liberation Serif" w:hAnsi="Liberation Serif"/>
          <w:b/>
          <w:bCs/>
          <w:i w:val="false"/>
          <w:sz w:val="28"/>
          <w:szCs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rPr>
          <w:rFonts w:ascii="Liberation Serif" w:hAnsi="Liberation Serif" w:cs="Liberation Serif;Times New Roman"/>
          <w:i w:val="false"/>
          <w:i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sz w:val="28"/>
          <w:szCs w:val="28"/>
        </w:rPr>
      </w:r>
    </w:p>
    <w:p>
      <w:pPr>
        <w:pStyle w:val="Normal"/>
        <w:widowControl/>
        <w:tabs>
          <w:tab w:val="clear" w:pos="708"/>
          <w:tab w:val="center" w:pos="4819" w:leader="none"/>
          <w:tab w:val="right" w:pos="9638" w:leader="none"/>
        </w:tabs>
        <w:spacing w:lineRule="auto" w:line="276" w:before="0" w:after="20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/>
          <w:color w:val="auto"/>
          <w:kern w:val="2"/>
          <w:sz w:val="28"/>
          <w:szCs w:val="28"/>
          <w:lang w:val="ru-RU" w:eastAsia="ru-RU"/>
        </w:rPr>
        <w:t>от 29.07.2022 N 661</w:t>
      </w:r>
    </w:p>
    <w:p>
      <w:pPr>
        <w:pStyle w:val="NoSpacing"/>
        <w:jc w:val="center"/>
        <w:rPr>
          <w:rFonts w:ascii="Liberation Serif" w:hAnsi="Liberation Serif"/>
          <w:b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О создании Муниципального центра управления</w:t>
      </w:r>
    </w:p>
    <w:p>
      <w:pPr>
        <w:pStyle w:val="NoSpacing"/>
        <w:jc w:val="center"/>
        <w:rPr>
          <w:rFonts w:ascii="Liberation Serif" w:hAnsi="Liberation Serif"/>
          <w:b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Камышловского городского округа</w:t>
      </w:r>
    </w:p>
    <w:p>
      <w:pPr>
        <w:pStyle w:val="NoSpacing"/>
        <w:jc w:val="center"/>
        <w:rPr>
          <w:rFonts w:ascii="Liberation Serif" w:hAnsi="Liberation Serif"/>
          <w:b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</w:r>
    </w:p>
    <w:p>
      <w:pPr>
        <w:pStyle w:val="NoSpacing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во исполнение Указа Президента Российской Федерации «О национальных целях развития Российской Федерации на период до 2030 года» от 21.07.2020 № 474, пункта 3 перечня поручений Президента Российской Федерации от 01.03.2020 № Пр-354 по итогам заседания Совета по развитию местного самоуправления 30.01.2020, Правил создания и функционирования в субъектах Российской Федерации центров управления регионов, утвержденных постановлением Правительства Российской Федерации от 16.11.2020 № 1844</w:t>
      </w:r>
      <w:bookmarkStart w:id="0" w:name="_Hlk99963861"/>
      <w:r>
        <w:rPr>
          <w:rFonts w:ascii="Liberation Serif" w:hAnsi="Liberation Serif"/>
          <w:sz w:val="28"/>
          <w:szCs w:val="28"/>
          <w:lang w:eastAsia="ru-RU"/>
        </w:rPr>
        <w:t xml:space="preserve"> (далее – постановление Правительства Российской Федерации № 1844), Уставом Камышловского городского округа, администрация Камышловского городского округа</w:t>
      </w:r>
      <w:bookmarkEnd w:id="0"/>
    </w:p>
    <w:p>
      <w:pPr>
        <w:pStyle w:val="NoSpacing"/>
        <w:jc w:val="both"/>
        <w:rPr>
          <w:rFonts w:ascii="Liberation Serif" w:hAnsi="Liberation Serif"/>
          <w:b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Spacing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</w:t>
      </w:r>
      <w:r>
        <w:rPr>
          <w:rFonts w:ascii="Liberation Serif" w:hAnsi="Liberation Serif"/>
          <w:sz w:val="28"/>
          <w:szCs w:val="28"/>
          <w:lang w:eastAsia="ru-RU"/>
        </w:rPr>
        <w:t>1. Создать Муниципальный центр управления Камышловского городского округа (далее - МЦУ).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Liberation Serif" w:hAnsi="Liberation Serif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2. Утвердить:</w:t>
      </w:r>
    </w:p>
    <w:p>
      <w:pPr>
        <w:pStyle w:val="Normal"/>
        <w:shd w:val="clear" w:color="auto" w:fill="FFFFFF"/>
        <w:spacing w:lineRule="auto" w:line="240" w:before="0" w:after="360"/>
        <w:ind w:left="284" w:hanging="0"/>
        <w:contextualSpacing/>
        <w:jc w:val="both"/>
        <w:rPr>
          <w:rFonts w:ascii="Liberation Serif" w:hAnsi="Liberation Serif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1)  Положение о МЦУ (приложение №1);</w:t>
      </w:r>
    </w:p>
    <w:p>
      <w:pPr>
        <w:pStyle w:val="Normal"/>
        <w:shd w:val="clear" w:color="auto" w:fill="FFFFFF"/>
        <w:spacing w:lineRule="auto" w:line="240" w:before="0" w:after="360"/>
        <w:ind w:left="284" w:hanging="0"/>
        <w:contextualSpacing/>
        <w:jc w:val="both"/>
        <w:rPr>
          <w:rFonts w:ascii="Liberation Serif" w:hAnsi="Liberation Serif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2)  Состав и структуру МЦУ (приложение №2).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Liberation Serif" w:hAnsi="Liberation Serif" w:eastAsia="Times New Roman" w:cs="Times New Roman"/>
          <w:i/>
          <w:i/>
          <w:color w:val="21212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3. Структурным подразделениям администрации Камышловского городского округа, отраслевым (функциональным) органам</w:t>
      </w:r>
      <w:r>
        <w:rPr/>
        <w:t xml:space="preserve"> </w:t>
      </w: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администрации Камышловского городского округа и подведомственным организациям оказывать содействие МЦУ по направлениям деятельности, предусмотренным настоящим постановлением</w:t>
      </w:r>
      <w:r>
        <w:rPr>
          <w:rFonts w:eastAsia="Times New Roman" w:cs="Times New Roman" w:ascii="Liberation Serif" w:hAnsi="Liberation Serif"/>
          <w:i/>
          <w:color w:val="21212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Liberation Serif" w:hAnsi="Liberation Serif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4.</w:t>
      </w:r>
      <w:r>
        <w:rPr/>
        <w:t xml:space="preserve"> </w:t>
      </w: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Признать утратившим силу постановление администрации Камышловского городского округа от 09.03.2022 № 181 «О создании рабочей группы по взаимодействию с Центром управления регионом Свердловской области».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Liberation Serif" w:hAnsi="Liberation Serif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 xml:space="preserve">5. Опубликовать настоящее постановление в газете «Камышловские известия» и разместить </w:t>
      </w:r>
      <w:bookmarkStart w:id="1" w:name="_GoBack"/>
      <w:bookmarkEnd w:id="1"/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на официальном сайте Камышловского городского округа.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6. Контроль за исполнением настоящего постановления</w:t>
      </w:r>
      <w:r>
        <w:rPr>
          <w:rFonts w:eastAsia="Times New Roman" w:cs="Times New Roman" w:ascii="Liberation Serif" w:hAnsi="Liberation Serif"/>
          <w:i/>
          <w:color w:val="21212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>возложить на заместителя главы администрации Камышловского городского округа Соболеву А.А.</w:t>
      </w:r>
    </w:p>
    <w:p>
      <w:pPr>
        <w:pStyle w:val="Normal"/>
        <w:shd w:val="clear" w:color="auto" w:fill="FFFFFF"/>
        <w:spacing w:lineRule="auto" w:line="240" w:before="0" w:after="0"/>
        <w:ind w:firstLine="284"/>
        <w:contextualSpacing/>
        <w:jc w:val="both"/>
        <w:rPr>
          <w:rFonts w:ascii="Liberation Serif" w:hAnsi="Liberation Serif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Приложение № 1</w:t>
        <w:b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43" w:right="0" w:hanging="0"/>
        <w:jc w:val="left"/>
        <w:rPr>
          <w:b/>
          <w:b/>
          <w:bCs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УТВЕРЖДЕНО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43" w:right="0" w:hanging="0"/>
        <w:jc w:val="left"/>
        <w:rPr/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  <w:t>постановлением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cs="Calibri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29.</w:t>
      </w:r>
      <w:r>
        <w:rPr>
          <w:rFonts w:eastAsia="Times New Roman" w:cs="Calibri" w:ascii="Liberation Serif" w:hAnsi="Liberation Serif"/>
          <w:sz w:val="28"/>
          <w:szCs w:val="28"/>
          <w:lang w:eastAsia="ru-RU"/>
        </w:rPr>
        <w:t>07.2022  N 661</w:t>
      </w:r>
    </w:p>
    <w:p>
      <w:pPr>
        <w:pStyle w:val="Normal"/>
        <w:spacing w:lineRule="auto" w:line="2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7"/>
        <w:spacing w:lineRule="auto" w:line="360"/>
        <w:jc w:val="center"/>
        <w:rPr>
          <w:rFonts w:ascii="Liberation Serif" w:hAnsi="Liberation Serif" w:cs="Times New Roman"/>
          <w:b/>
          <w:b/>
          <w:spacing w:val="0"/>
          <w:sz w:val="28"/>
          <w:szCs w:val="28"/>
        </w:rPr>
      </w:pPr>
      <w:r>
        <w:rPr>
          <w:rFonts w:cs="Times New Roman" w:ascii="Liberation Serif" w:hAnsi="Liberation Serif"/>
          <w:b/>
          <w:spacing w:val="0"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Liberation Serif" w:hAnsi="Liberation Serif"/>
          <w:b/>
          <w:b/>
          <w:sz w:val="28"/>
          <w:szCs w:val="28"/>
          <w:lang w:eastAsia="ru-RU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о Муниципальном центре управления </w:t>
      </w:r>
      <w:r>
        <w:rPr>
          <w:rFonts w:ascii="Liberation Serif" w:hAnsi="Liberation Serif"/>
          <w:b/>
          <w:sz w:val="28"/>
          <w:szCs w:val="28"/>
          <w:lang w:eastAsia="ru-RU"/>
        </w:rPr>
        <w:t>Камышловского городского округа</w:t>
      </w:r>
    </w:p>
    <w:p>
      <w:pPr>
        <w:pStyle w:val="Normal"/>
        <w:spacing w:lineRule="auto" w:line="240" w:before="0"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8"/>
        <w:numPr>
          <w:ilvl w:val="0"/>
          <w:numId w:val="1"/>
        </w:numPr>
        <w:ind w:left="284" w:hanging="284"/>
        <w:jc w:val="center"/>
        <w:rPr>
          <w:rFonts w:ascii="Liberation Serif" w:hAnsi="Liberation Serif" w:cs="Times New Roman"/>
          <w:b/>
          <w:b/>
          <w:color w:val="000000" w:themeColor="text1"/>
          <w:spacing w:val="0"/>
          <w:sz w:val="28"/>
          <w:szCs w:val="28"/>
        </w:rPr>
      </w:pPr>
      <w:r>
        <w:rPr>
          <w:rFonts w:cs="Times New Roman" w:ascii="Liberation Serif" w:hAnsi="Liberation Serif"/>
          <w:b/>
          <w:color w:val="000000" w:themeColor="text1"/>
          <w:spacing w:val="0"/>
          <w:sz w:val="28"/>
          <w:szCs w:val="28"/>
        </w:rPr>
        <w:t xml:space="preserve">Общие положения 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Настоящее Положение определяет организацию деятельности Муниципального центра управления Камышловского городского округа (далее – МЦУ).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МЦУ является проектным офисом </w:t>
      </w:r>
      <w:r>
        <w:rPr>
          <w:rFonts w:cs="Times New Roman" w:ascii="Liberation Serif" w:hAnsi="Liberation Serif"/>
          <w:i/>
          <w:sz w:val="28"/>
          <w:szCs w:val="28"/>
        </w:rPr>
        <w:t xml:space="preserve">– </w:t>
      </w:r>
      <w:r>
        <w:rPr>
          <w:rFonts w:cs="Times New Roman" w:ascii="Liberation Serif" w:hAnsi="Liberation Serif"/>
          <w:sz w:val="28"/>
          <w:szCs w:val="28"/>
        </w:rPr>
        <w:t>постоянно действующим координационным органом, созданным для: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координации работ по мониторингу и обработке всех видов обращений и сообщений граждан и юридических лиц, поступающих в администрацию Камышловского городского округа (далее – Администрация) и муниципальные учреждения, 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мессенджерах, иных средствах электронной массовой коммуникации;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координации взаимодействия Администрации и муниципальных учреждений с гражданами через социальные сети, мессенджеры и иные средства электронной коммуникации по направлениям и тематикам деятельности муниципального центра управления;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i/>
          <w:i/>
          <w:color w:val="212121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</w:rPr>
        <w:t xml:space="preserve">- координации деятельности структурных подразделений, отраслевых (функциональных) органов </w:t>
      </w:r>
      <w:r>
        <w:rPr>
          <w:rFonts w:eastAsia="Times New Roman" w:cs="Times New Roman" w:ascii="Liberation Serif" w:hAnsi="Liberation Serif"/>
          <w:color w:val="212121"/>
          <w:sz w:val="28"/>
          <w:szCs w:val="28"/>
          <w:lang w:eastAsia="ru-RU"/>
        </w:rPr>
        <w:t xml:space="preserve">Администрации и подведомственных </w:t>
      </w:r>
      <w:r>
        <w:rPr>
          <w:rFonts w:cs="Times New Roman" w:ascii="Liberation Serif" w:hAnsi="Liberation Serif"/>
          <w:sz w:val="28"/>
          <w:szCs w:val="28"/>
        </w:rPr>
        <w:t>организаций по вопросам цифровой трансформации отраслей экономики, социальной сферы и муниципального управления Камышловского городского округа</w:t>
      </w:r>
      <w:r>
        <w:rPr>
          <w:rFonts w:eastAsia="Times New Roman" w:cs="Times New Roman" w:ascii="Liberation Serif" w:hAnsi="Liberation Serif"/>
          <w:i/>
          <w:color w:val="212121"/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своей деятельности МЦУ руководствуется Конституцией Российской Федерации, законами и иными нормативными правовыми актами Российской Федерации, в том числе постановлением Правительства Российской Федерации № 1844, законами и иными нормативными правовыми актами Свердловской области, Уставом Камышловского городского округа, а также настоящим Положением.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Понятия и термины, используемые в настоящем Положении, применяются в том значении, в каком они используются в постановлении Правительства Российской Федерации № 1844, если иное не предусмотрено настоящим Положением.</w:t>
      </w:r>
    </w:p>
    <w:p>
      <w:pPr>
        <w:pStyle w:val="ListParagraph"/>
        <w:tabs>
          <w:tab w:val="clear" w:pos="708"/>
          <w:tab w:val="left" w:pos="2694" w:leader="none"/>
        </w:tabs>
        <w:spacing w:lineRule="auto" w:line="240" w:before="0" w:after="0"/>
        <w:ind w:left="720" w:hanging="426"/>
        <w:contextualSpacing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Style28"/>
        <w:numPr>
          <w:ilvl w:val="0"/>
          <w:numId w:val="2"/>
        </w:numPr>
        <w:jc w:val="center"/>
        <w:rPr>
          <w:rFonts w:ascii="Liberation Serif" w:hAnsi="Liberation Serif" w:cs="Times New Roman"/>
          <w:b/>
          <w:b/>
          <w:color w:val="000000" w:themeColor="text1"/>
          <w:spacing w:val="0"/>
          <w:sz w:val="28"/>
          <w:szCs w:val="28"/>
        </w:rPr>
      </w:pPr>
      <w:r>
        <w:rPr>
          <w:rFonts w:cs="Times New Roman" w:ascii="Liberation Serif" w:hAnsi="Liberation Serif"/>
          <w:b/>
          <w:color w:val="000000" w:themeColor="text1"/>
          <w:spacing w:val="0"/>
          <w:sz w:val="28"/>
          <w:szCs w:val="28"/>
        </w:rPr>
        <w:t>Основные цели, задачи и права МЦУ</w:t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Основной целью МЦУ является создание условий для системного повышения эффективности муниципального управления в Камышловского городском округе.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Основными задачами МЦУ являются: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а) мониторинг обработки обращений и сообщений, включающий в себя: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анализ обращений и сообщений граждан и юридических лиц, поступивших в адрес Администрации и подведомственных организаций в Камышловском городском округе;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структурирование и формализация сути обращений и сообщений граждан и юридических лиц;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мониторинг сроков и качества обработки обращений и сообщений граждан и юридических лиц, поступающих по указанным каналам связи;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сбор информации об удовлетворенности граждан и юридических лиц результатами обработки их обращений и сообщений;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сводный анализ результатов обработки обращений и сообщений граждан и юридических лиц.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б) формирование комплексной картины проблем на основании анализа: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обращений и сообщений граждан и юридических лиц, поступающих в адрес Администрации и подведомственных организаций;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обратной связи в формате результатов голосования и общественного обсуждения;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работы Администрации и подведомственных организаций для отчета главе Камышловского городского округа;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конфликтных ситуаций и ошибок при коммуникации Администрации и подведомственных организаций с гражданами и юридическими лицами, организации каналов коммуникации с использованием социальных сетей, мессенджеров и иных средств электронной коммуникации.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в) формирование рекомендаций по онлайн-взаимодействию Администрации и подведомственных организаций в муниципальном образовании с гражданами и юридическими лицами, предложений по разработке соответствующих сервисов, выработка рекомендаций для определения приоритетов работы Администрации и подведомственных организаций в Камышловском городском округе;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г) выявление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услуг, исполнения функций, координация внедрения в Камышловском городском округе оптимизированных регламентов, технологических сервисов и централизованных платформ для оказания услуг и исполнения функций;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д) выработка рекомендаций для оперативного решения обнаруженных проблем во взаимодействии Администрации и подведомственных организаций в Камышловском городском округе с гражданами и юридическими лицами;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е) проведение аналитических исследований по удовлетворенности граждан и юридических лиц действиями Администрации и подведомственных организаций в Камышловском городском округе;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ж) подготовка рекомендаций по оптимизации процессов предоставления муниципальных услуг, исполнения функций, координация внедрения в Камышловском городском округе сервисов и платформ для оказания услуг и исполнения функций;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з) участие в разработке комплексных документов (концепций, стратегий, планов мероприятий и т.д.), касающихся вопросов цифровой трансформации отраслей экономики, социальной сферы и муниципального управления</w:t>
      </w:r>
      <w:r>
        <w:rPr>
          <w:rFonts w:cs="Times New Roman" w:ascii="Liberation Serif" w:hAnsi="Liberation Serif"/>
          <w:i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2.3. МЦУ имеет право: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запрашивать и получать информацию от структурных подразделений, отраслевых (функциональных) органов Администрации и подведомственных организаций по вопросам, отнесенным к полномочиям МЦУ;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давать разъяснения, оказывать методическую и консультационную помощь структурным подразделениям, отраслевым (функциональным) органам Администрации и подведомственным организациям по вопросам, отнесенным к полномочиям МЦУ;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привлекать по согласованию для участия в работе МЦУ представителей Администрации и подведомственных организаций, иных организаций и лиц;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создавать в установленном порядке временные рабочие группы для подготовки предложений, проектов нормативных правовых актов по вопросам, относящимся к полномочиям МЦУ;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обеспечивать свод информации по вопросам, относящимся к компетенции муниципальных центров управления.</w:t>
      </w:r>
    </w:p>
    <w:p>
      <w:pPr>
        <w:pStyle w:val="ListParagraph"/>
        <w:tabs>
          <w:tab w:val="clear" w:pos="708"/>
          <w:tab w:val="left" w:pos="2694" w:leader="none"/>
        </w:tabs>
        <w:spacing w:lineRule="auto" w:line="240" w:before="0" w:after="0"/>
        <w:ind w:left="720" w:hanging="426"/>
        <w:contextualSpacing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Style28"/>
        <w:numPr>
          <w:ilvl w:val="0"/>
          <w:numId w:val="2"/>
        </w:numPr>
        <w:jc w:val="center"/>
        <w:rPr>
          <w:rFonts w:ascii="Liberation Serif" w:hAnsi="Liberation Serif" w:cs="Times New Roman"/>
          <w:b/>
          <w:b/>
          <w:color w:val="000000" w:themeColor="text1"/>
          <w:spacing w:val="0"/>
          <w:sz w:val="28"/>
          <w:szCs w:val="28"/>
        </w:rPr>
      </w:pPr>
      <w:r>
        <w:rPr>
          <w:rFonts w:cs="Times New Roman" w:ascii="Liberation Serif" w:hAnsi="Liberation Serif"/>
          <w:b/>
          <w:color w:val="000000" w:themeColor="text1"/>
          <w:spacing w:val="0"/>
          <w:sz w:val="28"/>
          <w:szCs w:val="28"/>
        </w:rPr>
        <w:t>Организация работы МЦУ</w:t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Численный и персональный состав МЦУ утверждаются постановлением администрации Камышловского городского округа.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МЦУ состоит из куратора, руководителя и участников МЦУ.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Руководство деятельностью МЦУ осуществляет руководитель МЦУ.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Общую координацию деятельности МЦУ осуществляет куратор МЦУ – должностное лицо Администрации не ниже заместителя главы администрации Камышловского городского округа.</w:t>
      </w:r>
    </w:p>
    <w:p>
      <w:pPr>
        <w:pStyle w:val="ListParagrap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Деятельность проектного офиса обеспечивается участниками МЦУ, ответственными за выполнение возложенных на МЦУ задач.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Заседания МЦУ под председательством куратора МЦУ или руководителя МЦУ проводятся по мере необходимости.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случае нахождения участника МЦУ в отпуске, командировке или на больничном участник МЦУ имеет право уполномочить иное должностное лицо по согласованию с руководителем МЦУ.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Решения, принимаемые МЦУ в соответствии с его полномочиями, оформляются протоколом и являются обязательными к исполнению всеми членами проектного офиса.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ListParagraph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Организационно-техническое обеспечение деятельности МЦУ осуществляет администрация Камышловского городского округа.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tLeast" w:line="14" w:before="0" w:after="0"/>
        <w:ind w:left="6379" w:hanging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tLeast" w:line="14" w:before="0" w:after="0"/>
        <w:ind w:left="6379" w:hanging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Приложение № 2</w:t>
        <w:b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72" w:right="0" w:hanging="0"/>
        <w:jc w:val="left"/>
        <w:rPr>
          <w:b/>
          <w:b/>
          <w:bCs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УТВЕРЖДЕНЫ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72" w:right="0" w:hanging="0"/>
        <w:jc w:val="left"/>
        <w:rPr/>
      </w:pP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lang w:val="ru-RU" w:eastAsia="en-US" w:bidi="ar-SA"/>
        </w:rPr>
        <w:t>п</w:t>
      </w:r>
      <w:r>
        <w:rPr>
          <w:rFonts w:cs="Times New Roman" w:ascii="Liberation Serif" w:hAnsi="Liberation Serif"/>
          <w:sz w:val="28"/>
          <w:szCs w:val="28"/>
        </w:rPr>
        <w:t>остановлением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989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    </w:t>
      </w: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tLeast" w:line="14" w:before="0" w:after="0"/>
        <w:ind w:left="5272" w:right="0" w:hanging="0"/>
        <w:jc w:val="left"/>
        <w:rPr>
          <w:rFonts w:ascii="Liberation Serif" w:hAnsi="Liberation Serif" w:eastAsia="Times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от 29.07.2022  N 661  </w:t>
      </w:r>
    </w:p>
    <w:p>
      <w:pPr>
        <w:pStyle w:val="Normal"/>
        <w:spacing w:lineRule="auto" w:line="240" w:before="0" w:after="0"/>
        <w:ind w:hanging="426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Состав и структура</w:t>
      </w:r>
    </w:p>
    <w:p>
      <w:pPr>
        <w:pStyle w:val="Normal"/>
        <w:spacing w:lineRule="auto" w:line="36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Муниципального центра управления Камышловского городского округа</w:t>
      </w:r>
    </w:p>
    <w:p>
      <w:pPr>
        <w:pStyle w:val="Normal"/>
        <w:spacing w:lineRule="auto" w:line="240" w:before="0" w:after="0"/>
        <w:ind w:hanging="42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Style w:val="aa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4"/>
        <w:gridCol w:w="3220"/>
        <w:gridCol w:w="2856"/>
        <w:gridCol w:w="2674"/>
      </w:tblGrid>
      <w:tr>
        <w:trPr>
          <w:trHeight w:val="850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32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28"/>
                <w:szCs w:val="28"/>
                <w:lang w:val="ru-RU" w:eastAsia="en-US" w:bidi="ar-SA"/>
              </w:rPr>
              <w:t>Должность</w:t>
            </w:r>
          </w:p>
        </w:tc>
        <w:tc>
          <w:tcPr>
            <w:tcW w:w="28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28"/>
                <w:szCs w:val="28"/>
                <w:lang w:val="ru-RU" w:eastAsia="en-US" w:bidi="ar-SA"/>
              </w:rPr>
              <w:t>ФИО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28"/>
                <w:szCs w:val="28"/>
                <w:lang w:val="ru-RU" w:eastAsia="en-US" w:bidi="ar-SA"/>
              </w:rPr>
              <w:t>Роль в МЦУ</w:t>
            </w:r>
          </w:p>
        </w:tc>
      </w:tr>
      <w:tr>
        <w:trPr>
          <w:trHeight w:val="1164" w:hRule="atLeast"/>
        </w:trPr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2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Заместитель главы администрации Камышловского городского округа</w:t>
            </w:r>
          </w:p>
        </w:tc>
        <w:tc>
          <w:tcPr>
            <w:tcW w:w="28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Соболева Алена Александровна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Куратор МЦУ</w:t>
            </w:r>
          </w:p>
        </w:tc>
      </w:tr>
      <w:tr>
        <w:trPr>
          <w:trHeight w:val="1113" w:hRule="atLeast"/>
        </w:trPr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2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Начальник организационного отдела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администрации Камышловского городского округа</w:t>
            </w:r>
          </w:p>
        </w:tc>
        <w:tc>
          <w:tcPr>
            <w:tcW w:w="28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Сенцова Елена Васильевна</w:t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Руководитель МЦУ</w:t>
            </w:r>
          </w:p>
        </w:tc>
      </w:tr>
      <w:tr>
        <w:trPr>
          <w:trHeight w:val="1164" w:hRule="atLeast"/>
        </w:trPr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Ведущий специалист организационного отдела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администрации Камышловского городского округа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Романюк Наталья Борисовна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Администратор МЦУ</w:t>
            </w:r>
          </w:p>
        </w:tc>
      </w:tr>
    </w:tbl>
    <w:p>
      <w:pPr>
        <w:pStyle w:val="Normal"/>
        <w:spacing w:lineRule="auto" w:line="240" w:before="0" w:after="0"/>
        <w:ind w:hanging="42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hanging="42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hanging="42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hanging="42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160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72" w:hanging="3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21e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c21e3"/>
    <w:rPr/>
  </w:style>
  <w:style w:type="character" w:styleId="Style15" w:customStyle="1">
    <w:name w:val="Название Знак"/>
    <w:basedOn w:val="DefaultParagraphFont"/>
    <w:link w:val="a6"/>
    <w:uiPriority w:val="10"/>
    <w:qFormat/>
    <w:rsid w:val="00ec21e3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6" w:customStyle="1">
    <w:name w:val="Подзаголовок Знак"/>
    <w:basedOn w:val="DefaultParagraphFont"/>
    <w:link w:val="a8"/>
    <w:uiPriority w:val="11"/>
    <w:qFormat/>
    <w:rsid w:val="00ec21e3"/>
    <w:rPr>
      <w:rFonts w:eastAsia="" w:eastAsiaTheme="minorEastAsia"/>
      <w:color w:val="5A5A5A" w:themeColor="text1" w:themeTint="a5"/>
      <w:spacing w:val="1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c21e3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c"/>
    <w:uiPriority w:val="99"/>
    <w:semiHidden/>
    <w:qFormat/>
    <w:rsid w:val="00ec21e3"/>
    <w:rPr>
      <w:sz w:val="20"/>
      <w:szCs w:val="20"/>
    </w:rPr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ec21e3"/>
    <w:rPr>
      <w:rFonts w:ascii="Segoe UI" w:hAnsi="Segoe UI" w:cs="Segoe UI"/>
      <w:sz w:val="18"/>
      <w:szCs w:val="18"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ec21e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c21e3"/>
    <w:pPr>
      <w:spacing w:before="0" w:after="160"/>
      <w:ind w:left="720" w:hanging="0"/>
      <w:contextualSpacing/>
    </w:pPr>
    <w:rPr/>
  </w:style>
  <w:style w:type="paragraph" w:styleId="Style27">
    <w:name w:val="Title"/>
    <w:basedOn w:val="Normal"/>
    <w:next w:val="Normal"/>
    <w:link w:val="a7"/>
    <w:uiPriority w:val="10"/>
    <w:qFormat/>
    <w:rsid w:val="00ec21e3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8">
    <w:name w:val="Subtitle"/>
    <w:basedOn w:val="Normal"/>
    <w:next w:val="Normal"/>
    <w:link w:val="a9"/>
    <w:uiPriority w:val="11"/>
    <w:qFormat/>
    <w:rsid w:val="00ec21e3"/>
    <w:pPr/>
    <w:rPr>
      <w:rFonts w:eastAsia="" w:eastAsiaTheme="minorEastAsia"/>
      <w:color w:val="5A5A5A" w:themeColor="text1" w:themeTint="a5"/>
      <w:spacing w:val="15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ec21e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ec21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4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c2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8</Pages>
  <Words>1143</Words>
  <Characters>8558</Characters>
  <CharactersWithSpaces>9657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2022-07-21T04:51:00Z</dcterms:created>
  <dc:creator>Мрикаев Дзантемир Маратович</dc:creator>
  <dc:description/>
  <dc:language>ru-RU</dc:language>
  <cp:lastModifiedBy/>
  <cp:lastPrinted>2022-07-29T15:37:19Z</cp:lastPrinted>
  <dcterms:modified xsi:type="dcterms:W3CDTF">2022-07-29T15:39:39Z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