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left"/>
        <w:rPr/>
      </w:pPr>
      <w:r>
        <w:rPr>
          <w:rStyle w:val="Style14"/>
          <w:rFonts w:ascii="Liberation Serif" w:hAnsi="Liberation Serif"/>
          <w:b/>
          <w:i w:val="false"/>
          <w:iCs w:val="false"/>
          <w:sz w:val="28"/>
          <w:szCs w:val="28"/>
        </w:rPr>
        <w:t>от 08.04.2019  N 63</w:t>
      </w:r>
    </w:p>
    <w:p>
      <w:pPr>
        <w:pStyle w:val="Style26"/>
        <w:jc w:val="center"/>
        <w:rPr>
          <w:rStyle w:val="Style14"/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26"/>
        <w:jc w:val="center"/>
        <w:rPr>
          <w:rStyle w:val="Style14"/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26"/>
        <w:jc w:val="center"/>
        <w:rPr/>
      </w:pPr>
      <w:bookmarkStart w:id="0" w:name="__DdeLink__1750_304831711"/>
      <w:r>
        <w:rPr>
          <w:rStyle w:val="Style14"/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округа, утвержденный распоряжением главы Камышловского городского округа от 14.11.2014 года № 425-р </w:t>
      </w:r>
      <w:bookmarkEnd w:id="0"/>
    </w:p>
    <w:p>
      <w:pPr>
        <w:pStyle w:val="Style26"/>
        <w:ind w:right="16" w:hanging="0"/>
        <w:jc w:val="center"/>
        <w:rPr>
          <w:rFonts w:ascii="Liberation Serif" w:hAnsi="Liberation Serif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Liberation Serif" w:hAnsi="Liberation Serif"/>
          <w:b/>
          <w:i/>
          <w:color w:val="000000"/>
          <w:sz w:val="28"/>
          <w:szCs w:val="28"/>
        </w:rPr>
      </w:r>
    </w:p>
    <w:p>
      <w:pPr>
        <w:pStyle w:val="Style26"/>
        <w:tabs>
          <w:tab w:val="clear" w:pos="708"/>
          <w:tab w:val="left" w:pos="1305" w:leader="none"/>
          <w:tab w:val="left" w:pos="6600" w:leader="none"/>
        </w:tabs>
        <w:ind w:right="-2" w:hanging="0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ab/>
      </w:r>
    </w:p>
    <w:p>
      <w:pPr>
        <w:pStyle w:val="Style26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В соответствии со статьями 16 и 17.1 Федерального закона Российской Федерации от 06.10.2003 № 131-ФЗ «Об общих принципах организации местного самоуправления в Российской Федерации», статьей 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Камышловского городского округа, администрация Камышловского городского округа: </w:t>
      </w:r>
    </w:p>
    <w:p>
      <w:pPr>
        <w:pStyle w:val="Style27"/>
        <w:numPr>
          <w:ilvl w:val="0"/>
          <w:numId w:val="1"/>
        </w:numPr>
        <w:ind w:left="0" w:firstLine="709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Внести в </w:t>
      </w:r>
      <w:r>
        <w:rPr>
          <w:rStyle w:val="Style14"/>
          <w:rFonts w:ascii="Liberation Serif" w:hAnsi="Liberation Serif"/>
          <w:sz w:val="28"/>
          <w:szCs w:val="28"/>
        </w:rPr>
        <w:t xml:space="preserve">Административный регламент 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округа, утвержденный распоряжением главы администрации Камышловского городского округа от 14.11.2014 года № 425-р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округа» </w:t>
      </w:r>
      <w:r>
        <w:rPr>
          <w:rStyle w:val="Style14"/>
          <w:rFonts w:cs="Times New Roman" w:ascii="Liberation Serif" w:hAnsi="Liberation Serif"/>
          <w:sz w:val="28"/>
          <w:szCs w:val="28"/>
        </w:rPr>
        <w:t>следующие изменения:</w:t>
      </w:r>
    </w:p>
    <w:p>
      <w:pPr>
        <w:pStyle w:val="Style27"/>
        <w:keepNext w:val="false"/>
        <w:keepLines w:val="false"/>
        <w:pageBreakBefore w:val="false"/>
        <w:widowControl w:val="false"/>
        <w:numPr>
          <w:ilvl w:val="0"/>
          <w:numId w:val="0"/>
        </w:numPr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   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- подпункт 3 пункта 1.9 </w:t>
      </w:r>
      <w:r>
        <w:rPr>
          <w:rStyle w:val="Style14"/>
          <w:rFonts w:ascii="Liberation Serif" w:hAnsi="Liberation Serif"/>
          <w:sz w:val="28"/>
          <w:szCs w:val="28"/>
        </w:rPr>
        <w:t>Административного регламента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признать утратившим силу;</w:t>
      </w:r>
    </w:p>
    <w:p>
      <w:pPr>
        <w:pStyle w:val="Style27"/>
        <w:keepNext w:val="false"/>
        <w:keepLines w:val="false"/>
        <w:pageBreakBefore w:val="false"/>
        <w:widowControl w:val="false"/>
        <w:numPr>
          <w:ilvl w:val="0"/>
          <w:numId w:val="0"/>
        </w:numPr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   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- подпункт 6 пункта 1.9 </w:t>
      </w:r>
      <w:r>
        <w:rPr>
          <w:rStyle w:val="Style14"/>
          <w:rFonts w:ascii="Liberation Serif" w:hAnsi="Liberation Serif"/>
          <w:sz w:val="28"/>
          <w:szCs w:val="28"/>
        </w:rPr>
        <w:t>Административного регламента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признать утратившим силу;</w:t>
      </w:r>
    </w:p>
    <w:p>
      <w:pPr>
        <w:pStyle w:val="Style27"/>
        <w:keepNext w:val="false"/>
        <w:keepLines w:val="false"/>
        <w:pageBreakBefore w:val="false"/>
        <w:widowControl w:val="false"/>
        <w:numPr>
          <w:ilvl w:val="0"/>
          <w:numId w:val="0"/>
        </w:numPr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       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- пункт 1.9 </w:t>
      </w:r>
      <w:r>
        <w:rPr>
          <w:rStyle w:val="Style14"/>
          <w:rFonts w:ascii="Liberation Serif" w:hAnsi="Liberation Serif"/>
          <w:sz w:val="28"/>
          <w:szCs w:val="28"/>
        </w:rPr>
        <w:t>Административного регламента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дополнить подпунктами 14 и 15 следующего содержания:</w:t>
      </w:r>
    </w:p>
    <w:p>
      <w:pPr>
        <w:sectPr>
          <w:type w:val="nextPage"/>
          <w:pgSz w:w="11906" w:h="1679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26"/>
        <w:ind w:firstLine="709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«14)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</w:t>
      </w:r>
    </w:p>
    <w:p>
      <w:pPr>
        <w:pStyle w:val="Style26"/>
        <w:ind w:firstLine="709"/>
        <w:rPr/>
      </w:pPr>
      <w:r>
        <w:rPr>
          <w:rStyle w:val="Style14"/>
          <w:rFonts w:eastAsia="Times New Roman" w:cs="Times New Roman" w:ascii="Liberation Serif" w:hAnsi="Liberation Serif"/>
          <w:sz w:val="28"/>
          <w:szCs w:val="28"/>
        </w:rPr>
        <w:t>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>
      <w:pPr>
        <w:pStyle w:val="Style26"/>
        <w:ind w:firstLine="709"/>
        <w:rPr/>
      </w:pPr>
      <w:r>
        <w:rPr>
          <w:rStyle w:val="Style14"/>
          <w:rFonts w:eastAsia="Times New Roman" w:cs="Times New Roman" w:ascii="Liberation Serif" w:hAnsi="Liberation Serif"/>
          <w:sz w:val="28"/>
          <w:szCs w:val="28"/>
        </w:rPr>
        <w:t>15) направлять в уполномоченные органы материалы, связанные с нарушениями обязательных требований, для решения вопросов о возбуждении административных и уголовных дел по признакам преступлений».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26"/>
        <w:ind w:firstLine="709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>2. Настоящее распоряжение</w:t>
      </w:r>
      <w:r>
        <w:rPr>
          <w:rStyle w:val="Style14"/>
          <w:rFonts w:ascii="Liberation Serif" w:hAnsi="Liberation Serif"/>
          <w:sz w:val="28"/>
          <w:szCs w:val="28"/>
        </w:rPr>
        <w:t xml:space="preserve">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6"/>
        <w:ind w:firstLine="709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>3. Контроль исполнения данного распоряжения возложить на первого заместителя главы администрации Камышловского городского округа  Бессонова Е.А.</w:t>
      </w:r>
    </w:p>
    <w:p>
      <w:pPr>
        <w:pStyle w:val="Style26"/>
        <w:ind w:firstLine="709"/>
        <w:rPr>
          <w:rStyle w:val="Style14"/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6"/>
        <w:ind w:firstLine="709"/>
        <w:rPr>
          <w:rStyle w:val="Style14"/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6"/>
        <w:ind w:firstLine="709"/>
        <w:rPr>
          <w:rStyle w:val="Style14"/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6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Style26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ind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Цветовое выделение"/>
    <w:qFormat/>
    <w:rPr>
      <w:b/>
      <w:color w:val="26282F"/>
    </w:rPr>
  </w:style>
  <w:style w:type="character" w:styleId="Style16">
    <w:name w:val="Гипертекстовая ссылка"/>
    <w:basedOn w:val="Style15"/>
    <w:qFormat/>
    <w:rPr>
      <w:rFonts w:cs="Times New Roman"/>
      <w:b/>
      <w:color w:val="106BBE"/>
    </w:rPr>
  </w:style>
  <w:style w:type="character" w:styleId="2">
    <w:name w:val="Основной текст 2 Знак"/>
    <w:basedOn w:val="Style14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>
    <w:name w:val="Основной текст Знак"/>
    <w:basedOn w:val="Style14"/>
    <w:qFormat/>
    <w:rPr>
      <w:rFonts w:ascii="Arial" w:hAnsi="Arial" w:eastAsia="Times New Roman" w:cs="Arial"/>
      <w:sz w:val="24"/>
      <w:szCs w:val="24"/>
      <w:lang w:eastAsia="ru-RU"/>
    </w:rPr>
  </w:style>
  <w:style w:type="character" w:styleId="Style18">
    <w:name w:val="Текст выноски Знак"/>
    <w:basedOn w:val="Style14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9">
    <w:name w:val="Верхний колонтитул Знак"/>
    <w:basedOn w:val="Style14"/>
    <w:qFormat/>
    <w:rPr>
      <w:rFonts w:ascii="Arial" w:hAnsi="Arial" w:eastAsia="Times New Roman" w:cs="Arial"/>
      <w:sz w:val="24"/>
      <w:szCs w:val="24"/>
      <w:lang w:eastAsia="ru-RU"/>
    </w:rPr>
  </w:style>
  <w:style w:type="character" w:styleId="Style20">
    <w:name w:val="Нижний колонтитул Знак"/>
    <w:basedOn w:val="Style14"/>
    <w:qFormat/>
    <w:rPr>
      <w:rFonts w:ascii="Arial" w:hAnsi="Arial" w:eastAsia="Times New Roman" w:cs="Arial"/>
      <w:sz w:val="24"/>
      <w:szCs w:val="24"/>
      <w:lang w:eastAsia="ru-RU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pPr>
      <w:widowControl w:val="false"/>
      <w:suppressAutoHyphens w:val="true"/>
      <w:spacing w:before="0" w:after="120"/>
    </w:pPr>
    <w:rPr>
      <w:rFonts w:ascii="Calibri" w:hAnsi="Calibri" w:eastAsia="Calibri" w:cs="Times New Roman"/>
      <w:color w:val="auto"/>
      <w:kern w:val="0"/>
      <w:sz w:val="20"/>
      <w:szCs w:val="22"/>
      <w:lang w:val="ru-RU" w:eastAsia="en-US" w:bidi="ar-SA"/>
    </w:rPr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ind w:firstLine="720"/>
      <w:jc w:val="both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6"/>
    <w:qFormat/>
    <w:pPr>
      <w:widowControl/>
      <w:suppressAutoHyphens w:val="true"/>
      <w:spacing w:lineRule="auto" w:line="480" w:before="0" w:after="120"/>
      <w:ind w:hanging="0"/>
      <w:jc w:val="left"/>
    </w:pPr>
    <w:rPr>
      <w:rFonts w:ascii="Times New Roman" w:hAnsi="Times New Roman" w:cs="Times New Roman"/>
      <w:sz w:val="28"/>
      <w:szCs w:val="20"/>
    </w:rPr>
  </w:style>
  <w:style w:type="paragraph" w:styleId="Style27">
    <w:name w:val="Абзац списка"/>
    <w:basedOn w:val="Style26"/>
    <w:qFormat/>
    <w:pPr>
      <w:tabs>
        <w:tab w:val="clear" w:pos="708"/>
      </w:tabs>
      <w:suppressAutoHyphens w:val="true"/>
      <w:ind w:left="720" w:hanging="0"/>
    </w:pPr>
    <w:rPr/>
  </w:style>
  <w:style w:type="paragraph" w:styleId="Style28">
    <w:name w:val="Знак"/>
    <w:basedOn w:val="Style26"/>
    <w:qFormat/>
    <w:pPr>
      <w:widowControl/>
      <w:suppressAutoHyphens w:val="true"/>
      <w:ind w:hanging="0"/>
      <w:jc w:val="left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Style29">
    <w:name w:val="Текст выноски"/>
    <w:basedOn w:val="Style26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30">
    <w:name w:val="Header"/>
    <w:basedOn w:val="Style2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Footer"/>
    <w:basedOn w:val="Style2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LibreOffice/6.1.4.2$Windows_X86_64 LibreOffice_project/9d0f32d1f0b509096fd65e0d4bec26ddd1938fd3</Application>
  <Pages>2</Pages>
  <Words>313</Words>
  <Characters>2389</Characters>
  <CharactersWithSpaces>2753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2019-04-02T05:29:00Z</dcterms:created>
  <dc:creator>Admin</dc:creator>
  <dc:description/>
  <dc:language>ru-RU</dc:language>
  <cp:lastModifiedBy/>
  <cp:lastPrinted>2019-04-09T11:17:58Z</cp:lastPrinted>
  <dcterms:modified xsi:type="dcterms:W3CDTF">2019-04-09T11:19:21Z</dcterms:modified>
  <cp:revision>4</cp:revision>
  <dc:subject/>
  <dc:title/>
</cp:coreProperties>
</file>