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EA" w:rsidRPr="008509EA" w:rsidRDefault="008509EA" w:rsidP="008509EA">
      <w:pPr>
        <w:spacing w:after="0" w:line="240" w:lineRule="auto"/>
        <w:rPr>
          <w:rFonts w:ascii="Trebuchet MS" w:eastAsia="Times New Roman" w:hAnsi="Trebuchet MS" w:cs="Times New Roman"/>
          <w:color w:val="3A3A34"/>
          <w:sz w:val="20"/>
          <w:szCs w:val="20"/>
          <w:lang w:eastAsia="ru-RU"/>
        </w:rPr>
      </w:pPr>
      <w:r w:rsidRPr="008509EA">
        <w:rPr>
          <w:rFonts w:ascii="Trebuchet MS" w:eastAsia="Times New Roman" w:hAnsi="Trebuchet MS" w:cs="Times New Roman"/>
          <w:color w:val="3A3A34"/>
          <w:sz w:val="20"/>
          <w:szCs w:val="20"/>
          <w:lang w:eastAsia="ru-RU"/>
        </w:rPr>
        <w:fldChar w:fldCharType="begin"/>
      </w:r>
      <w:r w:rsidRPr="008509EA">
        <w:rPr>
          <w:rFonts w:ascii="Trebuchet MS" w:eastAsia="Times New Roman" w:hAnsi="Trebuchet MS" w:cs="Times New Roman"/>
          <w:color w:val="3A3A34"/>
          <w:sz w:val="20"/>
          <w:szCs w:val="20"/>
          <w:lang w:eastAsia="ru-RU"/>
        </w:rPr>
        <w:instrText xml:space="preserve"> HYPERLINK "http://eseur.ru/ulianovsk/" </w:instrText>
      </w:r>
      <w:r w:rsidRPr="008509EA">
        <w:rPr>
          <w:rFonts w:ascii="Trebuchet MS" w:eastAsia="Times New Roman" w:hAnsi="Trebuchet MS" w:cs="Times New Roman"/>
          <w:color w:val="3A3A34"/>
          <w:sz w:val="20"/>
          <w:szCs w:val="20"/>
          <w:lang w:eastAsia="ru-RU"/>
        </w:rPr>
        <w:fldChar w:fldCharType="separate"/>
      </w:r>
      <w:r w:rsidRPr="008509EA">
        <w:rPr>
          <w:rFonts w:ascii="Trebuchet MS" w:eastAsia="Times New Roman" w:hAnsi="Trebuchet MS" w:cs="Times New Roman"/>
          <w:color w:val="666666"/>
          <w:sz w:val="17"/>
          <w:szCs w:val="17"/>
          <w:u w:val="single"/>
          <w:bdr w:val="none" w:sz="0" w:space="0" w:color="auto" w:frame="1"/>
          <w:lang w:eastAsia="ru-RU"/>
        </w:rPr>
        <w:t>Главная</w:t>
      </w:r>
      <w:r w:rsidRPr="008509EA">
        <w:rPr>
          <w:rFonts w:ascii="Trebuchet MS" w:eastAsia="Times New Roman" w:hAnsi="Trebuchet MS" w:cs="Times New Roman"/>
          <w:color w:val="3A3A34"/>
          <w:sz w:val="20"/>
          <w:szCs w:val="20"/>
          <w:lang w:eastAsia="ru-RU"/>
        </w:rPr>
        <w:fldChar w:fldCharType="end"/>
      </w:r>
      <w:r w:rsidRPr="008509EA">
        <w:rPr>
          <w:rFonts w:ascii="Trebuchet MS" w:eastAsia="Times New Roman" w:hAnsi="Trebuchet MS" w:cs="Times New Roman"/>
          <w:color w:val="3A3A34"/>
          <w:sz w:val="20"/>
          <w:szCs w:val="20"/>
          <w:lang w:eastAsia="ru-RU"/>
        </w:rPr>
        <w:t> / </w:t>
      </w:r>
      <w:hyperlink r:id="rId5" w:history="1">
        <w:r w:rsidRPr="008509EA">
          <w:rPr>
            <w:rFonts w:ascii="Trebuchet MS" w:eastAsia="Times New Roman" w:hAnsi="Trebuchet MS" w:cs="Times New Roman"/>
            <w:color w:val="666666"/>
            <w:sz w:val="17"/>
            <w:szCs w:val="17"/>
            <w:u w:val="single"/>
            <w:bdr w:val="none" w:sz="0" w:space="0" w:color="auto" w:frame="1"/>
            <w:lang w:eastAsia="ru-RU"/>
          </w:rPr>
          <w:t>Деятельность</w:t>
        </w:r>
      </w:hyperlink>
      <w:r w:rsidRPr="008509EA">
        <w:rPr>
          <w:rFonts w:ascii="Trebuchet MS" w:eastAsia="Times New Roman" w:hAnsi="Trebuchet MS" w:cs="Times New Roman"/>
          <w:color w:val="3A3A34"/>
          <w:sz w:val="20"/>
          <w:szCs w:val="20"/>
          <w:lang w:eastAsia="ru-RU"/>
        </w:rPr>
        <w:t> / </w:t>
      </w:r>
      <w:hyperlink r:id="rId6" w:history="1">
        <w:r w:rsidRPr="008509EA">
          <w:rPr>
            <w:rFonts w:ascii="Trebuchet MS" w:eastAsia="Times New Roman" w:hAnsi="Trebuchet MS" w:cs="Times New Roman"/>
            <w:color w:val="666666"/>
            <w:sz w:val="17"/>
            <w:szCs w:val="17"/>
            <w:u w:val="single"/>
            <w:bdr w:val="none" w:sz="0" w:space="0" w:color="auto" w:frame="1"/>
            <w:lang w:eastAsia="ru-RU"/>
          </w:rPr>
          <w:t>Охрана труда и здоровья</w:t>
        </w:r>
      </w:hyperlink>
    </w:p>
    <w:p w:rsidR="008509EA" w:rsidRPr="008509EA" w:rsidRDefault="008509EA" w:rsidP="008509EA">
      <w:pPr>
        <w:spacing w:after="75" w:line="240" w:lineRule="auto"/>
        <w:ind w:left="300"/>
        <w:outlineLvl w:val="0"/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3A3A34"/>
          <w:kern w:val="36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2238375"/>
            <wp:effectExtent l="0" t="0" r="9525" b="9525"/>
            <wp:wrapSquare wrapText="bothSides"/>
            <wp:docPr id="1" name="Рисунок 1" descr="http://eseur.ru/Photos/photo29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eur.ru/Photos/photo296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9EA"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  <w:t>Перечень документов по охране труда, который должен быть в организации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  <w:gridCol w:w="16"/>
        <w:gridCol w:w="600"/>
      </w:tblGrid>
      <w:tr w:rsidR="008509EA" w:rsidRPr="008509EA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509EA" w:rsidRPr="008509EA" w:rsidRDefault="008509EA" w:rsidP="008509EA">
            <w:pPr>
              <w:spacing w:after="0" w:line="225" w:lineRule="atLeast"/>
              <w:divId w:val="914046430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</w:pPr>
            <w:r w:rsidRPr="008509EA"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  <w:t>Пресс-служба Профсоюза. 30.09.2016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509EA" w:rsidRPr="008509EA" w:rsidRDefault="008509EA" w:rsidP="008509EA">
            <w:pPr>
              <w:spacing w:after="0" w:line="225" w:lineRule="atLeast"/>
              <w:jc w:val="right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9EA" w:rsidRPr="008509EA" w:rsidRDefault="008509EA" w:rsidP="008509EA">
            <w:pPr>
              <w:spacing w:after="0" w:line="225" w:lineRule="atLeast"/>
              <w:jc w:val="right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</w:pPr>
            <w:r w:rsidRPr="008509EA">
              <w:rPr>
                <w:rFonts w:ascii="Trebuchet MS" w:eastAsia="Times New Roman" w:hAnsi="Trebuchet MS" w:cs="Times New Roman"/>
                <w:color w:val="0A3759"/>
                <w:sz w:val="15"/>
                <w:szCs w:val="15"/>
                <w:bdr w:val="none" w:sz="0" w:space="0" w:color="auto" w:frame="1"/>
                <w:lang w:eastAsia="ru-RU"/>
              </w:rPr>
              <w:t>2174</w:t>
            </w:r>
          </w:p>
        </w:tc>
      </w:tr>
    </w:tbl>
    <w:p w:rsidR="008509EA" w:rsidRPr="008509EA" w:rsidRDefault="008509EA" w:rsidP="008509EA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Перечень документов по охране труда в организации: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1. Положение о службе охраны труда (специалиста по охране труда) в организации. Основание: ст. 217 ТК РФ;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2. Наличие в организации комиссии (комитета) по охране труда (приказ о создании, положение о комиссии (комитете) по охране труда). Основание: ст.218 ТК РФ, приказ Минтруда РФ от 24.06.2014 г. №412н;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3. Наличие в организации уполномоченных (доверенных) лиц профсоюза по охране труда (протоколы об избрании, проведении обучения, положение об уполномоченном лице профсоюза по охране труда). Основание: ТК РФ ст.370, пост. ФНПР от 18.10.2006 г. №4-3;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4. Наличие инструкции (программы) проведения вводного инструктажа, утвержденной руководителем или главным инженером организации. Основание: п.7.1.4 ГОСТ 12.0.004-90;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5. Наличие журнала регистрации вводного инструктажа по охране труда (форма, заполнение, </w:t>
      </w:r>
      <w:proofErr w:type="gram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пронумерован</w:t>
      </w:r>
      <w:proofErr w:type="gram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прошнурован). Основание: приложение 4 ГОСТ12.0.004-90;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6. Наличие журналов регистрации инструктажа на рабочем месте в каждом подразделении организации (форма, заполнение, </w:t>
      </w:r>
      <w:proofErr w:type="gram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пронумерован</w:t>
      </w:r>
      <w:proofErr w:type="gram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прошнурован). Основание: приложение 6 ГОСТ12.0.004-90;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7. Наличие перечня действующих инструкций по охране труда для профессий и видов работ, имеющихся в организации (согласование с профсоюзным комитетом). Основание: пост. Минтруда РФ от17.12.2002 № 80, п.5.9;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8. Наличие инструкций по охране труда для проведения инструктажа на рабочем месте, разработанных в соответствии с «Перечнем инструкций по охране труда по профессиям и видам работ» в организации (согласование с профсоюзным комитетом, срок действия инструкции-5 лет). Основание: пост. Минтруда РФ от 17.12.2002 №80, п.5.1;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9. Список профессий работников, освобожденных от инструктажа на рабочем месте (утвержденный руководителем и согласован с профсоюзным комитетом). Основание: п.7.2.1 ГОСТ12.0.004-90;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10. Приказ о порядке прохождения стажировки после проведения первичного инструктажа на рабочем месте, а также документы, подтверждающие прохождение стажировки. Основание: п.7.2.4 ГОСТ12.0.004-90;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11. Приказ или иные документы, подтверждающие порядок допуска к самостоятельной работе после прохождения стажировки. Основание: п.7.2.5 ГОСТ12.0.004-90;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12. Документы о выдаче средств индивидуальной защиты (личные карточки учёта выдачи средств индивидуальной защиты, форма, заполнение, наличие сертификатов соответствия на спецодежду, </w:t>
      </w:r>
      <w:proofErr w:type="spell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спецобувь</w:t>
      </w:r>
      <w:proofErr w:type="spell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 др. </w:t>
      </w:r>
      <w:proofErr w:type="gram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СИЗ</w:t>
      </w:r>
      <w:proofErr w:type="gram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). Основание: приказ </w:t>
      </w:r>
      <w:proofErr w:type="spell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РФ от 01.06.2009 № 290н;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13. Документы, подтверждающие прохождение </w:t>
      </w:r>
      <w:proofErr w:type="gram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обучения по охране</w:t>
      </w:r>
      <w:proofErr w:type="gram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труда руководителя и главных специалистов организации в учебном центре охраны труда один раз в три года (наличие удостоверений, протоколов проверки знаний). Основание: п.5.3 ГОСТ 12.0.004-90;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14. Протоколы проверки знаний охраны труда у рабочих, занятых на работах с повышенной опасностью: работа на станках, грузоподъёмных машинах, на транспорте, на высоте, с использованием вредных и опасных веществ и материалов, с поднятием тяжелых грузов и т.д. Основание: </w:t>
      </w:r>
      <w:proofErr w:type="spell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п.п</w:t>
      </w:r>
      <w:proofErr w:type="spell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 4.1-4.4 ГОСТ 12.0.004-90;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15. Наличие документов по расследованию несчастных случаев на производстве (правильность заполнения актов формы Н-1, журнала регистрации несчастных случаев на производстве, объяснительные пострадавшего, свидетелей и должностных лиц, схемы, выписки из нормативных документов и т.д.). Основание: пост. Минтруда РФ от 24.10.2002 №73;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16. Наличие документов по расследованию профессиональных заболеваний (акт о случае профессионального заболевания, санитарно-гигиеническая характеристика условий труда, форма и заполнение). Основание: пост. Правительства РФ от 15.12.2000 №967;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17. Документы о прохождении обязательного предварительного (при поступлении на работу) и периодического медицинских осмотров (список контингента работников и поименные списки работников, подлежащих прохождению медосмотров, заключение по результатам предварительного медосмотра, паспорт здоровья на каждого работника, заключительный акт). Основание: приказ </w:t>
      </w:r>
      <w:proofErr w:type="spell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РФ от12.04.2011 № 302н;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18. Перечень профессий и видов работ в организации, к которым предъявляются повышенные требования по технике безопасности (не допускаются лица моложе 18-ти лет). Основание: Трудовой Кодекс РФ, ст.265;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19. Перечень профессий и видов работ, на которых ограничивается применение труда женщин. Основание: Трудовой Кодекс РФ, ст.253;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20. Перечень работ повышенной опасности, на выполнение которых выдаётся наряд-допуск (утверждается руководителем организации). Основание: п.4.11 СНиП 12-03-2001, п.1.4.1 «Межотраслевые правила по охране труда при эксплуатации электроустановок» ПОТ </w:t>
      </w:r>
      <w:proofErr w:type="gram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</w:t>
      </w:r>
      <w:proofErr w:type="gram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М-016-2001;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21. Должностная инструкция на специалиста по охране труда. Основание: Трудовой Кодекс РФ ст.22, 57;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22. Функциональные обязанности по охране труда специалистов организации (</w:t>
      </w:r>
      <w:proofErr w:type="gram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возможно</w:t>
      </w:r>
      <w:proofErr w:type="gram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совместить с должностными обязанностями). Основание: Трудовой Кодекс РФ ст.57,212, п.4.3.2 ГОСТ 12.0.230-2007, п.5.5 СНиП 12-03-2001;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23. Приказы о назначении ответственных (из числа должностных лиц) за эксплуатацию объектов повышенной опасности: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 ответственного за электрохозяйство, (Основание: п.1.2.3-1.2.7 ПТЭЭП утв. приказом Минэнерго РФ от13.01.2003 №6);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 ответственного за газовое хозяйство, (Основание: п. 3.2.1 «Правила безопасности в газовом хозяйстве» ПБ 12-368-00);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 ответственных лиц по безопасной эксплуатации грузоподъёмных механизмов (по надзору, за исправное состояние, за безопасное производство работ), (Основание: п.9.4.2 «Правила устройства и безопасной эксплуатации грузоподъёмных кранов» ПБ 10-382-00);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 ответственного за исправное состояние и безопасное действие сосудов, (Основание: п.7.1.1 «Правила устройства и безопасной эксплуатации сосудов, работающих под давлением» ПБ 03-576-03);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 ответственного по надзору за техническим состоянием и эксплуатацией сосудов, (Основание: п.7.1.1 ПБ 03-576-03);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 о назначении обслуживающего сосуды персонала, (Основание: п.7.1.1 ПБ 03-576-03);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24. Наличие коллективного договора (регистрация, срок действия). Основание: Трудовой Кодекс РФ, ст.40;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25. Наличие приложений к разделу «Охрана труда» коллективного договора: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 льготное пенсионное обеспечение, (Основание: пост.</w:t>
      </w:r>
      <w:proofErr w:type="gram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Кабинета Министров СССР от 26.10.1991 №10, результаты СОУТ);</w:t>
      </w:r>
      <w:proofErr w:type="gramEnd"/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 дополнительный отпуск за вредные и тяжёлые условия труда (Основание:</w:t>
      </w:r>
      <w:proofErr w:type="gram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Трудовой Кодекс РФ, ст.117, результаты СОУТ);</w:t>
      </w:r>
      <w:proofErr w:type="gramEnd"/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 доплата за условия труда, (Основание:</w:t>
      </w:r>
      <w:proofErr w:type="gram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Трудовой Кодекс РФ, ст.147, результаты СОУТ);</w:t>
      </w:r>
      <w:proofErr w:type="gramEnd"/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 сокращённая продолжительность рабочего времени (Основание:</w:t>
      </w:r>
      <w:proofErr w:type="gram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Трудовой Кодекс РФ, ст.92, результаты СОУТ);</w:t>
      </w:r>
      <w:proofErr w:type="gramEnd"/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- бесплатная выдача молока и других продуктов (наличие заявления работника на замену молока денежной компенсацией), (Основание: приказ </w:t>
      </w:r>
      <w:proofErr w:type="spell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РФ от16.02.2009 № 45н);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- бесплатная выдача смывающих и обезвреживающих средств на работах, связанных с загрязнением, (Основание: приказ </w:t>
      </w:r>
      <w:proofErr w:type="spell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РФ от 17.12.2010 №1122н);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- бесплатная выдача спецодежды, </w:t>
      </w:r>
      <w:proofErr w:type="spell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спецобуви</w:t>
      </w:r>
      <w:proofErr w:type="spell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 других СИЗ, (Основание: приказ </w:t>
      </w:r>
      <w:proofErr w:type="spellStart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РФ от 01.06.2009 № 290н, отраслевые нормы выдачи СИЗ);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26. Проведение специальной оценки условий труда (приказ о проведении СОУТ, состав комиссии, карты СОУТ, отчет о проведении СОУТ). Основание: Федеральный закон от 28.12.2013 № 426-ФЗ;</w:t>
      </w:r>
    </w:p>
    <w:p w:rsidR="008509EA" w:rsidRPr="008509EA" w:rsidRDefault="008509EA" w:rsidP="008509EA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509E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27. Наличие фонда охраны труда. Основание: Трудовой Кодекс РФ, ст.226.</w:t>
      </w:r>
    </w:p>
    <w:bookmarkStart w:id="0" w:name="_GoBack"/>
    <w:p w:rsidR="00210565" w:rsidRDefault="008509EA" w:rsidP="008509EA">
      <w:r w:rsidRPr="008509E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fldChar w:fldCharType="begin"/>
      </w:r>
      <w:r w:rsidRPr="008509E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instrText xml:space="preserve"> HYPERLINK "https://share.yandex.net/go.xml?service=gplus&amp;url=http%3A%2F%2Feseur.ru%2Fulianovsk%2FPerechen_dokumentov_po_ohrane_truda_kotoriy_doljen_bit_v_organizacii%2F&amp;title=%D0%9F%D0%B5%D1%80%D0%B5%D1%87%D0%B5%D0%BD%D1%8C%20%D0%B4%D0%BE%D0%BA%D1%83%D0%BC%D0%B5%D0%BD%D1%82%D0%BE%D0%B2%20%D0%BF%D0%BE%20%D0%BE%D1%85%D1%80%D0%B0%D0%BD%D0%B5%20%D1%82%D1%80%D1%83%D0%B4%D0%B0%2C%20%D0%BA%D0%BE%D1%82%D0%BE%D1%80%D1%8B%D0%B9%20%D0%B4%D0%BE%D0%BB%D0%B6%D0%B5%D0%BD%20%D0%B1%D1%8B%D1%82%D1%8C%20%D0%B2%20%D0%BE%D1%80%D0%B3%D0%B0%D0%BD%D0%B8%D0%B7%D0%B0%D1%86%D0%B8%D0%B8" \o "Google Plus" \t "_blank" </w:instrText>
      </w:r>
      <w:r w:rsidRPr="008509E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fldChar w:fldCharType="separate"/>
      </w:r>
      <w:r w:rsidRPr="008509EA">
        <w:rPr>
          <w:rFonts w:ascii="Trebuchet MS" w:eastAsia="Times New Roman" w:hAnsi="Trebuchet MS" w:cs="Arial"/>
          <w:color w:val="333333"/>
          <w:sz w:val="17"/>
          <w:szCs w:val="17"/>
          <w:u w:val="single"/>
          <w:bdr w:val="none" w:sz="0" w:space="0" w:color="auto" w:frame="1"/>
          <w:shd w:val="clear" w:color="auto" w:fill="CFD2D9"/>
          <w:lang w:eastAsia="ru-RU"/>
        </w:rPr>
        <w:br/>
      </w:r>
      <w:r w:rsidRPr="008509E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fldChar w:fldCharType="end"/>
      </w:r>
      <w:bookmarkEnd w:id="0"/>
    </w:p>
    <w:sectPr w:rsidR="0021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7F"/>
    <w:rsid w:val="00210565"/>
    <w:rsid w:val="008509EA"/>
    <w:rsid w:val="00A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09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09EA"/>
  </w:style>
  <w:style w:type="character" w:customStyle="1" w:styleId="view">
    <w:name w:val="view"/>
    <w:basedOn w:val="a0"/>
    <w:rsid w:val="008509EA"/>
  </w:style>
  <w:style w:type="paragraph" w:styleId="a4">
    <w:name w:val="Normal (Web)"/>
    <w:basedOn w:val="a"/>
    <w:uiPriority w:val="99"/>
    <w:semiHidden/>
    <w:unhideWhenUsed/>
    <w:rsid w:val="0085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9EA"/>
    <w:rPr>
      <w:b/>
      <w:bCs/>
    </w:rPr>
  </w:style>
  <w:style w:type="character" w:customStyle="1" w:styleId="b-share">
    <w:name w:val="b-share"/>
    <w:basedOn w:val="a0"/>
    <w:rsid w:val="00850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09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09EA"/>
  </w:style>
  <w:style w:type="character" w:customStyle="1" w:styleId="view">
    <w:name w:val="view"/>
    <w:basedOn w:val="a0"/>
    <w:rsid w:val="008509EA"/>
  </w:style>
  <w:style w:type="paragraph" w:styleId="a4">
    <w:name w:val="Normal (Web)"/>
    <w:basedOn w:val="a"/>
    <w:uiPriority w:val="99"/>
    <w:semiHidden/>
    <w:unhideWhenUsed/>
    <w:rsid w:val="0085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9EA"/>
    <w:rPr>
      <w:b/>
      <w:bCs/>
    </w:rPr>
  </w:style>
  <w:style w:type="character" w:customStyle="1" w:styleId="b-share">
    <w:name w:val="b-share"/>
    <w:basedOn w:val="a0"/>
    <w:rsid w:val="0085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eur.ru/ulianovsk/Ohrana_truda_i_zdorovya/" TargetMode="External"/><Relationship Id="rId5" Type="http://schemas.openxmlformats.org/officeDocument/2006/relationships/hyperlink" Target="http://eseur.ru/ulianovsk/Deyatelno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6908</Characters>
  <Application>Microsoft Office Word</Application>
  <DocSecurity>0</DocSecurity>
  <Lines>57</Lines>
  <Paragraphs>16</Paragraphs>
  <ScaleCrop>false</ScaleCrop>
  <Company>Home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ТБ</dc:creator>
  <cp:keywords/>
  <dc:description/>
  <cp:lastModifiedBy>Инженер ТБ</cp:lastModifiedBy>
  <cp:revision>3</cp:revision>
  <dcterms:created xsi:type="dcterms:W3CDTF">2017-05-02T09:26:00Z</dcterms:created>
  <dcterms:modified xsi:type="dcterms:W3CDTF">2017-05-02T09:27:00Z</dcterms:modified>
</cp:coreProperties>
</file>