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3" w:rsidRDefault="003843F3">
      <w:pPr>
        <w:jc w:val="both"/>
        <w:rPr>
          <w:rFonts w:ascii="Liberation Serif" w:hAnsi="Liberation Serif"/>
          <w:sz w:val="28"/>
          <w:szCs w:val="28"/>
        </w:rPr>
      </w:pPr>
      <w:bookmarkStart w:id="0" w:name="_GoBack"/>
      <w:bookmarkEnd w:id="0"/>
    </w:p>
    <w:p w:rsidR="003843F3" w:rsidRDefault="00A1322E">
      <w:pPr>
        <w:jc w:val="center"/>
        <w:textAlignment w:val="auto"/>
      </w:pPr>
      <w:r>
        <w:rPr>
          <w:rFonts w:ascii="Liberation Serif" w:hAnsi="Liberation Serif"/>
          <w:noProof/>
          <w:sz w:val="20"/>
          <w:szCs w:val="20"/>
        </w:rPr>
        <w:drawing>
          <wp:inline distT="0" distB="0" distL="0" distR="0">
            <wp:extent cx="419100" cy="6858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6"/>
                    <a:stretch>
                      <a:fillRect/>
                    </a:stretch>
                  </pic:blipFill>
                  <pic:spPr bwMode="auto">
                    <a:xfrm>
                      <a:off x="0" y="0"/>
                      <a:ext cx="419100" cy="685800"/>
                    </a:xfrm>
                    <a:prstGeom prst="rect">
                      <a:avLst/>
                    </a:prstGeom>
                  </pic:spPr>
                </pic:pic>
              </a:graphicData>
            </a:graphic>
          </wp:inline>
        </w:drawing>
      </w:r>
    </w:p>
    <w:p w:rsidR="003843F3" w:rsidRDefault="00A1322E">
      <w:pPr>
        <w:widowControl w:val="0"/>
        <w:autoSpaceDE w:val="0"/>
        <w:jc w:val="center"/>
        <w:textAlignment w:val="auto"/>
        <w:rPr>
          <w:rFonts w:ascii="Liberation Serif" w:hAnsi="Liberation Serif"/>
          <w:b/>
          <w:sz w:val="28"/>
          <w:szCs w:val="28"/>
        </w:rPr>
      </w:pPr>
      <w:r>
        <w:rPr>
          <w:rFonts w:ascii="Liberation Serif" w:hAnsi="Liberation Serif"/>
          <w:b/>
          <w:sz w:val="28"/>
          <w:szCs w:val="28"/>
        </w:rPr>
        <w:t>ДУМА КАМЫШЛОВСКОГО ГОРОДСКОГО ОКРУГА</w:t>
      </w:r>
    </w:p>
    <w:p w:rsidR="003843F3" w:rsidRDefault="00A1322E">
      <w:pPr>
        <w:widowControl w:val="0"/>
        <w:autoSpaceDE w:val="0"/>
        <w:jc w:val="center"/>
        <w:textAlignment w:val="auto"/>
        <w:rPr>
          <w:rFonts w:ascii="Liberation Serif" w:hAnsi="Liberation Serif"/>
          <w:b/>
          <w:sz w:val="28"/>
          <w:szCs w:val="28"/>
        </w:rPr>
      </w:pPr>
      <w:r>
        <w:rPr>
          <w:rFonts w:ascii="Liberation Serif" w:hAnsi="Liberation Serif"/>
          <w:b/>
          <w:sz w:val="28"/>
          <w:szCs w:val="28"/>
        </w:rPr>
        <w:t>(седьмого созыва)</w:t>
      </w:r>
    </w:p>
    <w:p w:rsidR="006A461A" w:rsidRDefault="006A461A">
      <w:pPr>
        <w:widowControl w:val="0"/>
        <w:autoSpaceDE w:val="0"/>
        <w:jc w:val="center"/>
        <w:textAlignment w:val="auto"/>
        <w:rPr>
          <w:rFonts w:ascii="Liberation Serif" w:hAnsi="Liberation Serif"/>
          <w:b/>
          <w:sz w:val="28"/>
          <w:szCs w:val="28"/>
        </w:rPr>
      </w:pPr>
    </w:p>
    <w:p w:rsidR="003843F3" w:rsidRDefault="00A1322E">
      <w:pPr>
        <w:widowControl w:val="0"/>
        <w:autoSpaceDE w:val="0"/>
        <w:jc w:val="center"/>
        <w:textAlignment w:val="auto"/>
        <w:rPr>
          <w:rFonts w:ascii="Liberation Serif" w:hAnsi="Liberation Serif"/>
          <w:b/>
          <w:sz w:val="28"/>
          <w:szCs w:val="28"/>
        </w:rPr>
      </w:pPr>
      <w:r>
        <w:rPr>
          <w:rFonts w:ascii="Liberation Serif" w:hAnsi="Liberation Serif"/>
          <w:b/>
          <w:sz w:val="28"/>
          <w:szCs w:val="28"/>
        </w:rPr>
        <w:t>РЕШЕНИЕ</w:t>
      </w:r>
    </w:p>
    <w:p w:rsidR="003843F3" w:rsidRDefault="003843F3">
      <w:pPr>
        <w:widowControl w:val="0"/>
        <w:pBdr>
          <w:top w:val="double" w:sz="12" w:space="1" w:color="000000"/>
        </w:pBdr>
        <w:autoSpaceDE w:val="0"/>
        <w:jc w:val="both"/>
        <w:textAlignment w:val="auto"/>
        <w:rPr>
          <w:rFonts w:ascii="Liberation Serif" w:hAnsi="Liberation Serif"/>
          <w:b/>
          <w:sz w:val="20"/>
          <w:szCs w:val="20"/>
        </w:rPr>
      </w:pPr>
    </w:p>
    <w:p w:rsidR="003843F3" w:rsidRDefault="00A1322E">
      <w:pPr>
        <w:widowControl w:val="0"/>
        <w:pBdr>
          <w:top w:val="double" w:sz="12" w:space="1" w:color="000000"/>
        </w:pBdr>
        <w:autoSpaceDE w:val="0"/>
        <w:jc w:val="both"/>
        <w:textAlignment w:val="auto"/>
        <w:rPr>
          <w:rFonts w:ascii="Liberation Serif" w:hAnsi="Liberation Serif"/>
          <w:sz w:val="28"/>
          <w:szCs w:val="28"/>
        </w:rPr>
      </w:pPr>
      <w:r>
        <w:rPr>
          <w:rFonts w:ascii="Liberation Serif" w:hAnsi="Liberation Serif"/>
          <w:sz w:val="28"/>
          <w:szCs w:val="28"/>
        </w:rPr>
        <w:t xml:space="preserve">от </w:t>
      </w:r>
      <w:r w:rsidR="006A461A">
        <w:rPr>
          <w:rFonts w:ascii="Liberation Serif" w:hAnsi="Liberation Serif"/>
          <w:sz w:val="28"/>
          <w:szCs w:val="28"/>
        </w:rPr>
        <w:t>19.02.</w:t>
      </w:r>
      <w:r>
        <w:rPr>
          <w:rFonts w:ascii="Liberation Serif" w:hAnsi="Liberation Serif"/>
          <w:sz w:val="28"/>
          <w:szCs w:val="28"/>
        </w:rPr>
        <w:t>201</w:t>
      </w:r>
      <w:r w:rsidR="007509C7">
        <w:rPr>
          <w:rFonts w:ascii="Liberation Serif" w:hAnsi="Liberation Serif"/>
          <w:sz w:val="28"/>
          <w:szCs w:val="28"/>
        </w:rPr>
        <w:t>9 г.                         № 346</w:t>
      </w:r>
    </w:p>
    <w:p w:rsidR="006A461A" w:rsidRDefault="006A461A">
      <w:pPr>
        <w:widowControl w:val="0"/>
        <w:pBdr>
          <w:top w:val="double" w:sz="12" w:space="1" w:color="000000"/>
        </w:pBdr>
        <w:autoSpaceDE w:val="0"/>
        <w:jc w:val="both"/>
        <w:textAlignment w:val="auto"/>
        <w:rPr>
          <w:rFonts w:ascii="Liberation Serif" w:hAnsi="Liberation Serif"/>
          <w:sz w:val="28"/>
          <w:szCs w:val="28"/>
        </w:rPr>
      </w:pPr>
    </w:p>
    <w:p w:rsidR="003843F3" w:rsidRDefault="00A1322E">
      <w:pPr>
        <w:widowControl w:val="0"/>
        <w:pBdr>
          <w:top w:val="double" w:sz="12" w:space="1" w:color="000000"/>
        </w:pBdr>
        <w:autoSpaceDE w:val="0"/>
        <w:jc w:val="both"/>
        <w:textAlignment w:val="auto"/>
        <w:rPr>
          <w:rFonts w:ascii="Liberation Serif" w:hAnsi="Liberation Serif"/>
          <w:sz w:val="28"/>
          <w:szCs w:val="28"/>
        </w:rPr>
      </w:pPr>
      <w:r>
        <w:rPr>
          <w:rFonts w:ascii="Liberation Serif" w:hAnsi="Liberation Serif"/>
          <w:sz w:val="28"/>
          <w:szCs w:val="28"/>
        </w:rPr>
        <w:t>город Камышлов</w:t>
      </w:r>
    </w:p>
    <w:p w:rsidR="003843F3" w:rsidRDefault="003843F3">
      <w:pPr>
        <w:autoSpaceDE w:val="0"/>
        <w:jc w:val="center"/>
        <w:textAlignment w:val="auto"/>
        <w:rPr>
          <w:rFonts w:ascii="Liberation Serif" w:hAnsi="Liberation Serif"/>
          <w:b/>
          <w:bCs/>
          <w:i/>
          <w:sz w:val="28"/>
          <w:szCs w:val="28"/>
        </w:rPr>
      </w:pPr>
    </w:p>
    <w:p w:rsidR="003843F3" w:rsidRDefault="00A1322E">
      <w:pPr>
        <w:autoSpaceDE w:val="0"/>
        <w:jc w:val="center"/>
        <w:textAlignment w:val="auto"/>
        <w:rPr>
          <w:rFonts w:ascii="Liberation Serif" w:hAnsi="Liberation Serif"/>
          <w:b/>
          <w:sz w:val="28"/>
          <w:szCs w:val="28"/>
        </w:rPr>
      </w:pPr>
      <w:r>
        <w:rPr>
          <w:rFonts w:ascii="Liberation Serif" w:hAnsi="Liberation Serif"/>
          <w:b/>
          <w:sz w:val="28"/>
          <w:szCs w:val="28"/>
        </w:rPr>
        <w:t xml:space="preserve">Об утверждении Кодекса этики и служебного поведения </w:t>
      </w:r>
    </w:p>
    <w:p w:rsidR="003843F3" w:rsidRDefault="00A1322E">
      <w:pPr>
        <w:autoSpaceDE w:val="0"/>
        <w:jc w:val="center"/>
        <w:textAlignment w:val="auto"/>
        <w:rPr>
          <w:rFonts w:ascii="Liberation Serif" w:hAnsi="Liberation Serif"/>
          <w:b/>
          <w:sz w:val="28"/>
          <w:szCs w:val="28"/>
        </w:rPr>
      </w:pPr>
      <w:r>
        <w:rPr>
          <w:rFonts w:ascii="Liberation Serif" w:hAnsi="Liberation Serif"/>
          <w:b/>
          <w:sz w:val="28"/>
          <w:szCs w:val="28"/>
        </w:rPr>
        <w:t xml:space="preserve">муниципальных служащих </w:t>
      </w:r>
      <w:proofErr w:type="spellStart"/>
      <w:r>
        <w:rPr>
          <w:rFonts w:ascii="Liberation Serif" w:hAnsi="Liberation Serif"/>
          <w:b/>
          <w:sz w:val="28"/>
          <w:szCs w:val="28"/>
        </w:rPr>
        <w:t>Камышловского</w:t>
      </w:r>
      <w:proofErr w:type="spellEnd"/>
      <w:r>
        <w:rPr>
          <w:rFonts w:ascii="Liberation Serif" w:hAnsi="Liberation Serif"/>
          <w:b/>
          <w:sz w:val="28"/>
          <w:szCs w:val="28"/>
        </w:rPr>
        <w:t xml:space="preserve"> городского округа</w:t>
      </w:r>
    </w:p>
    <w:p w:rsidR="003843F3" w:rsidRDefault="003843F3">
      <w:pPr>
        <w:autoSpaceDE w:val="0"/>
        <w:jc w:val="center"/>
        <w:textAlignment w:val="auto"/>
        <w:rPr>
          <w:rFonts w:ascii="Liberation Serif" w:hAnsi="Liberation Serif"/>
          <w:b/>
          <w:sz w:val="28"/>
          <w:szCs w:val="28"/>
        </w:rPr>
      </w:pPr>
    </w:p>
    <w:p w:rsidR="003843F3" w:rsidRDefault="00A1322E">
      <w:pPr>
        <w:autoSpaceDE w:val="0"/>
        <w:ind w:firstLine="540"/>
        <w:jc w:val="both"/>
        <w:textAlignment w:val="auto"/>
        <w:rPr>
          <w:rFonts w:ascii="Liberation Serif" w:eastAsia="Calibri" w:hAnsi="Liberation Serif"/>
          <w:sz w:val="28"/>
          <w:szCs w:val="28"/>
        </w:rPr>
      </w:pPr>
      <w:r>
        <w:rPr>
          <w:rFonts w:ascii="Liberation Serif" w:eastAsia="Calibri" w:hAnsi="Liberation Serif"/>
          <w:sz w:val="28"/>
          <w:szCs w:val="28"/>
        </w:rPr>
        <w:t xml:space="preserve">В соответствии с Типовым кодексом этики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пунктом 3 </w:t>
      </w:r>
      <w:r>
        <w:rPr>
          <w:rFonts w:ascii="Liberation Serif" w:eastAsia="Calibri" w:hAnsi="Liberation Serif"/>
          <w:sz w:val="28"/>
          <w:szCs w:val="28"/>
        </w:rPr>
        <w:tab/>
        <w:t xml:space="preserve">Указа Губернатора Свердловской области от 10.03.2011 № 166-УГ «Об утверждении Кодекса этики и служебного поведения государственных гражданских служащих Свердловской области», в целях обеспечения соблюдения правил поведения и норм служебной этики, добросовестного надлежащего и эффективного исполнения муниципальными служащими </w:t>
      </w:r>
      <w:proofErr w:type="spellStart"/>
      <w:r>
        <w:rPr>
          <w:rFonts w:ascii="Liberation Serif" w:eastAsia="Calibri" w:hAnsi="Liberation Serif"/>
          <w:sz w:val="28"/>
          <w:szCs w:val="28"/>
        </w:rPr>
        <w:t>Камышловского</w:t>
      </w:r>
      <w:proofErr w:type="spellEnd"/>
      <w:r>
        <w:rPr>
          <w:rFonts w:ascii="Liberation Serif" w:eastAsia="Calibri" w:hAnsi="Liberation Serif"/>
          <w:sz w:val="28"/>
          <w:szCs w:val="28"/>
        </w:rPr>
        <w:t xml:space="preserve"> городского округа должностных обязанностей, а также профилактики коррупционных проявлений на муниципальной службе, руководствуясь </w:t>
      </w:r>
      <w:hyperlink r:id="rId7" w:tgtFrame="_top">
        <w:r w:rsidRPr="006A461A">
          <w:rPr>
            <w:rFonts w:ascii="Liberation Serif" w:eastAsia="Calibri" w:hAnsi="Liberation Serif"/>
            <w:sz w:val="28"/>
            <w:szCs w:val="28"/>
          </w:rPr>
          <w:t>Уставом</w:t>
        </w:r>
      </w:hyperlink>
      <w:r>
        <w:rPr>
          <w:rFonts w:ascii="Liberation Serif" w:eastAsia="Calibri" w:hAnsi="Liberation Serif"/>
          <w:sz w:val="28"/>
          <w:szCs w:val="28"/>
        </w:rPr>
        <w:t xml:space="preserve"> </w:t>
      </w:r>
      <w:proofErr w:type="spellStart"/>
      <w:r>
        <w:rPr>
          <w:rFonts w:ascii="Liberation Serif" w:eastAsia="Calibri" w:hAnsi="Liberation Serif"/>
          <w:sz w:val="28"/>
          <w:szCs w:val="28"/>
        </w:rPr>
        <w:t>Камышловского</w:t>
      </w:r>
      <w:proofErr w:type="spellEnd"/>
      <w:r>
        <w:rPr>
          <w:rFonts w:ascii="Liberation Serif" w:eastAsia="Calibri" w:hAnsi="Liberation Serif"/>
          <w:sz w:val="28"/>
          <w:szCs w:val="28"/>
        </w:rPr>
        <w:t xml:space="preserve"> городского округа,</w:t>
      </w:r>
    </w:p>
    <w:p w:rsidR="006A461A" w:rsidRDefault="006A461A">
      <w:pPr>
        <w:autoSpaceDE w:val="0"/>
        <w:ind w:firstLine="540"/>
        <w:jc w:val="both"/>
        <w:textAlignment w:val="auto"/>
      </w:pPr>
    </w:p>
    <w:p w:rsidR="003843F3" w:rsidRDefault="003843F3">
      <w:pPr>
        <w:autoSpaceDE w:val="0"/>
        <w:ind w:firstLine="540"/>
        <w:jc w:val="center"/>
        <w:textAlignment w:val="auto"/>
        <w:rPr>
          <w:rFonts w:ascii="Liberation Serif" w:hAnsi="Liberation Serif"/>
          <w:sz w:val="28"/>
          <w:szCs w:val="28"/>
        </w:rPr>
      </w:pPr>
    </w:p>
    <w:p w:rsidR="003843F3" w:rsidRDefault="00A1322E">
      <w:pPr>
        <w:autoSpaceDE w:val="0"/>
        <w:ind w:firstLine="540"/>
        <w:jc w:val="center"/>
        <w:textAlignment w:val="auto"/>
        <w:rPr>
          <w:rFonts w:ascii="Liberation Serif" w:hAnsi="Liberation Serif"/>
          <w:sz w:val="28"/>
          <w:szCs w:val="28"/>
        </w:rPr>
      </w:pPr>
      <w:r>
        <w:rPr>
          <w:rFonts w:ascii="Liberation Serif" w:hAnsi="Liberation Serif"/>
          <w:sz w:val="28"/>
          <w:szCs w:val="28"/>
        </w:rPr>
        <w:t xml:space="preserve">Дума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autoSpaceDE w:val="0"/>
        <w:ind w:firstLine="540"/>
        <w:jc w:val="both"/>
        <w:textAlignment w:val="auto"/>
        <w:rPr>
          <w:rFonts w:ascii="Liberation Serif" w:hAnsi="Liberation Serif"/>
          <w:sz w:val="28"/>
          <w:szCs w:val="28"/>
        </w:rPr>
      </w:pPr>
      <w:r>
        <w:rPr>
          <w:rFonts w:ascii="Liberation Serif" w:hAnsi="Liberation Serif"/>
          <w:sz w:val="28"/>
          <w:szCs w:val="28"/>
        </w:rPr>
        <w:t xml:space="preserve">                                            </w:t>
      </w:r>
    </w:p>
    <w:p w:rsidR="003843F3" w:rsidRDefault="00A1322E">
      <w:pPr>
        <w:autoSpaceDE w:val="0"/>
        <w:ind w:firstLine="540"/>
        <w:jc w:val="center"/>
        <w:textAlignment w:val="auto"/>
        <w:rPr>
          <w:rFonts w:ascii="Liberation Serif" w:hAnsi="Liberation Serif"/>
          <w:sz w:val="28"/>
          <w:szCs w:val="28"/>
        </w:rPr>
      </w:pPr>
      <w:r>
        <w:rPr>
          <w:rFonts w:ascii="Liberation Serif" w:hAnsi="Liberation Serif"/>
          <w:sz w:val="28"/>
          <w:szCs w:val="28"/>
        </w:rPr>
        <w:t>РЕШИЛА:</w:t>
      </w:r>
    </w:p>
    <w:p w:rsidR="003843F3" w:rsidRDefault="003843F3">
      <w:pPr>
        <w:autoSpaceDE w:val="0"/>
        <w:ind w:firstLine="540"/>
        <w:jc w:val="center"/>
        <w:textAlignment w:val="auto"/>
        <w:rPr>
          <w:rFonts w:ascii="Liberation Serif" w:hAnsi="Liberation Serif"/>
          <w:sz w:val="28"/>
          <w:szCs w:val="28"/>
        </w:rPr>
      </w:pPr>
    </w:p>
    <w:p w:rsidR="006A461A" w:rsidRDefault="006A461A">
      <w:pPr>
        <w:autoSpaceDE w:val="0"/>
        <w:ind w:firstLine="540"/>
        <w:jc w:val="center"/>
        <w:textAlignment w:val="auto"/>
        <w:rPr>
          <w:rFonts w:ascii="Liberation Serif" w:hAnsi="Liberation Serif"/>
          <w:sz w:val="28"/>
          <w:szCs w:val="28"/>
        </w:rPr>
      </w:pPr>
    </w:p>
    <w:p w:rsidR="003843F3" w:rsidRDefault="00A1322E">
      <w:pPr>
        <w:ind w:firstLine="720"/>
        <w:jc w:val="both"/>
        <w:textAlignment w:val="auto"/>
        <w:rPr>
          <w:rFonts w:ascii="Liberation Serif" w:hAnsi="Liberation Serif"/>
          <w:sz w:val="28"/>
          <w:szCs w:val="28"/>
        </w:rPr>
      </w:pPr>
      <w:r>
        <w:rPr>
          <w:rFonts w:ascii="Liberation Serif" w:hAnsi="Liberation Serif"/>
          <w:sz w:val="28"/>
          <w:szCs w:val="28"/>
        </w:rPr>
        <w:t xml:space="preserve">1. Утвердить Кодекс этики и служебного поведения муниципальных служащих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(прилагается).</w:t>
      </w:r>
    </w:p>
    <w:p w:rsidR="003843F3" w:rsidRDefault="00A1322E">
      <w:pPr>
        <w:ind w:firstLine="720"/>
        <w:jc w:val="both"/>
        <w:textAlignment w:val="auto"/>
        <w:rPr>
          <w:rFonts w:ascii="Liberation Serif" w:hAnsi="Liberation Serif"/>
          <w:sz w:val="28"/>
          <w:szCs w:val="28"/>
        </w:rPr>
      </w:pPr>
      <w:r>
        <w:rPr>
          <w:rFonts w:ascii="Liberation Serif" w:hAnsi="Liberation Serif"/>
          <w:sz w:val="28"/>
          <w:szCs w:val="28"/>
        </w:rPr>
        <w:t>2. Считать утратившими силу:</w:t>
      </w:r>
    </w:p>
    <w:p w:rsidR="003843F3" w:rsidRDefault="00A1322E">
      <w:pPr>
        <w:ind w:firstLine="720"/>
        <w:jc w:val="both"/>
        <w:textAlignment w:val="auto"/>
        <w:rPr>
          <w:rFonts w:ascii="Liberation Serif" w:hAnsi="Liberation Serif"/>
          <w:sz w:val="28"/>
          <w:szCs w:val="28"/>
        </w:rPr>
      </w:pPr>
      <w:r>
        <w:rPr>
          <w:rFonts w:ascii="Liberation Serif" w:hAnsi="Liberation Serif"/>
          <w:sz w:val="28"/>
          <w:szCs w:val="28"/>
        </w:rPr>
        <w:t xml:space="preserve">1) решение Думы </w:t>
      </w:r>
      <w:proofErr w:type="spellStart"/>
      <w:r>
        <w:rPr>
          <w:rFonts w:ascii="Liberation Serif" w:hAnsi="Liberation Serif"/>
          <w:sz w:val="28"/>
          <w:szCs w:val="28"/>
        </w:rPr>
        <w:t>Камышловскго</w:t>
      </w:r>
      <w:proofErr w:type="spellEnd"/>
      <w:r>
        <w:rPr>
          <w:rFonts w:ascii="Liberation Serif" w:hAnsi="Liberation Serif"/>
          <w:sz w:val="28"/>
          <w:szCs w:val="28"/>
        </w:rPr>
        <w:t xml:space="preserve"> городского округа от 24.03.2011 № 674 «Об утверждении Кодекса этики и служебного поведения муниципальных служащих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6A461A" w:rsidRDefault="006A461A">
      <w:pPr>
        <w:ind w:firstLine="720"/>
        <w:jc w:val="both"/>
        <w:textAlignment w:val="auto"/>
        <w:rPr>
          <w:rFonts w:ascii="Liberation Serif" w:hAnsi="Liberation Serif"/>
          <w:sz w:val="28"/>
          <w:szCs w:val="28"/>
        </w:rPr>
      </w:pPr>
    </w:p>
    <w:p w:rsidR="003843F3" w:rsidRDefault="00A1322E">
      <w:pPr>
        <w:ind w:firstLine="720"/>
        <w:jc w:val="both"/>
        <w:textAlignment w:val="auto"/>
        <w:rPr>
          <w:rFonts w:ascii="Liberation Serif" w:hAnsi="Liberation Serif"/>
          <w:sz w:val="28"/>
          <w:szCs w:val="28"/>
        </w:rPr>
      </w:pPr>
      <w:r>
        <w:rPr>
          <w:rFonts w:ascii="Liberation Serif" w:hAnsi="Liberation Serif"/>
          <w:sz w:val="28"/>
          <w:szCs w:val="28"/>
        </w:rPr>
        <w:lastRenderedPageBreak/>
        <w:t xml:space="preserve">2) решение Думы </w:t>
      </w:r>
      <w:proofErr w:type="spellStart"/>
      <w:r>
        <w:rPr>
          <w:rFonts w:ascii="Liberation Serif" w:hAnsi="Liberation Serif"/>
          <w:sz w:val="28"/>
          <w:szCs w:val="28"/>
        </w:rPr>
        <w:t>Камышловскго</w:t>
      </w:r>
      <w:proofErr w:type="spellEnd"/>
      <w:r>
        <w:rPr>
          <w:rFonts w:ascii="Liberation Serif" w:hAnsi="Liberation Serif"/>
          <w:sz w:val="28"/>
          <w:szCs w:val="28"/>
        </w:rPr>
        <w:t xml:space="preserve"> городского округа от 20.02.2014 года          № 314 «О внесении изменений и дополнений в Кодекс этики и служебного поведения муниципальных служащих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утвержденный решением Думы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от 24.03.2011 г. № 674»;</w:t>
      </w:r>
    </w:p>
    <w:p w:rsidR="003843F3" w:rsidRDefault="00A1322E">
      <w:pPr>
        <w:ind w:firstLine="720"/>
        <w:jc w:val="both"/>
        <w:textAlignment w:val="auto"/>
        <w:rPr>
          <w:rFonts w:ascii="Liberation Serif" w:hAnsi="Liberation Serif"/>
          <w:sz w:val="28"/>
          <w:szCs w:val="28"/>
        </w:rPr>
      </w:pPr>
      <w:r>
        <w:rPr>
          <w:rFonts w:ascii="Liberation Serif" w:hAnsi="Liberation Serif"/>
          <w:sz w:val="28"/>
          <w:szCs w:val="28"/>
        </w:rPr>
        <w:t xml:space="preserve">3) решение Думы </w:t>
      </w:r>
      <w:proofErr w:type="spellStart"/>
      <w:r>
        <w:rPr>
          <w:rFonts w:ascii="Liberation Serif" w:hAnsi="Liberation Serif"/>
          <w:sz w:val="28"/>
          <w:szCs w:val="28"/>
        </w:rPr>
        <w:t>Камышловскго</w:t>
      </w:r>
      <w:proofErr w:type="spellEnd"/>
      <w:r>
        <w:rPr>
          <w:rFonts w:ascii="Liberation Serif" w:hAnsi="Liberation Serif"/>
          <w:sz w:val="28"/>
          <w:szCs w:val="28"/>
        </w:rPr>
        <w:t xml:space="preserve"> городского округа от 19.03.2015 г.                         № 462 «О внесении изменений и дополнений в решение Думы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от 24.03.2011 г. № 674 «Об утверждении Кодекса этики и служебного поведения муниципальных служащих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ind w:firstLine="720"/>
        <w:jc w:val="both"/>
        <w:textAlignment w:val="auto"/>
        <w:rPr>
          <w:rFonts w:ascii="Liberation Serif" w:hAnsi="Liberation Serif"/>
          <w:sz w:val="28"/>
          <w:szCs w:val="28"/>
        </w:rPr>
      </w:pPr>
      <w:r>
        <w:rPr>
          <w:rFonts w:ascii="Liberation Serif" w:hAnsi="Liberation Serif"/>
          <w:sz w:val="28"/>
          <w:szCs w:val="28"/>
        </w:rPr>
        <w:t>3. Настоящее решение опубликовать в газете «</w:t>
      </w:r>
      <w:proofErr w:type="spellStart"/>
      <w:r>
        <w:rPr>
          <w:rFonts w:ascii="Liberation Serif" w:hAnsi="Liberation Serif"/>
          <w:sz w:val="28"/>
          <w:szCs w:val="28"/>
        </w:rPr>
        <w:t>Камышловские</w:t>
      </w:r>
      <w:proofErr w:type="spellEnd"/>
      <w:r>
        <w:rPr>
          <w:rFonts w:ascii="Liberation Serif" w:hAnsi="Liberation Serif"/>
          <w:sz w:val="28"/>
          <w:szCs w:val="28"/>
        </w:rPr>
        <w:t xml:space="preserve"> известия» и разместить на официальном сайте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в информационно-телекоммуникационной сети «Интернет».</w:t>
      </w:r>
    </w:p>
    <w:p w:rsidR="003843F3" w:rsidRDefault="00A1322E">
      <w:pPr>
        <w:ind w:firstLine="720"/>
        <w:jc w:val="both"/>
        <w:textAlignment w:val="auto"/>
        <w:rPr>
          <w:rFonts w:ascii="Liberation Serif" w:hAnsi="Liberation Serif"/>
          <w:sz w:val="28"/>
          <w:szCs w:val="28"/>
        </w:rPr>
      </w:pPr>
      <w:r>
        <w:rPr>
          <w:rFonts w:ascii="Liberation Serif" w:hAnsi="Liberation Serif"/>
          <w:sz w:val="28"/>
          <w:szCs w:val="28"/>
        </w:rPr>
        <w:t>4. Контроль за исполнением данного решения возложить на коми</w:t>
      </w:r>
      <w:r w:rsidR="006A461A">
        <w:rPr>
          <w:rFonts w:ascii="Liberation Serif" w:hAnsi="Liberation Serif"/>
          <w:sz w:val="28"/>
          <w:szCs w:val="28"/>
        </w:rPr>
        <w:t>тет</w:t>
      </w:r>
      <w:r>
        <w:rPr>
          <w:rFonts w:ascii="Liberation Serif" w:hAnsi="Liberation Serif"/>
          <w:sz w:val="28"/>
          <w:szCs w:val="28"/>
        </w:rPr>
        <w:t xml:space="preserve"> по местному самоуправлению и правовому регулированию Думы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(Соколова Р.Р.).</w:t>
      </w:r>
    </w:p>
    <w:p w:rsidR="003843F3" w:rsidRDefault="003843F3">
      <w:pPr>
        <w:autoSpaceDE w:val="0"/>
        <w:ind w:firstLine="54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bCs/>
          <w:sz w:val="28"/>
          <w:szCs w:val="28"/>
        </w:rPr>
      </w:pPr>
    </w:p>
    <w:p w:rsidR="006A461A" w:rsidRDefault="00A1322E">
      <w:pPr>
        <w:autoSpaceDE w:val="0"/>
        <w:jc w:val="both"/>
        <w:textAlignment w:val="auto"/>
        <w:rPr>
          <w:rFonts w:ascii="Liberation Serif" w:hAnsi="Liberation Serif"/>
          <w:bCs/>
          <w:sz w:val="28"/>
          <w:szCs w:val="28"/>
        </w:rPr>
      </w:pPr>
      <w:r>
        <w:rPr>
          <w:rFonts w:ascii="Liberation Serif" w:hAnsi="Liberation Serif"/>
          <w:bCs/>
          <w:sz w:val="28"/>
          <w:szCs w:val="28"/>
        </w:rPr>
        <w:t xml:space="preserve">Председатель Думы </w:t>
      </w:r>
    </w:p>
    <w:p w:rsidR="003843F3" w:rsidRDefault="00A1322E">
      <w:pPr>
        <w:autoSpaceDE w:val="0"/>
        <w:jc w:val="both"/>
        <w:textAlignment w:val="auto"/>
        <w:rPr>
          <w:rFonts w:ascii="Liberation Serif" w:hAnsi="Liberation Serif"/>
          <w:bCs/>
          <w:sz w:val="28"/>
          <w:szCs w:val="28"/>
        </w:rPr>
      </w:pPr>
      <w:proofErr w:type="spellStart"/>
      <w:r>
        <w:rPr>
          <w:rFonts w:ascii="Liberation Serif" w:hAnsi="Liberation Serif"/>
          <w:bCs/>
          <w:sz w:val="28"/>
          <w:szCs w:val="28"/>
        </w:rPr>
        <w:t>Камышловского</w:t>
      </w:r>
      <w:proofErr w:type="spellEnd"/>
      <w:r>
        <w:rPr>
          <w:rFonts w:ascii="Liberation Serif" w:hAnsi="Liberation Serif"/>
          <w:bCs/>
          <w:sz w:val="28"/>
          <w:szCs w:val="28"/>
        </w:rPr>
        <w:t xml:space="preserve"> городского округа              </w:t>
      </w:r>
      <w:r w:rsidR="006A461A">
        <w:rPr>
          <w:rFonts w:ascii="Liberation Serif" w:hAnsi="Liberation Serif"/>
          <w:bCs/>
          <w:sz w:val="28"/>
          <w:szCs w:val="28"/>
        </w:rPr>
        <w:tab/>
      </w:r>
      <w:r w:rsidR="006A461A">
        <w:rPr>
          <w:rFonts w:ascii="Liberation Serif" w:hAnsi="Liberation Serif"/>
          <w:bCs/>
          <w:sz w:val="28"/>
          <w:szCs w:val="28"/>
        </w:rPr>
        <w:tab/>
      </w:r>
      <w:r w:rsidR="006A461A">
        <w:rPr>
          <w:rFonts w:ascii="Liberation Serif" w:hAnsi="Liberation Serif"/>
          <w:bCs/>
          <w:sz w:val="28"/>
          <w:szCs w:val="28"/>
        </w:rPr>
        <w:tab/>
      </w:r>
      <w:r>
        <w:rPr>
          <w:rFonts w:ascii="Liberation Serif" w:hAnsi="Liberation Serif"/>
          <w:bCs/>
          <w:sz w:val="28"/>
          <w:szCs w:val="28"/>
        </w:rPr>
        <w:t xml:space="preserve">Т.А. </w:t>
      </w:r>
      <w:proofErr w:type="spellStart"/>
      <w:r>
        <w:rPr>
          <w:rFonts w:ascii="Liberation Serif" w:hAnsi="Liberation Serif"/>
          <w:bCs/>
          <w:sz w:val="28"/>
          <w:szCs w:val="28"/>
        </w:rPr>
        <w:t>Чикунова</w:t>
      </w:r>
      <w:proofErr w:type="spellEnd"/>
    </w:p>
    <w:p w:rsidR="003843F3" w:rsidRDefault="003843F3">
      <w:pPr>
        <w:autoSpaceDE w:val="0"/>
        <w:ind w:firstLine="648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A1322E">
      <w:pPr>
        <w:autoSpaceDE w:val="0"/>
        <w:jc w:val="both"/>
        <w:textAlignment w:val="auto"/>
        <w:rPr>
          <w:rFonts w:ascii="Liberation Serif" w:hAnsi="Liberation Serif"/>
          <w:sz w:val="28"/>
          <w:szCs w:val="28"/>
        </w:rPr>
      </w:pPr>
      <w:r>
        <w:rPr>
          <w:rFonts w:ascii="Liberation Serif" w:hAnsi="Liberation Serif"/>
          <w:sz w:val="28"/>
          <w:szCs w:val="28"/>
        </w:rPr>
        <w:t xml:space="preserve">Глава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r>
        <w:rPr>
          <w:rFonts w:ascii="Liberation Serif" w:hAnsi="Liberation Serif"/>
          <w:sz w:val="28"/>
          <w:szCs w:val="28"/>
        </w:rPr>
        <w:tab/>
      </w:r>
      <w:r>
        <w:rPr>
          <w:rFonts w:ascii="Liberation Serif" w:hAnsi="Liberation Serif"/>
          <w:sz w:val="28"/>
          <w:szCs w:val="28"/>
        </w:rPr>
        <w:tab/>
        <w:t xml:space="preserve">       </w:t>
      </w:r>
      <w:r w:rsidR="006A461A">
        <w:rPr>
          <w:rFonts w:ascii="Liberation Serif" w:hAnsi="Liberation Serif"/>
          <w:sz w:val="28"/>
          <w:szCs w:val="28"/>
        </w:rPr>
        <w:tab/>
      </w:r>
      <w:r>
        <w:rPr>
          <w:rFonts w:ascii="Liberation Serif" w:hAnsi="Liberation Serif"/>
          <w:sz w:val="28"/>
          <w:szCs w:val="28"/>
        </w:rPr>
        <w:t>А.В. Половников</w:t>
      </w: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3843F3">
      <w:pPr>
        <w:autoSpaceDE w:val="0"/>
        <w:jc w:val="both"/>
        <w:textAlignment w:val="auto"/>
        <w:rPr>
          <w:rFonts w:ascii="Liberation Serif" w:hAnsi="Liberation Serif"/>
          <w:sz w:val="28"/>
          <w:szCs w:val="28"/>
        </w:rPr>
      </w:pPr>
    </w:p>
    <w:p w:rsidR="003843F3" w:rsidRDefault="00A1322E" w:rsidP="004307CA">
      <w:pPr>
        <w:autoSpaceDE w:val="0"/>
        <w:jc w:val="both"/>
        <w:textAlignment w:val="auto"/>
        <w:rPr>
          <w:rFonts w:ascii="Liberation Serif" w:hAnsi="Liberation Serif"/>
          <w:sz w:val="28"/>
          <w:szCs w:val="28"/>
        </w:rPr>
      </w:pPr>
      <w:r>
        <w:rPr>
          <w:rFonts w:ascii="Liberation Serif" w:hAnsi="Liberation Serif"/>
          <w:sz w:val="28"/>
          <w:szCs w:val="28"/>
        </w:rPr>
        <w:lastRenderedPageBreak/>
        <w:t xml:space="preserve">                                            </w:t>
      </w:r>
      <w:r w:rsidR="004307CA">
        <w:rPr>
          <w:rFonts w:ascii="Liberation Serif" w:hAnsi="Liberation Serif"/>
          <w:sz w:val="28"/>
          <w:szCs w:val="28"/>
        </w:rPr>
        <w:tab/>
      </w:r>
      <w:r w:rsidR="004307CA">
        <w:rPr>
          <w:rFonts w:ascii="Liberation Serif" w:hAnsi="Liberation Serif"/>
          <w:sz w:val="28"/>
          <w:szCs w:val="28"/>
        </w:rPr>
        <w:tab/>
      </w:r>
      <w:r w:rsidR="004307CA">
        <w:rPr>
          <w:rFonts w:ascii="Liberation Serif" w:hAnsi="Liberation Serif"/>
          <w:sz w:val="28"/>
          <w:szCs w:val="28"/>
        </w:rPr>
        <w:tab/>
      </w:r>
      <w:r w:rsidR="004307CA">
        <w:rPr>
          <w:rFonts w:ascii="Liberation Serif" w:hAnsi="Liberation Serif"/>
          <w:sz w:val="28"/>
          <w:szCs w:val="28"/>
        </w:rPr>
        <w:tab/>
      </w:r>
      <w:r>
        <w:rPr>
          <w:rFonts w:ascii="Liberation Serif" w:hAnsi="Liberation Serif"/>
          <w:sz w:val="28"/>
          <w:szCs w:val="28"/>
        </w:rPr>
        <w:t xml:space="preserve">УТВЕРЖДЕН        </w:t>
      </w:r>
    </w:p>
    <w:p w:rsidR="003843F3" w:rsidRDefault="00A1322E" w:rsidP="004307CA">
      <w:pPr>
        <w:autoSpaceDE w:val="0"/>
        <w:jc w:val="both"/>
        <w:textAlignment w:val="auto"/>
        <w:rPr>
          <w:rFonts w:ascii="Liberation Serif" w:hAnsi="Liberation Serif"/>
          <w:sz w:val="28"/>
          <w:szCs w:val="28"/>
        </w:rPr>
      </w:pPr>
      <w:r>
        <w:rPr>
          <w:rFonts w:ascii="Liberation Serif" w:hAnsi="Liberation Serif"/>
          <w:sz w:val="28"/>
          <w:szCs w:val="28"/>
        </w:rPr>
        <w:t xml:space="preserve">                </w:t>
      </w:r>
      <w:r w:rsidR="004307CA">
        <w:rPr>
          <w:rFonts w:ascii="Liberation Serif" w:hAnsi="Liberation Serif"/>
          <w:sz w:val="28"/>
          <w:szCs w:val="28"/>
        </w:rPr>
        <w:tab/>
      </w:r>
      <w:r w:rsidR="004307CA">
        <w:rPr>
          <w:rFonts w:ascii="Liberation Serif" w:hAnsi="Liberation Serif"/>
          <w:sz w:val="28"/>
          <w:szCs w:val="28"/>
        </w:rPr>
        <w:tab/>
      </w:r>
      <w:r w:rsidR="004307CA">
        <w:rPr>
          <w:rFonts w:ascii="Liberation Serif" w:hAnsi="Liberation Serif"/>
          <w:sz w:val="28"/>
          <w:szCs w:val="28"/>
        </w:rPr>
        <w:tab/>
      </w:r>
      <w:r w:rsidR="004307CA">
        <w:rPr>
          <w:rFonts w:ascii="Liberation Serif" w:hAnsi="Liberation Serif"/>
          <w:sz w:val="28"/>
          <w:szCs w:val="28"/>
        </w:rPr>
        <w:tab/>
      </w:r>
      <w:r w:rsidR="004307CA">
        <w:rPr>
          <w:rFonts w:ascii="Liberation Serif" w:hAnsi="Liberation Serif"/>
          <w:sz w:val="28"/>
          <w:szCs w:val="28"/>
        </w:rPr>
        <w:tab/>
      </w:r>
      <w:r w:rsidR="004307CA">
        <w:rPr>
          <w:rFonts w:ascii="Liberation Serif" w:hAnsi="Liberation Serif"/>
          <w:sz w:val="28"/>
          <w:szCs w:val="28"/>
        </w:rPr>
        <w:tab/>
      </w:r>
      <w:r w:rsidR="004307CA">
        <w:rPr>
          <w:rFonts w:ascii="Liberation Serif" w:hAnsi="Liberation Serif"/>
          <w:sz w:val="28"/>
          <w:szCs w:val="28"/>
        </w:rPr>
        <w:tab/>
      </w:r>
      <w:r>
        <w:rPr>
          <w:rFonts w:ascii="Liberation Serif" w:hAnsi="Liberation Serif"/>
          <w:sz w:val="28"/>
          <w:szCs w:val="28"/>
        </w:rPr>
        <w:t xml:space="preserve">решением Думы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w:t>
      </w:r>
    </w:p>
    <w:p w:rsidR="003843F3" w:rsidRDefault="00A1322E" w:rsidP="004307CA">
      <w:pPr>
        <w:autoSpaceDE w:val="0"/>
        <w:ind w:left="5664" w:firstLine="6"/>
        <w:jc w:val="both"/>
        <w:textAlignment w:val="auto"/>
        <w:rPr>
          <w:rFonts w:ascii="Liberation Serif" w:hAnsi="Liberation Serif"/>
          <w:sz w:val="28"/>
          <w:szCs w:val="28"/>
        </w:rPr>
      </w:pPr>
      <w:r>
        <w:rPr>
          <w:rFonts w:ascii="Liberation Serif" w:hAnsi="Liberation Serif"/>
          <w:sz w:val="28"/>
          <w:szCs w:val="28"/>
        </w:rPr>
        <w:t xml:space="preserve">городского округа от </w:t>
      </w:r>
      <w:r w:rsidR="004307CA">
        <w:rPr>
          <w:rFonts w:ascii="Liberation Serif" w:hAnsi="Liberation Serif"/>
          <w:sz w:val="28"/>
          <w:szCs w:val="28"/>
        </w:rPr>
        <w:t xml:space="preserve">19.02.2019 </w:t>
      </w:r>
      <w:r>
        <w:rPr>
          <w:rFonts w:ascii="Liberation Serif" w:hAnsi="Liberation Serif"/>
          <w:sz w:val="28"/>
          <w:szCs w:val="28"/>
        </w:rPr>
        <w:t>№</w:t>
      </w:r>
      <w:r w:rsidR="004307CA">
        <w:rPr>
          <w:rFonts w:ascii="Liberation Serif" w:hAnsi="Liberation Serif"/>
          <w:sz w:val="28"/>
          <w:szCs w:val="28"/>
        </w:rPr>
        <w:t xml:space="preserve"> 346</w:t>
      </w:r>
    </w:p>
    <w:p w:rsidR="003843F3" w:rsidRDefault="003843F3" w:rsidP="004307CA">
      <w:pPr>
        <w:autoSpaceDE w:val="0"/>
        <w:jc w:val="both"/>
        <w:textAlignment w:val="auto"/>
        <w:rPr>
          <w:rFonts w:ascii="Liberation Serif" w:hAnsi="Liberation Serif"/>
          <w:sz w:val="28"/>
          <w:szCs w:val="28"/>
        </w:rPr>
      </w:pPr>
    </w:p>
    <w:p w:rsidR="003843F3" w:rsidRPr="004307CA" w:rsidRDefault="00A1322E">
      <w:pPr>
        <w:autoSpaceDE w:val="0"/>
        <w:jc w:val="center"/>
        <w:textAlignment w:val="auto"/>
        <w:rPr>
          <w:rFonts w:ascii="Liberation Serif" w:hAnsi="Liberation Serif"/>
          <w:b/>
          <w:sz w:val="28"/>
          <w:szCs w:val="28"/>
        </w:rPr>
      </w:pPr>
      <w:r w:rsidRPr="004307CA">
        <w:rPr>
          <w:rFonts w:ascii="Liberation Serif" w:hAnsi="Liberation Serif"/>
          <w:b/>
          <w:sz w:val="28"/>
          <w:szCs w:val="28"/>
        </w:rPr>
        <w:t xml:space="preserve">Кодекс этики и служебного поведения </w:t>
      </w:r>
    </w:p>
    <w:p w:rsidR="003843F3" w:rsidRPr="004307CA" w:rsidRDefault="00A1322E">
      <w:pPr>
        <w:autoSpaceDE w:val="0"/>
        <w:jc w:val="center"/>
        <w:textAlignment w:val="auto"/>
        <w:rPr>
          <w:rFonts w:ascii="Liberation Serif" w:hAnsi="Liberation Serif"/>
          <w:b/>
          <w:sz w:val="28"/>
          <w:szCs w:val="28"/>
        </w:rPr>
      </w:pPr>
      <w:r w:rsidRPr="004307CA">
        <w:rPr>
          <w:rFonts w:ascii="Liberation Serif" w:hAnsi="Liberation Serif"/>
          <w:b/>
          <w:sz w:val="28"/>
          <w:szCs w:val="28"/>
        </w:rPr>
        <w:t xml:space="preserve">муниципальных служащих </w:t>
      </w:r>
      <w:proofErr w:type="spellStart"/>
      <w:r w:rsidRPr="004307CA">
        <w:rPr>
          <w:rFonts w:ascii="Liberation Serif" w:hAnsi="Liberation Serif"/>
          <w:b/>
          <w:sz w:val="28"/>
          <w:szCs w:val="28"/>
        </w:rPr>
        <w:t>Камышловского</w:t>
      </w:r>
      <w:proofErr w:type="spellEnd"/>
      <w:r w:rsidRPr="004307CA">
        <w:rPr>
          <w:rFonts w:ascii="Liberation Serif" w:hAnsi="Liberation Serif"/>
          <w:b/>
          <w:sz w:val="28"/>
          <w:szCs w:val="28"/>
        </w:rPr>
        <w:t xml:space="preserve"> городского округа</w:t>
      </w:r>
    </w:p>
    <w:p w:rsidR="003843F3" w:rsidRDefault="003843F3">
      <w:pPr>
        <w:autoSpaceDE w:val="0"/>
        <w:jc w:val="both"/>
        <w:textAlignment w:val="auto"/>
        <w:rPr>
          <w:rFonts w:ascii="Liberation Serif" w:hAnsi="Liberation Serif"/>
          <w:sz w:val="28"/>
          <w:szCs w:val="28"/>
        </w:rPr>
      </w:pPr>
    </w:p>
    <w:p w:rsidR="003843F3" w:rsidRDefault="00A1322E">
      <w:pPr>
        <w:widowControl w:val="0"/>
        <w:tabs>
          <w:tab w:val="left" w:pos="5103"/>
        </w:tabs>
        <w:jc w:val="center"/>
        <w:textAlignment w:val="auto"/>
        <w:rPr>
          <w:rFonts w:ascii="Liberation Serif" w:hAnsi="Liberation Serif"/>
          <w:sz w:val="28"/>
          <w:szCs w:val="28"/>
        </w:rPr>
      </w:pPr>
      <w:r>
        <w:rPr>
          <w:rFonts w:ascii="Liberation Serif" w:hAnsi="Liberation Serif"/>
          <w:sz w:val="28"/>
          <w:szCs w:val="28"/>
        </w:rPr>
        <w:t>Глава 1. Общие положения.</w:t>
      </w:r>
    </w:p>
    <w:p w:rsidR="003843F3" w:rsidRDefault="003843F3">
      <w:pPr>
        <w:widowControl w:val="0"/>
        <w:tabs>
          <w:tab w:val="left" w:pos="5103"/>
        </w:tabs>
        <w:jc w:val="both"/>
        <w:textAlignment w:val="auto"/>
        <w:rPr>
          <w:rFonts w:ascii="Liberation Serif" w:hAnsi="Liberation Serif"/>
          <w:sz w:val="28"/>
          <w:szCs w:val="28"/>
        </w:rPr>
      </w:pP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1.1. Настоящий Кодекс устанавливает основные правила служебного поведения муниципальных служащих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(далее – муниципальные служащие), которыми должны руководствоваться муниципальные служащие.</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1.2. Целью настоящего Кодекса является установление этических норм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этических норм и принципов служебного поведения муниципальных служащих.</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Настоящий Кодекс призван повысить эффективность выполнения муниципальными служащими своих должностных обязанностей,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1.3. Настоящий Кодекс разработан 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 Типовым кодексом этики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Указом Губернатора Свердловской области от 10.03.2011 № 166-УГ «Об утверждении Кодекса этики и служебного поведения государственных гражданских служащих Свердловской области».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1.4. При заключении трудового договора представитель нанимателя обязан ознакомить муниципального служащего с настоящим Кодексом.</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1.5. Знание и соблюдение муниципальными служащими норм настоящего Кодекса является одним из критериев оценки качества их профессиональной деятельности и служебного поведения.</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1.6. Нарушение муниципальным служащим норм настоящего Кодекса подлежит моральному осуждению, а в случаях нарушения им законодательства </w:t>
      </w:r>
      <w:r>
        <w:rPr>
          <w:rFonts w:ascii="Liberation Serif" w:hAnsi="Liberation Serif"/>
          <w:sz w:val="28"/>
          <w:szCs w:val="28"/>
        </w:rPr>
        <w:lastRenderedPageBreak/>
        <w:t>Российской Федерации, Свердловской области, муниципальный служащий несет ответственность, предусмотренную законодательством Российской Федерации.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Соблюдение муниципальными служащими норм настоящего Кодекса учитывается при проведении аттестации, формировании кадрового резерва для замещения вакантных должностей муниципальной службы в органах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в порядке должностного роста, а также при наложении дисциплинарных взысканий.</w:t>
      </w:r>
    </w:p>
    <w:p w:rsidR="003843F3" w:rsidRDefault="003843F3">
      <w:pPr>
        <w:widowControl w:val="0"/>
        <w:tabs>
          <w:tab w:val="left" w:pos="5103"/>
        </w:tabs>
        <w:ind w:firstLine="709"/>
        <w:jc w:val="both"/>
        <w:textAlignment w:val="auto"/>
        <w:rPr>
          <w:rFonts w:ascii="Liberation Serif" w:hAnsi="Liberation Serif"/>
          <w:sz w:val="28"/>
          <w:szCs w:val="28"/>
        </w:rPr>
      </w:pPr>
    </w:p>
    <w:p w:rsidR="003843F3" w:rsidRDefault="00A1322E">
      <w:pPr>
        <w:widowControl w:val="0"/>
        <w:tabs>
          <w:tab w:val="left" w:pos="5103"/>
        </w:tabs>
        <w:ind w:firstLine="709"/>
        <w:jc w:val="center"/>
        <w:textAlignment w:val="auto"/>
        <w:rPr>
          <w:rFonts w:ascii="Liberation Serif" w:hAnsi="Liberation Serif"/>
          <w:sz w:val="28"/>
          <w:szCs w:val="28"/>
        </w:rPr>
      </w:pPr>
      <w:r>
        <w:rPr>
          <w:rFonts w:ascii="Liberation Serif" w:hAnsi="Liberation Serif"/>
          <w:sz w:val="28"/>
          <w:szCs w:val="28"/>
        </w:rPr>
        <w:t>Глава 2. Основные правила</w:t>
      </w:r>
    </w:p>
    <w:p w:rsidR="003843F3" w:rsidRDefault="00A1322E">
      <w:pPr>
        <w:widowControl w:val="0"/>
        <w:tabs>
          <w:tab w:val="left" w:pos="5103"/>
        </w:tabs>
        <w:ind w:firstLine="709"/>
        <w:jc w:val="center"/>
        <w:textAlignment w:val="auto"/>
        <w:rPr>
          <w:rFonts w:ascii="Liberation Serif" w:hAnsi="Liberation Serif"/>
          <w:sz w:val="28"/>
          <w:szCs w:val="28"/>
        </w:rPr>
      </w:pPr>
      <w:r>
        <w:rPr>
          <w:rFonts w:ascii="Liberation Serif" w:hAnsi="Liberation Serif"/>
          <w:sz w:val="28"/>
          <w:szCs w:val="28"/>
        </w:rPr>
        <w:t>служебного поведения муниципальных служащих</w:t>
      </w:r>
    </w:p>
    <w:p w:rsidR="003843F3" w:rsidRDefault="003843F3">
      <w:pPr>
        <w:widowControl w:val="0"/>
        <w:tabs>
          <w:tab w:val="left" w:pos="5103"/>
        </w:tabs>
        <w:ind w:firstLine="709"/>
        <w:jc w:val="both"/>
        <w:textAlignment w:val="auto"/>
        <w:rPr>
          <w:rFonts w:ascii="Liberation Serif" w:hAnsi="Liberation Serif"/>
          <w:sz w:val="28"/>
          <w:szCs w:val="28"/>
        </w:rPr>
      </w:pP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2.1. Соблюдение основных правил служебного поведения муниципальных служащих необходимо для граждан Российской Федерации в связи с прохождением ими муниципальной службы в органах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2.2. Муниципальные служащие, сознавая ответственность перед государством, обществом и гражданами, призваны:</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2)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так и муниципальных служащих;</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3) осуществлять свою деятельность в пределах полномочий соответствующего органа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6) уведомлять представителя нанимателя,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7) соблюдать установленные федеральными и областными законами ограничения и запреты, исполнять обязанности, связанные с прохождением муниципальной службы;</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8) соблюдать беспристрастность, исключающую возможность влияния на </w:t>
      </w:r>
      <w:r>
        <w:rPr>
          <w:rFonts w:ascii="Liberation Serif" w:hAnsi="Liberation Serif"/>
          <w:sz w:val="28"/>
          <w:szCs w:val="28"/>
        </w:rPr>
        <w:lastRenderedPageBreak/>
        <w:t>их служебную деятельность решений политических партий и общественных объединений;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9) проявлять корректность и внимательность в обращении с гражданами и должностными лицами;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10)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11)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13)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14)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15) соблюдать установленные правила публичных выступлений и предоставления служебной информации;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16)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а также оказывать содействие в получении достоверной информации в установленном порядке;</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18) постоянно стремиться к обеспечению как можно более эффективного распоряжения ресурсами, находящимися в сфере ответственности муниципального служащего.</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2.3. При взаимодействии друг с другом муниципальным служащим </w:t>
      </w:r>
      <w:r>
        <w:rPr>
          <w:rFonts w:ascii="Liberation Serif" w:hAnsi="Liberation Serif"/>
          <w:sz w:val="28"/>
          <w:szCs w:val="28"/>
        </w:rPr>
        <w:lastRenderedPageBreak/>
        <w:t>необходимо:</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1) оказывать поддержку и содействие в рамках соблюдения установленных законодательством Российской Федерации запретов и ограничений;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2) проявлять уважение и вежливость;</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 соблюдать субординацию;</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4) самостоятельно исполнять должностные обязанности, определенные должностной инструкцией, исключая их перепоручение;</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5) проявлять сдержанность и стрессоустойчивость;</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6) не допускать обсуждения в коллективе личных и профессиональных качеств муниципальных служащих;</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7) оказывать содействие в формировании взаимопонимания, взаимопомощи и доброжелательности в коллективе.</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Свердловской области, нормативными правовыми актами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2.6.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Свердловской области, нормативными правовыми актами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2.7. Муниципальным служащим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2.8.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2.9. Муниципальный служащий, наделенный организационно-распорядительными полномочиями по отношению к другим муниципальным </w:t>
      </w:r>
      <w:r>
        <w:rPr>
          <w:rFonts w:ascii="Liberation Serif" w:hAnsi="Liberation Serif"/>
          <w:sz w:val="28"/>
          <w:szCs w:val="28"/>
        </w:rPr>
        <w:lastRenderedPageBreak/>
        <w:t>служащим, должен:</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1) быть образцом профессионализма, безупречной репутации, способствовать формированию в органе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благоприятного для эффективной работы морально-психологического климата;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2) принимать меры по предотвращению и урегулированию конфликта интересов;</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 принимать меры по предупреждению коррупции;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4) не допускать случаев принуждения муниципальных служащих к участию в деятельности политических партий и общественных объединений;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5) принимать меры к тому, чтобы подчиненные ему муниципальные служащие не допускали </w:t>
      </w:r>
      <w:proofErr w:type="spellStart"/>
      <w:r>
        <w:rPr>
          <w:rFonts w:ascii="Liberation Serif" w:hAnsi="Liberation Serif"/>
          <w:sz w:val="28"/>
          <w:szCs w:val="28"/>
        </w:rPr>
        <w:t>коррупционно</w:t>
      </w:r>
      <w:proofErr w:type="spellEnd"/>
      <w:r>
        <w:rPr>
          <w:rFonts w:ascii="Liberation Serif" w:hAnsi="Liberation Serif"/>
          <w:sz w:val="28"/>
          <w:szCs w:val="28"/>
        </w:rPr>
        <w:t xml:space="preserve"> опасного поведения, своим личным поведением подавать пример честности, беспристрастности и справедливости;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6) нести ответственность в соответствии с законодательством Российской Федерации за действия или бездействие подчиненных ему сотрудников, нарушающих правила служебного поведения и принципы профессиональной, служебной этики поведения, установленные настоящим Кодексом, если он не принял меры по недопущению таких действий или бездействия;</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7) с пониманием относиться к коллегам, признавая их право иметь собственное профессиональное суждение.</w:t>
      </w:r>
    </w:p>
    <w:p w:rsidR="003843F3" w:rsidRDefault="003843F3">
      <w:pPr>
        <w:widowControl w:val="0"/>
        <w:tabs>
          <w:tab w:val="left" w:pos="5103"/>
        </w:tabs>
        <w:ind w:firstLine="709"/>
        <w:jc w:val="both"/>
        <w:textAlignment w:val="auto"/>
        <w:rPr>
          <w:rFonts w:ascii="Liberation Serif" w:hAnsi="Liberation Serif"/>
          <w:sz w:val="28"/>
          <w:szCs w:val="28"/>
        </w:rPr>
      </w:pPr>
    </w:p>
    <w:p w:rsidR="003843F3" w:rsidRDefault="00A1322E">
      <w:pPr>
        <w:widowControl w:val="0"/>
        <w:tabs>
          <w:tab w:val="left" w:pos="5103"/>
        </w:tabs>
        <w:ind w:firstLine="709"/>
        <w:jc w:val="center"/>
        <w:textAlignment w:val="auto"/>
        <w:rPr>
          <w:rFonts w:ascii="Liberation Serif" w:hAnsi="Liberation Serif"/>
          <w:sz w:val="28"/>
          <w:szCs w:val="28"/>
        </w:rPr>
      </w:pPr>
      <w:r>
        <w:rPr>
          <w:rFonts w:ascii="Liberation Serif" w:hAnsi="Liberation Serif"/>
          <w:sz w:val="28"/>
          <w:szCs w:val="28"/>
        </w:rPr>
        <w:t xml:space="preserve">Глава 3. Общие принципы профессиональной, </w:t>
      </w:r>
    </w:p>
    <w:p w:rsidR="003843F3" w:rsidRDefault="00A1322E">
      <w:pPr>
        <w:widowControl w:val="0"/>
        <w:tabs>
          <w:tab w:val="left" w:pos="5103"/>
        </w:tabs>
        <w:ind w:firstLine="709"/>
        <w:jc w:val="center"/>
        <w:textAlignment w:val="auto"/>
        <w:rPr>
          <w:rFonts w:ascii="Liberation Serif" w:hAnsi="Liberation Serif"/>
          <w:sz w:val="28"/>
          <w:szCs w:val="28"/>
        </w:rPr>
      </w:pPr>
      <w:r>
        <w:rPr>
          <w:rFonts w:ascii="Liberation Serif" w:hAnsi="Liberation Serif"/>
          <w:sz w:val="28"/>
          <w:szCs w:val="28"/>
        </w:rPr>
        <w:t>служебной этики муниципальных служащих</w:t>
      </w:r>
    </w:p>
    <w:p w:rsidR="003843F3" w:rsidRDefault="003843F3">
      <w:pPr>
        <w:widowControl w:val="0"/>
        <w:tabs>
          <w:tab w:val="left" w:pos="5103"/>
        </w:tabs>
        <w:ind w:firstLine="709"/>
        <w:jc w:val="center"/>
        <w:textAlignment w:val="auto"/>
        <w:rPr>
          <w:rFonts w:ascii="Liberation Serif" w:hAnsi="Liberation Serif"/>
          <w:sz w:val="28"/>
          <w:szCs w:val="28"/>
        </w:rPr>
      </w:pP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3.1. Муниципальный служащий обязан эффективно использовать служебное время для достижения наибольшей результативности работы.</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3.2. Муниципальный служащий обязан в установленные законодательством Российской Федерации сроки принимать обоснованные решения в рамках своей компетенции и нести за них персональную ответственность.</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3.3. Муниципальный служащий обязан соблюдать нормы служебного подчинения, следующие из отношений руководителя и подчиненного.</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3.4. Недопустимо для муниципального служащего использовать служебную информацию в неслужебной сфере, для достижения каких-либо личных и (или) корыстных целей.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3.5. Муниципальный служащий должен воздерживаться от любых действий, которые могут быть расценены как оказание покровительства каким бы то ни было лицам в целях приобретения ими прав и (или) освобождения их от обязанностей.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3.6. Муниципальный служащий должен использовать только законные и этические способы продвижения по службе.</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3.7. Муниципальный служащий отвечает за организацию и состояние своего служебного места и соблюдение установленного порядка работы со </w:t>
      </w:r>
      <w:r>
        <w:rPr>
          <w:rFonts w:ascii="Liberation Serif" w:hAnsi="Liberation Serif"/>
          <w:sz w:val="28"/>
          <w:szCs w:val="28"/>
        </w:rPr>
        <w:lastRenderedPageBreak/>
        <w:t>служебными документами.</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 xml:space="preserve">3.8. Муниципальному служащему запрещается выносить за пределы местонахождения органа местного самоуправления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(его структурного подразделения) имущество, документы, предметы или материалы, принадлежащие этому органу, без соответствующего на то разрешения.</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3.9. Перед уходом в отпуск или убытием в служебную командировку муниципальный служащий обязан оставить в надлежащем виде служебное место, средства оргтехники и другие материальные ценности, находящиеся в его распоряжении, передать неисполненные документы непосредственному руководителю для принятия решения о поручении их другому исполнителю.</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3.10. Муниципальный служащий должен придерживаться речевых норм грамотности, основанной на использовании общепринятых правил русского языка.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В речи муниципального служащего неприемлемо употребление неуместных слов и речевых оборотов, резких и циничных выражений оскорбительного характера.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3.11. Муниципальный служащий обязан соблюдать нормы делового этикета в общении с гражданами и другими муниципальными служащими при исполнении должностных обязанностей.</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3.12. Муниципальный служащий не должен отвечать на оскорбления, обвинения или критику встречными обвинениями, оскорблениями, критикой или иными проявлениями агрессии, унижающими честь и достоинство человека.</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3.13. Муниципальный служащий должен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3843F3" w:rsidRDefault="003843F3">
      <w:pPr>
        <w:widowControl w:val="0"/>
        <w:tabs>
          <w:tab w:val="left" w:pos="5103"/>
        </w:tabs>
        <w:ind w:firstLine="709"/>
        <w:jc w:val="both"/>
        <w:textAlignment w:val="auto"/>
        <w:rPr>
          <w:rFonts w:ascii="Liberation Serif" w:hAnsi="Liberation Serif"/>
          <w:sz w:val="28"/>
          <w:szCs w:val="28"/>
        </w:rPr>
      </w:pPr>
    </w:p>
    <w:p w:rsidR="003843F3" w:rsidRDefault="00A1322E">
      <w:pPr>
        <w:widowControl w:val="0"/>
        <w:tabs>
          <w:tab w:val="left" w:pos="5103"/>
        </w:tabs>
        <w:ind w:firstLine="709"/>
        <w:jc w:val="center"/>
        <w:textAlignment w:val="auto"/>
        <w:rPr>
          <w:rFonts w:ascii="Liberation Serif" w:hAnsi="Liberation Serif"/>
          <w:sz w:val="28"/>
          <w:szCs w:val="28"/>
        </w:rPr>
      </w:pPr>
      <w:r>
        <w:rPr>
          <w:rFonts w:ascii="Liberation Serif" w:hAnsi="Liberation Serif"/>
          <w:sz w:val="28"/>
          <w:szCs w:val="28"/>
        </w:rPr>
        <w:t xml:space="preserve">Глава 4. Рекомендации к внешнему виду муниципальных служащих </w:t>
      </w:r>
    </w:p>
    <w:p w:rsidR="003843F3" w:rsidRDefault="003843F3">
      <w:pPr>
        <w:widowControl w:val="0"/>
        <w:tabs>
          <w:tab w:val="left" w:pos="5103"/>
        </w:tabs>
        <w:ind w:firstLine="709"/>
        <w:jc w:val="center"/>
        <w:textAlignment w:val="auto"/>
        <w:rPr>
          <w:rFonts w:ascii="Liberation Serif" w:hAnsi="Liberation Serif"/>
          <w:sz w:val="28"/>
          <w:szCs w:val="28"/>
        </w:rPr>
      </w:pP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4.1. Внешний вид муниципальных служащих при исполнении ими должностных обязанностей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4.2. Цветовые решения в одежде должны соответствовать классическому деловому стилю.</w:t>
      </w:r>
    </w:p>
    <w:p w:rsidR="003843F3" w:rsidRDefault="00A1322E">
      <w:pPr>
        <w:widowControl w:val="0"/>
        <w:tabs>
          <w:tab w:val="left" w:pos="5103"/>
        </w:tabs>
        <w:ind w:firstLine="709"/>
        <w:jc w:val="both"/>
        <w:textAlignment w:val="auto"/>
        <w:rPr>
          <w:rFonts w:ascii="Liberation Serif" w:hAnsi="Liberation Serif"/>
          <w:sz w:val="28"/>
          <w:szCs w:val="28"/>
        </w:rPr>
      </w:pPr>
      <w:r>
        <w:rPr>
          <w:rFonts w:ascii="Liberation Serif" w:hAnsi="Liberation Serif"/>
          <w:sz w:val="28"/>
          <w:szCs w:val="28"/>
        </w:rPr>
        <w:t>4.3. Деловой стиль для мужчин предполагает в том числе костюм классического покроя умеренных, неярких тонов, допускаются пиджак и брюки, сорочка с длинным рукавом. В летнее время допускается сорочка с коротким рукавом.</w:t>
      </w:r>
    </w:p>
    <w:p w:rsidR="003843F3" w:rsidRDefault="00A1322E">
      <w:pPr>
        <w:widowControl w:val="0"/>
        <w:tabs>
          <w:tab w:val="left" w:pos="5103"/>
        </w:tabs>
        <w:ind w:firstLine="709"/>
        <w:jc w:val="both"/>
        <w:textAlignment w:val="auto"/>
      </w:pPr>
      <w:r>
        <w:rPr>
          <w:rFonts w:ascii="Liberation Serif" w:hAnsi="Liberation Serif"/>
          <w:sz w:val="28"/>
          <w:szCs w:val="28"/>
        </w:rPr>
        <w:t xml:space="preserve">4.4. Деловой стиль для женщин предполагает в том числе строгий костюм, допускаются жакет, юбка, брюки, платье классического покроя. При отсутствии жакета рекомендуется прикрывающий плечи рукав блузки или платья. Основные </w:t>
      </w:r>
      <w:r>
        <w:rPr>
          <w:rFonts w:ascii="Liberation Serif" w:hAnsi="Liberation Serif"/>
          <w:sz w:val="28"/>
          <w:szCs w:val="28"/>
        </w:rPr>
        <w:lastRenderedPageBreak/>
        <w:t>рекомендации к украшениям, макияжу и аксессуарам: умеренность и элегантность.</w:t>
      </w:r>
    </w:p>
    <w:sectPr w:rsidR="003843F3">
      <w:headerReference w:type="default" r:id="rId8"/>
      <w:pgSz w:w="11906" w:h="16838"/>
      <w:pgMar w:top="1693" w:right="1134" w:bottom="1134" w:left="1134"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83" w:rsidRDefault="00901B83">
      <w:r>
        <w:separator/>
      </w:r>
    </w:p>
  </w:endnote>
  <w:endnote w:type="continuationSeparator" w:id="0">
    <w:p w:rsidR="00901B83" w:rsidRDefault="0090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83" w:rsidRDefault="00901B83">
      <w:r>
        <w:separator/>
      </w:r>
    </w:p>
  </w:footnote>
  <w:footnote w:type="continuationSeparator" w:id="0">
    <w:p w:rsidR="00901B83" w:rsidRDefault="00901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3" w:rsidRDefault="00A1322E">
    <w:pPr>
      <w:pStyle w:val="a8"/>
      <w:jc w:val="center"/>
    </w:pPr>
    <w:r>
      <w:fldChar w:fldCharType="begin"/>
    </w:r>
    <w:r>
      <w:instrText>PAGE</w:instrText>
    </w:r>
    <w:r>
      <w:fldChar w:fldCharType="separate"/>
    </w:r>
    <w:r w:rsidR="00994D0A">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F3"/>
    <w:rsid w:val="00004508"/>
    <w:rsid w:val="003843F3"/>
    <w:rsid w:val="00430377"/>
    <w:rsid w:val="004307CA"/>
    <w:rsid w:val="006A461A"/>
    <w:rsid w:val="007509C7"/>
    <w:rsid w:val="00901B83"/>
    <w:rsid w:val="00994D0A"/>
    <w:rsid w:val="00A1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53878-17AD-48EA-A898-334D6379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rPr>
      <w:rFonts w:ascii="Times New Roman" w:hAnsi="Times New Roman" w:cs="Times New Roman"/>
      <w:sz w:val="24"/>
      <w:szCs w:val="24"/>
      <w:lang w:eastAsia="ru-RU"/>
    </w:rPr>
  </w:style>
  <w:style w:type="character" w:customStyle="1" w:styleId="a5">
    <w:name w:val="Нижний колонтитул Знак"/>
    <w:basedOn w:val="a0"/>
    <w:qFormat/>
    <w:rPr>
      <w:rFonts w:ascii="Times New Roman" w:hAnsi="Times New Roman" w:cs="Times New Roman"/>
      <w:sz w:val="24"/>
      <w:szCs w:val="24"/>
      <w:lang w:eastAsia="ru-RU"/>
    </w:rPr>
  </w:style>
  <w:style w:type="character" w:styleId="a6">
    <w:name w:val="Hyperlink"/>
    <w:basedOn w:val="a0"/>
    <w:qFormat/>
    <w:rPr>
      <w:color w:val="0000FF"/>
      <w:u w:val="single"/>
    </w:rPr>
  </w:style>
  <w:style w:type="character" w:customStyle="1" w:styleId="-">
    <w:name w:val="Интернет-ссылка"/>
    <w:rPr>
      <w:color w:val="000080"/>
      <w:u w:val="single"/>
    </w:rPr>
  </w:style>
  <w:style w:type="paragraph" w:customStyle="1" w:styleId="ConsPlusNormal">
    <w:name w:val="ConsPlusNormal"/>
    <w:qFormat/>
    <w:pPr>
      <w:suppressAutoHyphens/>
      <w:autoSpaceDE w:val="0"/>
      <w:ind w:firstLine="720"/>
    </w:pPr>
    <w:rPr>
      <w:rFonts w:ascii="Arial" w:hAnsi="Arial" w:cs="Arial"/>
      <w:sz w:val="20"/>
      <w:szCs w:val="20"/>
      <w:lang w:eastAsia="en-US"/>
    </w:rPr>
  </w:style>
  <w:style w:type="paragraph" w:customStyle="1" w:styleId="ConsPlusTitle">
    <w:name w:val="ConsPlusTitle"/>
    <w:qFormat/>
    <w:pPr>
      <w:suppressAutoHyphens/>
      <w:autoSpaceDE w:val="0"/>
    </w:pPr>
    <w:rPr>
      <w:rFonts w:ascii="Arial" w:hAnsi="Arial" w:cs="Arial"/>
      <w:b/>
      <w:bCs/>
      <w:sz w:val="20"/>
      <w:szCs w:val="20"/>
      <w:lang w:eastAsia="en-US"/>
    </w:rPr>
  </w:style>
  <w:style w:type="paragraph" w:styleId="a7">
    <w:name w:val="Balloon Text"/>
    <w:basedOn w:val="a"/>
    <w:qFormat/>
    <w:rPr>
      <w:rFonts w:ascii="Tahoma" w:hAnsi="Tahoma" w:cs="Tahoma"/>
      <w:sz w:val="16"/>
      <w:szCs w:val="16"/>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rPr>
  </w:style>
  <w:style w:type="paragraph" w:styleId="aa">
    <w:name w:val="List Paragraph"/>
    <w:basedOn w:val="a"/>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kb4.info/prawo5/ustav.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Org</dc:creator>
  <dc:description/>
  <cp:lastModifiedBy>VlasovaAE</cp:lastModifiedBy>
  <cp:revision>2</cp:revision>
  <cp:lastPrinted>2019-02-07T16:34:00Z</cp:lastPrinted>
  <dcterms:created xsi:type="dcterms:W3CDTF">2019-02-22T08:50:00Z</dcterms:created>
  <dcterms:modified xsi:type="dcterms:W3CDTF">2019-02-22T08:50:00Z</dcterms:modified>
  <dc:language>ru-RU</dc:language>
</cp:coreProperties>
</file>