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2" w:rsidRPr="00205062" w:rsidRDefault="00205062" w:rsidP="00205062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val="ru-RU" w:eastAsia="ru-RU" w:bidi="ar-SA"/>
        </w:rPr>
      </w:pPr>
      <w:bookmarkStart w:id="0" w:name="_GoBack"/>
      <w:bookmarkEnd w:id="0"/>
      <w:r w:rsidRPr="00205062">
        <w:rPr>
          <w:rFonts w:ascii="Times New Roman" w:eastAsia="Times New Roman" w:hAnsi="Times New Roman" w:cs="Times New Roman"/>
          <w:noProof/>
          <w:color w:val="auto"/>
          <w:kern w:val="0"/>
          <w:sz w:val="20"/>
          <w:szCs w:val="20"/>
          <w:lang w:val="ru-RU" w:eastAsia="ru-RU" w:bidi="ar-SA"/>
        </w:rPr>
        <w:drawing>
          <wp:inline distT="0" distB="0" distL="0" distR="0">
            <wp:extent cx="361950" cy="447675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62" w:rsidRPr="00205062" w:rsidRDefault="00205062" w:rsidP="00205062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0"/>
          <w:lang w:val="ru-RU" w:eastAsia="ru-RU" w:bidi="ar-SA"/>
        </w:rPr>
      </w:pPr>
      <w:r w:rsidRPr="0020506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>ГЛАВА КАМЫШЛОВСКОГО ГОРОДСКОГО ОКРУГА</w:t>
      </w:r>
    </w:p>
    <w:p w:rsidR="00205062" w:rsidRPr="00205062" w:rsidRDefault="00205062" w:rsidP="00205062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16"/>
          <w:szCs w:val="20"/>
          <w:lang w:val="ru-RU" w:eastAsia="ru-RU" w:bidi="ar-SA"/>
        </w:rPr>
      </w:pPr>
      <w:r w:rsidRPr="0020506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>П О С Т А Н О В Л Е Н И Е</w:t>
      </w:r>
    </w:p>
    <w:p w:rsidR="00205062" w:rsidRPr="00205062" w:rsidRDefault="00205062" w:rsidP="00205062">
      <w:pPr>
        <w:pBdr>
          <w:top w:val="thinThickSmallGap" w:sz="24" w:space="0" w:color="auto"/>
        </w:pBdr>
        <w:suppressAutoHyphens w:val="0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val="ru-RU" w:eastAsia="ru-RU" w:bidi="ar-SA"/>
        </w:rPr>
      </w:pPr>
    </w:p>
    <w:p w:rsidR="00205062" w:rsidRPr="00205062" w:rsidRDefault="00205062" w:rsidP="00205062">
      <w:pPr>
        <w:keepNext/>
        <w:suppressAutoHyphens w:val="0"/>
        <w:outlineLvl w:val="0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val="ru-RU" w:eastAsia="ru-RU" w:bidi="ar-SA"/>
        </w:rPr>
      </w:pPr>
      <w:r w:rsidRPr="00205062"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val="ru-RU" w:eastAsia="ru-RU" w:bidi="ar-SA"/>
        </w:rPr>
        <w:t>от 20.07.2018 года №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val="ru-RU" w:eastAsia="ru-RU" w:bidi="ar-SA"/>
        </w:rPr>
        <w:t xml:space="preserve"> 643</w:t>
      </w:r>
      <w:r w:rsidRPr="00205062"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val="ru-RU" w:eastAsia="ru-RU" w:bidi="ar-SA"/>
        </w:rPr>
        <w:tab/>
      </w:r>
    </w:p>
    <w:p w:rsidR="00205062" w:rsidRPr="00205062" w:rsidRDefault="00205062" w:rsidP="00205062">
      <w:pPr>
        <w:keepNext/>
        <w:suppressAutoHyphens w:val="0"/>
        <w:outlineLvl w:val="0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val="ru-RU" w:eastAsia="ru-RU" w:bidi="ar-SA"/>
        </w:rPr>
      </w:pPr>
      <w:r w:rsidRPr="00205062"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val="ru-RU" w:eastAsia="ru-RU" w:bidi="ar-SA"/>
        </w:rPr>
        <w:t>г. Камышлов</w:t>
      </w:r>
    </w:p>
    <w:p w:rsidR="00A16351" w:rsidRDefault="00A16351">
      <w:pPr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</w:p>
    <w:p w:rsidR="00205062" w:rsidRDefault="00205062">
      <w:pPr>
        <w:pStyle w:val="a8"/>
        <w:spacing w:before="0" w:after="0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  <w:bookmarkStart w:id="1" w:name="__DdeLink__475_108336756"/>
      <w:r w:rsidRPr="00205062">
        <w:rPr>
          <w:b/>
          <w:bCs/>
          <w:i/>
          <w:iCs/>
          <w:sz w:val="28"/>
          <w:szCs w:val="28"/>
          <w:lang w:val="ru-RU"/>
        </w:rPr>
        <w:t xml:space="preserve">Об обеспечении беспрепятственного 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 xml:space="preserve">проезда пожарной техники </w:t>
      </w:r>
    </w:p>
    <w:p w:rsidR="00A16351" w:rsidRPr="00205062" w:rsidRDefault="00205062">
      <w:pPr>
        <w:pStyle w:val="a8"/>
        <w:spacing w:before="0" w:after="0"/>
        <w:jc w:val="center"/>
        <w:rPr>
          <w:lang w:val="ru-RU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 xml:space="preserve">к месту пожара на территории </w:t>
      </w:r>
      <w:proofErr w:type="spellStart"/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Камышловского</w:t>
      </w:r>
      <w:proofErr w:type="spellEnd"/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 xml:space="preserve"> городского округа </w:t>
      </w:r>
      <w:bookmarkEnd w:id="1"/>
    </w:p>
    <w:p w:rsidR="00A16351" w:rsidRDefault="00A16351">
      <w:pPr>
        <w:pStyle w:val="a8"/>
        <w:spacing w:before="0" w:after="0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</w:p>
    <w:p w:rsidR="00205062" w:rsidRDefault="00205062">
      <w:pPr>
        <w:pStyle w:val="a8"/>
        <w:spacing w:before="0" w:after="0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</w:p>
    <w:p w:rsidR="00A16351" w:rsidRPr="00205062" w:rsidRDefault="00205062">
      <w:pPr>
        <w:pStyle w:val="a8"/>
        <w:spacing w:before="0" w:after="0"/>
        <w:ind w:firstLine="708"/>
        <w:jc w:val="both"/>
        <w:rPr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2050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("Собрание законодательства РФ", 06.10.2003,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2050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40, ст. 3822)</w:t>
      </w:r>
      <w:r w:rsidRPr="00205062">
        <w:rPr>
          <w:rFonts w:ascii="Times New Roman" w:hAnsi="Times New Roman"/>
          <w:sz w:val="28"/>
          <w:szCs w:val="28"/>
          <w:lang w:val="ru-RU"/>
        </w:rPr>
        <w:t xml:space="preserve">, Федеральным законом от 22.07.2008 № 123-ФЗ «Технический регламент о требованиях пожарной безопасности» </w:t>
      </w:r>
      <w:r w:rsidRPr="00205062">
        <w:rPr>
          <w:rFonts w:ascii="Times New Roman" w:hAnsi="Times New Roman"/>
          <w:color w:val="000000"/>
          <w:sz w:val="28"/>
          <w:szCs w:val="28"/>
          <w:lang w:val="ru-RU"/>
        </w:rPr>
        <w:t>(“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Российская газета»</w:t>
      </w:r>
      <w:r w:rsidRPr="00205062">
        <w:rPr>
          <w:rFonts w:ascii="Times New Roman" w:hAnsi="Times New Roman"/>
          <w:color w:val="000000"/>
          <w:sz w:val="28"/>
          <w:szCs w:val="28"/>
          <w:lang w:val="ru-RU"/>
        </w:rPr>
        <w:t>, № 163, 01.08.2008)</w:t>
      </w:r>
      <w:r w:rsidRPr="00205062">
        <w:rPr>
          <w:rFonts w:ascii="Times New Roman" w:hAnsi="Times New Roman"/>
          <w:sz w:val="28"/>
          <w:szCs w:val="28"/>
          <w:lang w:val="ru-RU"/>
        </w:rPr>
        <w:t xml:space="preserve">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округа, утвержденным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Камышловской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городской Думы от 26 мая 2005 г. № 257 (в ред. решения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 от 19.11.2015 № 257), в целях обеспечения свободного проезда и установки пожарной и специальной техники возле жилых домов и объектов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округа, повышения уровня противопожарной защиты населенного пункта, организаций (объектов), а также предотвращения гибели и травматизма людей на пожарах,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</w:t>
      </w:r>
    </w:p>
    <w:p w:rsidR="00A16351" w:rsidRPr="00205062" w:rsidRDefault="00205062" w:rsidP="00205062">
      <w:pPr>
        <w:pStyle w:val="a8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062">
        <w:rPr>
          <w:rFonts w:ascii="Times New Roman" w:hAnsi="Times New Roman"/>
          <w:b/>
          <w:sz w:val="28"/>
          <w:szCs w:val="28"/>
          <w:lang w:val="ru-RU"/>
        </w:rPr>
        <w:t>ПОСТАНОВ</w:t>
      </w:r>
      <w:r>
        <w:rPr>
          <w:rFonts w:ascii="Times New Roman" w:hAnsi="Times New Roman"/>
          <w:b/>
          <w:sz w:val="28"/>
          <w:szCs w:val="28"/>
          <w:lang w:val="ru-RU"/>
        </w:rPr>
        <w:t>ИЛ</w:t>
      </w:r>
      <w:r w:rsidRPr="0020506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 xml:space="preserve">1. В рамках обеспечения беспрепятственного проезда пожарной техники к месту пожара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городского округа, в соответствии с действующим законодательством Российской Федерации: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5062">
        <w:rPr>
          <w:rFonts w:ascii="Times New Roman" w:hAnsi="Times New Roman"/>
          <w:sz w:val="28"/>
          <w:szCs w:val="28"/>
          <w:lang w:val="ru-RU"/>
        </w:rPr>
        <w:t>Через средства массовой информации, агитационно-пропагандистские мероприятия, издание и распространение листовок,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>1.2.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5062">
        <w:rPr>
          <w:rFonts w:ascii="Times New Roman" w:hAnsi="Times New Roman"/>
          <w:sz w:val="28"/>
          <w:szCs w:val="28"/>
          <w:lang w:val="ru-RU"/>
        </w:rPr>
        <w:t>Осуществлять ликвидацию факторов, препятствующих проезду пожарной техники к месту пожара в рамках своих полномочий.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 xml:space="preserve">2. Рекомендовать старшим по домам, председателям уличных комитетов, осуществлять выявление факторов, препятствующих проезду пожарной техники к </w:t>
      </w:r>
      <w:r w:rsidRPr="00205062">
        <w:rPr>
          <w:rFonts w:ascii="Times New Roman" w:hAnsi="Times New Roman"/>
          <w:sz w:val="28"/>
          <w:szCs w:val="28"/>
          <w:lang w:val="ru-RU"/>
        </w:rPr>
        <w:lastRenderedPageBreak/>
        <w:t xml:space="preserve">месту пожара в случае возгорания на территории </w:t>
      </w:r>
      <w:proofErr w:type="spellStart"/>
      <w:r w:rsidRPr="00205062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городского округа и информировать об этом администрацию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val="ru-RU"/>
        </w:rPr>
        <w:t xml:space="preserve">или через оперативного дежурного единой дежурной диспетчерской службы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 по телефону 2-45-42 или «112»</w:t>
      </w:r>
      <w:r w:rsidRPr="00205062">
        <w:rPr>
          <w:rFonts w:ascii="Times New Roman" w:hAnsi="Times New Roman"/>
          <w:sz w:val="28"/>
          <w:szCs w:val="28"/>
          <w:lang w:val="ru-RU"/>
        </w:rPr>
        <w:t>.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 xml:space="preserve">3. Рекомендовать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05062">
        <w:rPr>
          <w:rFonts w:ascii="Times New Roman" w:hAnsi="Times New Roman"/>
          <w:sz w:val="28"/>
          <w:szCs w:val="28"/>
          <w:lang w:val="ru-RU"/>
        </w:rPr>
        <w:t xml:space="preserve">ачальнику отдела надзорной деятельности и профилактической работы </w:t>
      </w:r>
      <w:proofErr w:type="spellStart"/>
      <w:r w:rsidRPr="00205062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городского округа, МО </w:t>
      </w:r>
      <w:proofErr w:type="spellStart"/>
      <w:r w:rsidRPr="00205062">
        <w:rPr>
          <w:rFonts w:ascii="Times New Roman" w:hAnsi="Times New Roman"/>
          <w:sz w:val="28"/>
          <w:szCs w:val="28"/>
          <w:lang w:val="ru-RU"/>
        </w:rPr>
        <w:t>Камышловский</w:t>
      </w:r>
      <w:proofErr w:type="spellEnd"/>
    </w:p>
    <w:p w:rsidR="00A16351" w:rsidRPr="00205062" w:rsidRDefault="00205062">
      <w:pPr>
        <w:jc w:val="both"/>
        <w:rPr>
          <w:rFonts w:ascii="Times New Roman" w:hAnsi="Times New Roman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 xml:space="preserve">муниципального района, </w:t>
      </w:r>
      <w:proofErr w:type="spellStart"/>
      <w:r w:rsidRPr="00205062">
        <w:rPr>
          <w:rFonts w:ascii="Times New Roman" w:hAnsi="Times New Roman"/>
          <w:sz w:val="28"/>
          <w:szCs w:val="28"/>
          <w:lang w:val="ru-RU"/>
        </w:rPr>
        <w:t>Пышминского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городского округа ГУ МЧС России по Свердловской области </w:t>
      </w:r>
      <w:proofErr w:type="spellStart"/>
      <w:r w:rsidRPr="00205062">
        <w:rPr>
          <w:rFonts w:ascii="Times New Roman" w:hAnsi="Times New Roman"/>
          <w:sz w:val="28"/>
          <w:szCs w:val="28"/>
          <w:lang w:val="ru-RU"/>
        </w:rPr>
        <w:t>Ракульцеву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А. А. организовать работу по выявлению фактов несанкционированного перекрытия проездов и подъездов пожарной техники к жилым домам и другим зданиям и сооружениям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Камышлвского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городского округа, а также мест установки пожарной техники на наружные источник противопожарного водоснабжения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 xml:space="preserve">4. Рекомендовать начальнику отдела </w:t>
      </w:r>
      <w:r w:rsidRPr="00205062">
        <w:rPr>
          <w:rFonts w:ascii="Times New Roman" w:hAnsi="Times New Roman" w:cs="Times New Roman"/>
          <w:sz w:val="28"/>
          <w:szCs w:val="28"/>
          <w:lang w:val="ru-RU"/>
        </w:rPr>
        <w:t xml:space="preserve">межмуниципального отдела министерства внутренних </w:t>
      </w:r>
      <w:proofErr w:type="gramStart"/>
      <w:r w:rsidRPr="00205062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205062">
        <w:rPr>
          <w:rFonts w:ascii="Times New Roman" w:hAnsi="Times New Roman"/>
          <w:sz w:val="28"/>
          <w:szCs w:val="28"/>
          <w:lang w:val="ru-RU"/>
        </w:rPr>
        <w:t xml:space="preserve">  Росси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205062">
        <w:rPr>
          <w:rFonts w:ascii="Times New Roman" w:hAnsi="Times New Roman"/>
          <w:sz w:val="28"/>
          <w:szCs w:val="28"/>
          <w:lang w:val="ru-RU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205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Черевко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0506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05062">
        <w:rPr>
          <w:rFonts w:ascii="Times New Roman" w:hAnsi="Times New Roman"/>
          <w:sz w:val="28"/>
          <w:szCs w:val="28"/>
          <w:lang w:val="ru-RU"/>
        </w:rPr>
        <w:t>.: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>4.1. В рамках взаимодействия оказывать необходимую помощь по установлению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техники;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>4.2. В случае перекрытия проездов или подъездов пожарной техники, а также мест их установки, подвижным составом (автотранспортом), организовать быструю эвакуацию транспортного средства, служащего помехой, с мест проезда, подъезда и установки специальной техники пожарного подразделения.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Камышловские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известия» и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-телекоммуникационной сети «Интернет».</w:t>
      </w:r>
    </w:p>
    <w:p w:rsidR="00A16351" w:rsidRPr="00205062" w:rsidRDefault="00205062">
      <w:pPr>
        <w:pStyle w:val="a8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062">
        <w:rPr>
          <w:rFonts w:ascii="Times New Roman" w:hAnsi="Times New Roman"/>
          <w:sz w:val="28"/>
          <w:szCs w:val="28"/>
          <w:lang w:val="ru-RU"/>
        </w:rPr>
        <w:t xml:space="preserve">6.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val="ru-RU"/>
        </w:rPr>
        <w:t xml:space="preserve">на первого </w:t>
      </w:r>
      <w:r w:rsidRPr="00205062">
        <w:rPr>
          <w:rFonts w:ascii="Times New Roman" w:hAnsi="Times New Roman"/>
          <w:sz w:val="28"/>
          <w:szCs w:val="28"/>
          <w:lang w:val="ru-RU"/>
        </w:rPr>
        <w:t xml:space="preserve">заместителя главы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05062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05062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val="ru-RU"/>
        </w:rPr>
        <w:t>Бессонова Е.</w:t>
      </w:r>
      <w:r w:rsidRPr="00205062">
        <w:rPr>
          <w:rFonts w:ascii="Times New Roman" w:hAnsi="Times New Roman"/>
          <w:sz w:val="28"/>
          <w:szCs w:val="28"/>
          <w:lang w:val="ru-RU"/>
        </w:rPr>
        <w:t>А.</w:t>
      </w:r>
    </w:p>
    <w:p w:rsidR="00A16351" w:rsidRDefault="00A16351">
      <w:pPr>
        <w:pStyle w:val="a8"/>
        <w:spacing w:before="0" w:after="0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</w:p>
    <w:p w:rsidR="00A16351" w:rsidRDefault="00A16351">
      <w:pPr>
        <w:pStyle w:val="a8"/>
        <w:spacing w:before="0" w:after="0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</w:p>
    <w:p w:rsidR="00205062" w:rsidRDefault="00205062">
      <w:pPr>
        <w:pStyle w:val="a8"/>
        <w:spacing w:before="0" w:after="0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</w:p>
    <w:p w:rsidR="00205062" w:rsidRDefault="00205062">
      <w:pPr>
        <w:pStyle w:val="a8"/>
        <w:spacing w:before="0" w:after="0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</w:p>
    <w:p w:rsidR="00A16351" w:rsidRPr="00205062" w:rsidRDefault="00205062">
      <w:pPr>
        <w:pStyle w:val="Default"/>
        <w:jc w:val="both"/>
        <w:rPr>
          <w:lang w:val="ru-RU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 xml:space="preserve">Глава </w:t>
      </w:r>
      <w:proofErr w:type="spellStart"/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Камышловского</w:t>
      </w:r>
      <w:proofErr w:type="spellEnd"/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 xml:space="preserve"> городского округа </w:t>
      </w: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ab/>
        <w:t xml:space="preserve">                     А.В. Половников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sectPr w:rsidR="00A16351" w:rsidRPr="00205062" w:rsidSect="00CD1FAC">
      <w:pgSz w:w="12240" w:h="15840"/>
      <w:pgMar w:top="1134" w:right="851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16351"/>
    <w:rsid w:val="00205062"/>
    <w:rsid w:val="00A16351"/>
    <w:rsid w:val="00C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E79C-465B-4403-9B51-53F77FE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  <w:rPr>
      <w:rFonts w:eastAsia="Times New Roman"/>
      <w:lang w:eastAsia="ru-RU"/>
    </w:rPr>
  </w:style>
  <w:style w:type="paragraph" w:customStyle="1" w:styleId="Default">
    <w:name w:val="Default"/>
    <w:qFormat/>
    <w:pPr>
      <w:overflowPunct w:val="0"/>
    </w:pPr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5062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062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8</cp:revision>
  <cp:lastPrinted>2018-07-20T08:26:00Z</cp:lastPrinted>
  <dcterms:created xsi:type="dcterms:W3CDTF">2017-10-20T23:40:00Z</dcterms:created>
  <dcterms:modified xsi:type="dcterms:W3CDTF">2018-07-20T08:26:00Z</dcterms:modified>
  <dc:language>ru-RU</dc:language>
</cp:coreProperties>
</file>