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AE" w:rsidRPr="00094BBD" w:rsidRDefault="00E601AE" w:rsidP="00E601AE">
      <w:pPr>
        <w:jc w:val="center"/>
        <w:outlineLvl w:val="0"/>
        <w:rPr>
          <w:b/>
        </w:rPr>
      </w:pPr>
      <w:r w:rsidRPr="00094BBD">
        <w:rPr>
          <w:b/>
        </w:rPr>
        <w:t>Комитет по образованию, культуре, спорту и делам молодежи администрации Камышловского городского округа</w:t>
      </w:r>
    </w:p>
    <w:p w:rsidR="00E601AE" w:rsidRPr="002E4263" w:rsidRDefault="00E601AE" w:rsidP="00E601AE">
      <w:pPr>
        <w:jc w:val="center"/>
      </w:pPr>
    </w:p>
    <w:p w:rsidR="00E601AE" w:rsidRPr="002E4263" w:rsidRDefault="00E601AE" w:rsidP="00E601AE">
      <w:pPr>
        <w:jc w:val="center"/>
        <w:outlineLvl w:val="0"/>
        <w:rPr>
          <w:b/>
          <w:bCs/>
        </w:rPr>
      </w:pPr>
      <w:r w:rsidRPr="002E4263">
        <w:rPr>
          <w:b/>
          <w:bCs/>
        </w:rPr>
        <w:t xml:space="preserve">ПРИКАЗ  </w:t>
      </w:r>
    </w:p>
    <w:p w:rsidR="00E601AE" w:rsidRPr="002E4263" w:rsidRDefault="00E601AE" w:rsidP="00E601AE">
      <w:pPr>
        <w:jc w:val="center"/>
        <w:outlineLvl w:val="0"/>
      </w:pPr>
    </w:p>
    <w:p w:rsidR="00E601AE" w:rsidRPr="002E4263" w:rsidRDefault="00E601AE" w:rsidP="00E601AE">
      <w:pPr>
        <w:jc w:val="both"/>
      </w:pPr>
    </w:p>
    <w:p w:rsidR="00E601AE" w:rsidRPr="002E4263" w:rsidRDefault="00E601AE" w:rsidP="00E601AE">
      <w:pPr>
        <w:jc w:val="both"/>
      </w:pPr>
      <w:r w:rsidRPr="002E4263">
        <w:t xml:space="preserve">от </w:t>
      </w:r>
      <w:r w:rsidR="004869D0">
        <w:t>27 декабря</w:t>
      </w:r>
      <w:r>
        <w:t xml:space="preserve"> 2018</w:t>
      </w:r>
      <w:r w:rsidRPr="002E4263">
        <w:t xml:space="preserve"> г</w:t>
      </w:r>
      <w:r>
        <w:t>ода</w:t>
      </w:r>
      <w:r w:rsidRPr="002E4263">
        <w:tab/>
      </w:r>
      <w:r w:rsidRPr="002E4263">
        <w:tab/>
        <w:t xml:space="preserve">        </w:t>
      </w:r>
      <w:r>
        <w:t xml:space="preserve">                                              </w:t>
      </w:r>
      <w:r w:rsidRPr="002E4263">
        <w:t xml:space="preserve">№ </w:t>
      </w:r>
      <w:r w:rsidR="004869D0">
        <w:t>504</w:t>
      </w:r>
    </w:p>
    <w:p w:rsidR="00E601AE" w:rsidRPr="002E4263" w:rsidRDefault="00E601AE" w:rsidP="00E601AE">
      <w:pPr>
        <w:jc w:val="both"/>
      </w:pPr>
    </w:p>
    <w:p w:rsidR="00E601AE" w:rsidRPr="008B49A7" w:rsidRDefault="00E601AE" w:rsidP="00E601AE">
      <w:pPr>
        <w:tabs>
          <w:tab w:val="left" w:pos="7245"/>
        </w:tabs>
        <w:jc w:val="center"/>
        <w:rPr>
          <w:b/>
          <w:bCs/>
          <w:i/>
          <w:iCs/>
        </w:rPr>
      </w:pPr>
      <w:r w:rsidRPr="008B49A7">
        <w:rPr>
          <w:b/>
          <w:bCs/>
          <w:i/>
          <w:iCs/>
        </w:rPr>
        <w:t xml:space="preserve">Об утверждении Плана </w:t>
      </w:r>
      <w:r w:rsidR="00CC01A8">
        <w:rPr>
          <w:b/>
          <w:bCs/>
          <w:i/>
          <w:iCs/>
        </w:rPr>
        <w:t xml:space="preserve">мероприятий </w:t>
      </w:r>
      <w:r w:rsidRPr="008B49A7">
        <w:rPr>
          <w:b/>
          <w:bCs/>
          <w:i/>
          <w:iCs/>
        </w:rPr>
        <w:t>по противодействию незаконному обороту наркотиков в Камышловском городском округе на 201</w:t>
      </w:r>
      <w:r w:rsidR="004869D0">
        <w:rPr>
          <w:b/>
          <w:bCs/>
          <w:i/>
          <w:iCs/>
        </w:rPr>
        <w:t xml:space="preserve">9 </w:t>
      </w:r>
      <w:r w:rsidRPr="008B49A7">
        <w:rPr>
          <w:b/>
          <w:bCs/>
          <w:i/>
          <w:iCs/>
        </w:rPr>
        <w:t>год</w:t>
      </w:r>
    </w:p>
    <w:p w:rsidR="00E601AE" w:rsidRPr="002E4263" w:rsidRDefault="00E601AE" w:rsidP="00E601AE">
      <w:pPr>
        <w:tabs>
          <w:tab w:val="left" w:pos="7245"/>
        </w:tabs>
        <w:jc w:val="center"/>
      </w:pPr>
    </w:p>
    <w:p w:rsidR="00E601AE" w:rsidRPr="006A736D" w:rsidRDefault="00E601AE" w:rsidP="00E601AE">
      <w:pPr>
        <w:tabs>
          <w:tab w:val="left" w:pos="7245"/>
        </w:tabs>
        <w:jc w:val="both"/>
      </w:pPr>
      <w:r w:rsidRPr="002E4263">
        <w:t xml:space="preserve">      </w:t>
      </w:r>
      <w:r>
        <w:t>На основании Муниципальной программы  Камышловского городского округа «Развитие образования, культуры, спорта и молодежной политики в Камышловском городском округе до 2020 года», утвержденной постановлением главы Камышловского городского округа от 12 ноября 2013 года №</w:t>
      </w:r>
      <w:r w:rsidR="004869D0">
        <w:t xml:space="preserve"> </w:t>
      </w:r>
      <w:r>
        <w:t>2008 (с внесенными изменениями)</w:t>
      </w:r>
      <w:r w:rsidRPr="002E4263">
        <w:t>,</w:t>
      </w:r>
      <w:r>
        <w:t xml:space="preserve"> постановления главы Камышловского городского округа от 01 февраля 2008 года №113 «О создании антинаркотической комиссии на территории Камышловского городского округа», руководствуясь Положением о Комитете по образованию, культуре, спорту и делам молодежи администрации Камышловского городского округа, утвержденного постановлением главы Камышловского городского округа от </w:t>
      </w:r>
      <w:r w:rsidR="003B650C">
        <w:t>27 сентября 2017</w:t>
      </w:r>
      <w:r>
        <w:t xml:space="preserve"> года №</w:t>
      </w:r>
      <w:r w:rsidR="003B650C">
        <w:t xml:space="preserve"> 889</w:t>
      </w:r>
      <w:r>
        <w:t>,</w:t>
      </w:r>
    </w:p>
    <w:p w:rsidR="00E601AE" w:rsidRPr="00CC01A8" w:rsidRDefault="00E601AE" w:rsidP="00E601AE">
      <w:pPr>
        <w:tabs>
          <w:tab w:val="left" w:pos="7245"/>
        </w:tabs>
        <w:ind w:firstLine="709"/>
        <w:jc w:val="both"/>
        <w:rPr>
          <w:b/>
        </w:rPr>
      </w:pPr>
      <w:r w:rsidRPr="00CC01A8">
        <w:rPr>
          <w:b/>
        </w:rPr>
        <w:t>ПРИКАЗЫВАЮ:</w:t>
      </w:r>
    </w:p>
    <w:p w:rsidR="00E601AE" w:rsidRDefault="00E601AE" w:rsidP="00E601AE">
      <w:pPr>
        <w:tabs>
          <w:tab w:val="left" w:pos="7245"/>
        </w:tabs>
        <w:ind w:firstLine="709"/>
        <w:jc w:val="both"/>
      </w:pPr>
      <w:r w:rsidRPr="002E4263">
        <w:t xml:space="preserve">1. </w:t>
      </w:r>
      <w:r>
        <w:t xml:space="preserve">Утвердить План </w:t>
      </w:r>
      <w:r w:rsidR="00CC01A8">
        <w:t xml:space="preserve">мероприятий </w:t>
      </w:r>
      <w:r>
        <w:t xml:space="preserve">по противодействию незаконному обороту наркотиков в Камышловском городском </w:t>
      </w:r>
      <w:r w:rsidR="002C5F32">
        <w:t>округе на</w:t>
      </w:r>
      <w:r>
        <w:t xml:space="preserve"> 201</w:t>
      </w:r>
      <w:r w:rsidR="004869D0">
        <w:t>9</w:t>
      </w:r>
      <w:r w:rsidR="00CC01A8">
        <w:t xml:space="preserve"> год (прилагается).</w:t>
      </w:r>
    </w:p>
    <w:p w:rsidR="00E601AE" w:rsidRDefault="00E601AE" w:rsidP="00E601AE">
      <w:pPr>
        <w:tabs>
          <w:tab w:val="left" w:pos="7245"/>
        </w:tabs>
        <w:ind w:firstLine="709"/>
        <w:jc w:val="both"/>
      </w:pPr>
      <w:r>
        <w:t>2. Ответственным за реализацию мероприятий по противодействию незаконному обороту наркотиков в Камышловском городском округе</w:t>
      </w:r>
      <w:r w:rsidR="00CC01A8">
        <w:t xml:space="preserve"> на 201</w:t>
      </w:r>
      <w:r w:rsidR="004869D0">
        <w:t>9</w:t>
      </w:r>
      <w:r w:rsidR="00CC01A8">
        <w:t xml:space="preserve"> год</w:t>
      </w:r>
      <w:r>
        <w:t xml:space="preserve"> назначить Муниципальное бюджетное учреждение «Центр развития физической культуры, спорта и патриотического воспитания» (далее МБУ «ЦРФКС и ПВ») (Новиков В.А.).</w:t>
      </w:r>
    </w:p>
    <w:p w:rsidR="00E601AE" w:rsidRPr="002E4263" w:rsidRDefault="00CC01A8" w:rsidP="00E601AE">
      <w:pPr>
        <w:tabs>
          <w:tab w:val="left" w:pos="7245"/>
        </w:tabs>
        <w:ind w:firstLine="709"/>
        <w:jc w:val="both"/>
      </w:pPr>
      <w:r>
        <w:t>3</w:t>
      </w:r>
      <w:r w:rsidR="00E601AE" w:rsidRPr="002E4263">
        <w:t>.   Контроль за исполнением настоящего приказа оставляю за собой.</w:t>
      </w:r>
    </w:p>
    <w:p w:rsidR="00E601AE" w:rsidRPr="002E4263" w:rsidRDefault="00E601AE" w:rsidP="00E601AE">
      <w:pPr>
        <w:tabs>
          <w:tab w:val="left" w:pos="7245"/>
        </w:tabs>
        <w:spacing w:line="360" w:lineRule="auto"/>
        <w:jc w:val="both"/>
      </w:pPr>
    </w:p>
    <w:p w:rsidR="00E601AE" w:rsidRPr="002E4263" w:rsidRDefault="00E601AE" w:rsidP="00E601AE">
      <w:pPr>
        <w:tabs>
          <w:tab w:val="left" w:pos="7245"/>
        </w:tabs>
        <w:spacing w:line="360" w:lineRule="auto"/>
        <w:jc w:val="both"/>
      </w:pPr>
    </w:p>
    <w:p w:rsidR="00E601AE" w:rsidRPr="002E4263" w:rsidRDefault="00E601AE" w:rsidP="00CC01A8">
      <w:r w:rsidRPr="002E4263">
        <w:t xml:space="preserve">Председатель Комитета                                  </w:t>
      </w:r>
      <w:r>
        <w:t xml:space="preserve">                </w:t>
      </w:r>
      <w:r w:rsidRPr="002E4263">
        <w:t xml:space="preserve"> </w:t>
      </w:r>
      <w:r w:rsidR="00CC01A8">
        <w:t xml:space="preserve">       </w:t>
      </w:r>
      <w:r w:rsidRPr="002E4263">
        <w:t xml:space="preserve">      А.А. </w:t>
      </w:r>
      <w:proofErr w:type="spellStart"/>
      <w:r w:rsidR="00CC01A8">
        <w:t>Мишенькина</w:t>
      </w:r>
      <w:proofErr w:type="spellEnd"/>
    </w:p>
    <w:p w:rsidR="00E601AE" w:rsidRPr="002E4263" w:rsidRDefault="00E601AE" w:rsidP="00E601AE">
      <w:pPr>
        <w:ind w:left="426"/>
      </w:pPr>
    </w:p>
    <w:p w:rsidR="00E601AE" w:rsidRPr="002E4263" w:rsidRDefault="00E601AE" w:rsidP="00E601AE">
      <w:pPr>
        <w:ind w:left="426"/>
      </w:pPr>
    </w:p>
    <w:p w:rsidR="00E601AE" w:rsidRPr="00467F9C" w:rsidRDefault="00E601AE" w:rsidP="00CC01A8">
      <w:r w:rsidRPr="00467F9C">
        <w:t>Ознакомлен:</w:t>
      </w:r>
    </w:p>
    <w:p w:rsidR="00E601AE" w:rsidRPr="00467F9C" w:rsidRDefault="00E601AE" w:rsidP="00CC01A8">
      <w:r w:rsidRPr="00467F9C">
        <w:t>«__»______</w:t>
      </w:r>
      <w:r>
        <w:t>___20___ ______________________</w:t>
      </w:r>
    </w:p>
    <w:p w:rsidR="00404FCE" w:rsidRDefault="00404FCE"/>
    <w:p w:rsidR="008B7A3E" w:rsidRDefault="008B7A3E"/>
    <w:p w:rsidR="008B7A3E" w:rsidRDefault="008B7A3E"/>
    <w:p w:rsidR="008B7A3E" w:rsidRDefault="008B7A3E"/>
    <w:p w:rsidR="008B7A3E" w:rsidRDefault="008B7A3E"/>
    <w:p w:rsidR="008B7A3E" w:rsidRPr="008B7A3E" w:rsidRDefault="008B7A3E" w:rsidP="008B7A3E">
      <w:pPr>
        <w:tabs>
          <w:tab w:val="left" w:pos="7245"/>
        </w:tabs>
        <w:ind w:left="5103"/>
        <w:jc w:val="both"/>
        <w:rPr>
          <w:b/>
        </w:rPr>
      </w:pPr>
      <w:r w:rsidRPr="008B7A3E">
        <w:rPr>
          <w:b/>
        </w:rPr>
        <w:lastRenderedPageBreak/>
        <w:t>УТВЕРЖДЕН</w:t>
      </w:r>
    </w:p>
    <w:p w:rsidR="008B7A3E" w:rsidRPr="00141476" w:rsidRDefault="008B7A3E" w:rsidP="008B7A3E">
      <w:pPr>
        <w:tabs>
          <w:tab w:val="left" w:pos="7245"/>
        </w:tabs>
        <w:ind w:left="5103"/>
        <w:jc w:val="both"/>
      </w:pPr>
      <w:r w:rsidRPr="00141476">
        <w:t>приказом Комитета по образованию, культуре, спорту и делам молодежи администрации Камышловского городского округа</w:t>
      </w:r>
    </w:p>
    <w:p w:rsidR="008B7A3E" w:rsidRPr="00141476" w:rsidRDefault="008B7A3E" w:rsidP="008B7A3E">
      <w:pPr>
        <w:tabs>
          <w:tab w:val="left" w:pos="7245"/>
        </w:tabs>
        <w:ind w:left="5103"/>
        <w:jc w:val="both"/>
      </w:pPr>
      <w:r w:rsidRPr="00141476">
        <w:t xml:space="preserve">от </w:t>
      </w:r>
      <w:r w:rsidR="004869D0">
        <w:t>27 декабря</w:t>
      </w:r>
      <w:r>
        <w:t xml:space="preserve"> 2018 года № </w:t>
      </w:r>
      <w:r w:rsidR="004869D0">
        <w:t>504</w:t>
      </w:r>
    </w:p>
    <w:p w:rsidR="008B7A3E" w:rsidRDefault="008B7A3E" w:rsidP="008B7A3E">
      <w:pPr>
        <w:tabs>
          <w:tab w:val="left" w:pos="7245"/>
        </w:tabs>
        <w:jc w:val="center"/>
        <w:rPr>
          <w:b/>
          <w:bCs/>
          <w:iCs/>
        </w:rPr>
      </w:pPr>
    </w:p>
    <w:p w:rsidR="008B7A3E" w:rsidRPr="008B7A3E" w:rsidRDefault="008B7A3E" w:rsidP="008B7A3E">
      <w:pPr>
        <w:tabs>
          <w:tab w:val="left" w:pos="7245"/>
        </w:tabs>
        <w:jc w:val="center"/>
        <w:rPr>
          <w:b/>
          <w:bCs/>
          <w:iCs/>
        </w:rPr>
      </w:pPr>
      <w:r w:rsidRPr="008B7A3E">
        <w:rPr>
          <w:b/>
          <w:bCs/>
          <w:iCs/>
        </w:rPr>
        <w:t>План мероприятий</w:t>
      </w:r>
    </w:p>
    <w:p w:rsidR="008B7A3E" w:rsidRDefault="008B7A3E" w:rsidP="008B7A3E">
      <w:pPr>
        <w:tabs>
          <w:tab w:val="left" w:pos="7245"/>
        </w:tabs>
        <w:jc w:val="center"/>
        <w:rPr>
          <w:b/>
          <w:bCs/>
          <w:iCs/>
        </w:rPr>
      </w:pPr>
      <w:r w:rsidRPr="008B7A3E">
        <w:rPr>
          <w:b/>
          <w:bCs/>
          <w:iCs/>
        </w:rPr>
        <w:t>по противодействию незаконному обороту наркотиков в Камышловском городском округе на 201</w:t>
      </w:r>
      <w:r w:rsidR="004869D0">
        <w:rPr>
          <w:b/>
          <w:bCs/>
          <w:iCs/>
        </w:rPr>
        <w:t>9</w:t>
      </w:r>
      <w:r w:rsidRPr="008B7A3E">
        <w:rPr>
          <w:b/>
          <w:bCs/>
          <w:iCs/>
        </w:rPr>
        <w:t xml:space="preserve"> год</w:t>
      </w:r>
    </w:p>
    <w:p w:rsidR="008B7A3E" w:rsidRPr="00141476" w:rsidRDefault="008B7A3E" w:rsidP="008B7A3E">
      <w:pPr>
        <w:tabs>
          <w:tab w:val="left" w:pos="7245"/>
        </w:tabs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817"/>
        <w:gridCol w:w="1843"/>
        <w:gridCol w:w="2378"/>
        <w:gridCol w:w="2010"/>
      </w:tblGrid>
      <w:tr w:rsidR="008B7A3E" w:rsidRPr="00EA7901" w:rsidTr="00EA7901">
        <w:tc>
          <w:tcPr>
            <w:tcW w:w="301" w:type="pct"/>
          </w:tcPr>
          <w:p w:rsidR="008B7A3E" w:rsidRPr="00EA7901" w:rsidRDefault="008B7A3E" w:rsidP="00EA7901">
            <w:pPr>
              <w:tabs>
                <w:tab w:val="left" w:pos="7245"/>
              </w:tabs>
              <w:spacing w:line="228" w:lineRule="auto"/>
              <w:jc w:val="center"/>
              <w:rPr>
                <w:b/>
              </w:rPr>
            </w:pPr>
            <w:r w:rsidRPr="00EA7901">
              <w:rPr>
                <w:b/>
              </w:rPr>
              <w:t>№</w:t>
            </w:r>
          </w:p>
        </w:tc>
        <w:tc>
          <w:tcPr>
            <w:tcW w:w="1463" w:type="pct"/>
          </w:tcPr>
          <w:p w:rsidR="008B7A3E" w:rsidRPr="00EA7901" w:rsidRDefault="008B7A3E" w:rsidP="00EA7901">
            <w:pPr>
              <w:tabs>
                <w:tab w:val="left" w:pos="7245"/>
              </w:tabs>
              <w:spacing w:line="228" w:lineRule="auto"/>
              <w:jc w:val="center"/>
              <w:rPr>
                <w:b/>
              </w:rPr>
            </w:pPr>
            <w:r w:rsidRPr="00EA7901">
              <w:rPr>
                <w:b/>
              </w:rPr>
              <w:t>Наименование мероприятия</w:t>
            </w:r>
          </w:p>
        </w:tc>
        <w:tc>
          <w:tcPr>
            <w:tcW w:w="957" w:type="pct"/>
          </w:tcPr>
          <w:p w:rsidR="008B7A3E" w:rsidRPr="00EA7901" w:rsidRDefault="008B7A3E" w:rsidP="00EA7901">
            <w:pPr>
              <w:tabs>
                <w:tab w:val="left" w:pos="7245"/>
              </w:tabs>
              <w:spacing w:line="228" w:lineRule="auto"/>
              <w:jc w:val="center"/>
              <w:rPr>
                <w:b/>
              </w:rPr>
            </w:pPr>
            <w:r w:rsidRPr="00EA7901">
              <w:rPr>
                <w:b/>
              </w:rPr>
              <w:t>Срок выполнения мероприятий</w:t>
            </w:r>
          </w:p>
        </w:tc>
        <w:tc>
          <w:tcPr>
            <w:tcW w:w="1235" w:type="pct"/>
          </w:tcPr>
          <w:p w:rsidR="008B7A3E" w:rsidRPr="00EA7901" w:rsidRDefault="008B7A3E" w:rsidP="00EA7901">
            <w:pPr>
              <w:tabs>
                <w:tab w:val="left" w:pos="7245"/>
              </w:tabs>
              <w:spacing w:line="228" w:lineRule="auto"/>
              <w:jc w:val="center"/>
              <w:rPr>
                <w:b/>
              </w:rPr>
            </w:pPr>
            <w:r w:rsidRPr="00EA7901">
              <w:rPr>
                <w:b/>
              </w:rPr>
              <w:t>Исполнители</w:t>
            </w:r>
          </w:p>
        </w:tc>
        <w:tc>
          <w:tcPr>
            <w:tcW w:w="1044" w:type="pct"/>
          </w:tcPr>
          <w:p w:rsidR="008B7A3E" w:rsidRPr="00EA7901" w:rsidRDefault="008B7A3E" w:rsidP="00EA7901">
            <w:pPr>
              <w:tabs>
                <w:tab w:val="left" w:pos="7245"/>
              </w:tabs>
              <w:spacing w:line="228" w:lineRule="auto"/>
              <w:jc w:val="center"/>
              <w:rPr>
                <w:b/>
              </w:rPr>
            </w:pPr>
            <w:r w:rsidRPr="00EA7901">
              <w:rPr>
                <w:b/>
              </w:rPr>
              <w:t>Источник и объем финансирования мероприятий (в тысячах рублей)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1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Ведение </w:t>
            </w:r>
            <w:proofErr w:type="gramStart"/>
            <w:r w:rsidRPr="00141476">
              <w:t>мониторинга  состояния</w:t>
            </w:r>
            <w:proofErr w:type="gramEnd"/>
            <w:r w:rsidRPr="00141476">
              <w:t xml:space="preserve"> преступности на территории Камышловского городского округа, в том числе преступлений, совершенных в состоянии наркотического опьянения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ежеквартально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Комитет по образованию, культуре, спорту и делам молодежи администрации Камышловского городского округа (далее- Комитет) по представлению информации </w:t>
            </w:r>
          </w:p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МО МВД России «Камышловский»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2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Организация и проведение целевых операций и рейдов в целях профилактики правонарушений и охраны общественного порядка по местам: отдыха жителей города и выявления граждан, употребляющих наркотические вещества, </w:t>
            </w:r>
            <w:proofErr w:type="spellStart"/>
            <w:r w:rsidRPr="00141476">
              <w:lastRenderedPageBreak/>
              <w:t>психоактивные</w:t>
            </w:r>
            <w:proofErr w:type="spellEnd"/>
            <w:r w:rsidRPr="00141476">
              <w:t xml:space="preserve"> вещества и курительные смеси, сборов в жилом секторе молодежи и подростков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lastRenderedPageBreak/>
              <w:t>в течение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 совместно с субъектами профилактики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lastRenderedPageBreak/>
              <w:t>3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Обеспечение проведения комплекса профилактических мероприятий с жителями Камышловского городского округа, склонными к употреблению наркотических средств, </w:t>
            </w:r>
            <w:proofErr w:type="spellStart"/>
            <w:r w:rsidRPr="00141476">
              <w:t>психоактивных</w:t>
            </w:r>
            <w:proofErr w:type="spellEnd"/>
            <w:r w:rsidRPr="00141476">
              <w:t xml:space="preserve"> веществ и курительных смесей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ежемесячно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 совместно с субъектами профилактики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4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Обеспечение проведения разъяснительной работы среди населения по профилактике правонарушений, юридических аспектов по последствиям, связанных с преступлениями, совершенными в наркотическом опьянении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в течение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 совместно с субъектами профилактики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5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Совершенствование форм и методов индивидуальной профилактической работы с несовершеннолетними, употребляющими наркотические вещества, курительные смеси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в течение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644983" w:rsidRPr="00141476" w:rsidTr="00EA7901">
        <w:tc>
          <w:tcPr>
            <w:tcW w:w="301" w:type="pct"/>
          </w:tcPr>
          <w:p w:rsidR="00644983" w:rsidRPr="00141476" w:rsidRDefault="00644983" w:rsidP="00EA7901">
            <w:pPr>
              <w:tabs>
                <w:tab w:val="left" w:pos="7245"/>
              </w:tabs>
              <w:spacing w:line="228" w:lineRule="auto"/>
              <w:jc w:val="both"/>
            </w:pPr>
          </w:p>
        </w:tc>
        <w:tc>
          <w:tcPr>
            <w:tcW w:w="1463" w:type="pct"/>
          </w:tcPr>
          <w:p w:rsidR="00644983" w:rsidRDefault="00644983" w:rsidP="00644983">
            <w:pPr>
              <w:tabs>
                <w:tab w:val="left" w:pos="7245"/>
              </w:tabs>
              <w:spacing w:line="228" w:lineRule="auto"/>
              <w:jc w:val="both"/>
            </w:pPr>
            <w:r>
              <w:t xml:space="preserve">Проведение мероприятий в рамках </w:t>
            </w:r>
          </w:p>
          <w:p w:rsidR="00644983" w:rsidRDefault="00644983" w:rsidP="00644983">
            <w:pPr>
              <w:tabs>
                <w:tab w:val="left" w:pos="7245"/>
              </w:tabs>
              <w:spacing w:line="228" w:lineRule="auto"/>
              <w:jc w:val="both"/>
            </w:pPr>
            <w:r>
              <w:t>мероприятий, посвященных</w:t>
            </w:r>
          </w:p>
          <w:p w:rsidR="00644983" w:rsidRDefault="00644983" w:rsidP="00644983">
            <w:pPr>
              <w:tabs>
                <w:tab w:val="left" w:pos="7245"/>
              </w:tabs>
              <w:spacing w:line="228" w:lineRule="auto"/>
              <w:jc w:val="both"/>
            </w:pPr>
            <w:r>
              <w:t>Международному дню борьбы с наркоманией и</w:t>
            </w:r>
          </w:p>
          <w:p w:rsidR="00644983" w:rsidRPr="00141476" w:rsidRDefault="00644983" w:rsidP="00644983">
            <w:pPr>
              <w:tabs>
                <w:tab w:val="left" w:pos="7245"/>
              </w:tabs>
              <w:spacing w:line="228" w:lineRule="auto"/>
              <w:jc w:val="both"/>
            </w:pPr>
            <w:r>
              <w:t>незаконным оборотом наркотиков</w:t>
            </w:r>
          </w:p>
        </w:tc>
        <w:tc>
          <w:tcPr>
            <w:tcW w:w="957" w:type="pct"/>
          </w:tcPr>
          <w:p w:rsidR="00644983" w:rsidRPr="00141476" w:rsidRDefault="00B86210" w:rsidP="00EA7901">
            <w:pPr>
              <w:tabs>
                <w:tab w:val="left" w:pos="7245"/>
              </w:tabs>
              <w:spacing w:line="228" w:lineRule="auto"/>
              <w:jc w:val="both"/>
            </w:pPr>
            <w:r>
              <w:t>Июнь-июль 2019 года</w:t>
            </w:r>
          </w:p>
        </w:tc>
        <w:tc>
          <w:tcPr>
            <w:tcW w:w="1235" w:type="pct"/>
          </w:tcPr>
          <w:p w:rsidR="00644983" w:rsidRPr="00141476" w:rsidRDefault="00644983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644983">
              <w:t>Комитет</w:t>
            </w:r>
          </w:p>
        </w:tc>
        <w:tc>
          <w:tcPr>
            <w:tcW w:w="1044" w:type="pct"/>
          </w:tcPr>
          <w:p w:rsidR="00644983" w:rsidRPr="00141476" w:rsidRDefault="00644983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644983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7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Совершенствование форм и методов правовой пропаганды, информационно- просветительской работы с обучающимися, работниками образовательных учреждений, с родителями (законными представителями) по вопросам предупреждения и пресечения правонарушений, связанных с незаконным оборотом наркотиков, профилактика наркомании, употребление курительных смесей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в течение учебного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8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Активизация работы по привлечению наибольшего количества </w:t>
            </w:r>
            <w:r w:rsidR="00D7537E" w:rsidRPr="00141476">
              <w:t>обучающихся</w:t>
            </w:r>
            <w:r w:rsidRPr="00141476">
              <w:t xml:space="preserve"> образовательных учреждений в проводимые городские, спортивно-массовые мероприятия: Лыжня </w:t>
            </w:r>
            <w:r w:rsidRPr="00141476">
              <w:lastRenderedPageBreak/>
              <w:t>России, Кросс нации и другие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lastRenderedPageBreak/>
              <w:t xml:space="preserve">в течение </w:t>
            </w:r>
            <w:r w:rsidR="009E54AE">
              <w:t xml:space="preserve">2019 </w:t>
            </w:r>
            <w:r w:rsidRPr="00141476">
              <w:t>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Комитет 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lastRenderedPageBreak/>
              <w:t>9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Изготовление и распространение печатной</w:t>
            </w:r>
            <w:r>
              <w:t xml:space="preserve"> </w:t>
            </w:r>
            <w:r w:rsidRPr="00141476">
              <w:t xml:space="preserve">продукции (плакаты, </w:t>
            </w:r>
            <w:r>
              <w:t>л</w:t>
            </w:r>
            <w:r w:rsidRPr="00141476">
              <w:t>истовки, буклеты), изготовление баннеров, направленных на профилактику употребления наркотиков и их незаконного оборота</w:t>
            </w:r>
          </w:p>
        </w:tc>
        <w:tc>
          <w:tcPr>
            <w:tcW w:w="957" w:type="pct"/>
          </w:tcPr>
          <w:p w:rsidR="008B7A3E" w:rsidRPr="00141476" w:rsidRDefault="00D7537E" w:rsidP="009E54AE">
            <w:pPr>
              <w:tabs>
                <w:tab w:val="left" w:pos="7245"/>
              </w:tabs>
              <w:spacing w:line="228" w:lineRule="auto"/>
              <w:jc w:val="both"/>
            </w:pPr>
            <w:r>
              <w:t>в течении 201</w:t>
            </w:r>
            <w:r w:rsidR="009E54AE">
              <w:t>9</w:t>
            </w:r>
            <w:r>
              <w:t xml:space="preserve">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Муниципальное бюджетное учреждение «Центр развития физической культуры, спорта и патриотического воспитания» (далее МБУ «ЦРФКС и ПВ») (Новиков В.А.)</w:t>
            </w:r>
          </w:p>
        </w:tc>
        <w:tc>
          <w:tcPr>
            <w:tcW w:w="1044" w:type="pct"/>
          </w:tcPr>
          <w:p w:rsidR="00CB7607" w:rsidRPr="00866C72" w:rsidRDefault="00CB7607" w:rsidP="00EA7901">
            <w:pPr>
              <w:spacing w:line="228" w:lineRule="auto"/>
            </w:pPr>
            <w:r w:rsidRPr="00866C72">
              <w:t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Камышловском городском округе до 2020 года»</w:t>
            </w:r>
          </w:p>
          <w:p w:rsidR="008B7A3E" w:rsidRPr="00141476" w:rsidRDefault="007A7FB6" w:rsidP="00EA7901">
            <w:pPr>
              <w:tabs>
                <w:tab w:val="left" w:pos="7245"/>
              </w:tabs>
              <w:spacing w:line="228" w:lineRule="auto"/>
              <w:jc w:val="center"/>
            </w:pPr>
            <w:r>
              <w:t>1</w:t>
            </w:r>
            <w:r w:rsidR="00FB4919">
              <w:t>3</w:t>
            </w:r>
            <w:r w:rsidR="006E4986">
              <w:t xml:space="preserve"> 000</w:t>
            </w:r>
          </w:p>
        </w:tc>
      </w:tr>
      <w:tr w:rsidR="00D7537E" w:rsidRPr="00141476" w:rsidTr="00EA7901">
        <w:tc>
          <w:tcPr>
            <w:tcW w:w="301" w:type="pct"/>
          </w:tcPr>
          <w:p w:rsidR="00D7537E" w:rsidRPr="00141476" w:rsidRDefault="00D27443" w:rsidP="00EA7901">
            <w:pPr>
              <w:tabs>
                <w:tab w:val="left" w:pos="7245"/>
              </w:tabs>
              <w:spacing w:line="228" w:lineRule="auto"/>
              <w:jc w:val="both"/>
            </w:pPr>
            <w:r>
              <w:t>10</w:t>
            </w:r>
          </w:p>
        </w:tc>
        <w:tc>
          <w:tcPr>
            <w:tcW w:w="1463" w:type="pct"/>
          </w:tcPr>
          <w:p w:rsidR="00D7537E" w:rsidRPr="00141476" w:rsidRDefault="00AA597A" w:rsidP="000B3806">
            <w:pPr>
              <w:tabs>
                <w:tab w:val="left" w:pos="7245"/>
              </w:tabs>
              <w:spacing w:line="228" w:lineRule="auto"/>
              <w:jc w:val="both"/>
            </w:pPr>
            <w:r>
              <w:t xml:space="preserve">Изготовление и трансляция </w:t>
            </w:r>
            <w:r w:rsidR="00D7537E">
              <w:t>видеороликов</w:t>
            </w:r>
            <w:r w:rsidR="000B3806">
              <w:t>,</w:t>
            </w:r>
            <w:r w:rsidR="00D7537E">
              <w:t xml:space="preserve"> </w:t>
            </w:r>
            <w:r w:rsidR="000B3806">
              <w:t xml:space="preserve">социальной рекламы </w:t>
            </w:r>
            <w:r w:rsidR="00E70C65">
              <w:t>и опубликование</w:t>
            </w:r>
            <w:r w:rsidR="000B3806">
              <w:t xml:space="preserve"> материалов,</w:t>
            </w:r>
            <w:r w:rsidR="00D7537E">
              <w:t xml:space="preserve"> направленн</w:t>
            </w:r>
            <w:r w:rsidR="000B3806">
              <w:t>ых</w:t>
            </w:r>
            <w:r w:rsidR="00D7537E">
              <w:t xml:space="preserve"> на профилактику злоупотребления</w:t>
            </w:r>
            <w:r w:rsidR="00D7537E" w:rsidRPr="00141476">
              <w:t xml:space="preserve"> наркотиками и их незаконного оборота</w:t>
            </w:r>
          </w:p>
        </w:tc>
        <w:tc>
          <w:tcPr>
            <w:tcW w:w="957" w:type="pct"/>
          </w:tcPr>
          <w:p w:rsidR="00D7537E" w:rsidRPr="00141476" w:rsidRDefault="00D7537E" w:rsidP="00427324">
            <w:pPr>
              <w:tabs>
                <w:tab w:val="left" w:pos="7245"/>
              </w:tabs>
              <w:spacing w:line="228" w:lineRule="auto"/>
              <w:jc w:val="both"/>
            </w:pPr>
            <w:r>
              <w:t>в течении 201</w:t>
            </w:r>
            <w:r w:rsidR="00427324">
              <w:t>9</w:t>
            </w:r>
            <w:r>
              <w:t xml:space="preserve"> года</w:t>
            </w:r>
          </w:p>
        </w:tc>
        <w:tc>
          <w:tcPr>
            <w:tcW w:w="1235" w:type="pct"/>
          </w:tcPr>
          <w:p w:rsidR="00D7537E" w:rsidRPr="00141476" w:rsidRDefault="00D7537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Муниципальное бюджетное учреждение «Центр развития физической культуры, спорта и патриотического воспитания» (далее МБУ «ЦРФКС и ПВ») (Новиков В.А.)</w:t>
            </w:r>
          </w:p>
        </w:tc>
        <w:tc>
          <w:tcPr>
            <w:tcW w:w="1044" w:type="pct"/>
          </w:tcPr>
          <w:p w:rsidR="00CB7607" w:rsidRPr="00866C72" w:rsidRDefault="00CB7607" w:rsidP="00EA7901">
            <w:pPr>
              <w:spacing w:line="228" w:lineRule="auto"/>
            </w:pPr>
            <w:r w:rsidRPr="00866C72">
              <w:t xml:space="preserve"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</w:t>
            </w:r>
            <w:r w:rsidRPr="00866C72">
              <w:lastRenderedPageBreak/>
              <w:t>Камышловском городском округе до 2020 года»</w:t>
            </w:r>
          </w:p>
          <w:p w:rsidR="00D7537E" w:rsidRDefault="00AA597A" w:rsidP="00EA7901">
            <w:pPr>
              <w:tabs>
                <w:tab w:val="left" w:pos="7245"/>
              </w:tabs>
              <w:spacing w:line="228" w:lineRule="auto"/>
              <w:jc w:val="center"/>
            </w:pPr>
            <w:r>
              <w:t>25 000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D27443" w:rsidP="00EA7901">
            <w:pPr>
              <w:tabs>
                <w:tab w:val="left" w:pos="7245"/>
              </w:tabs>
              <w:spacing w:line="228" w:lineRule="auto"/>
              <w:jc w:val="both"/>
            </w:pPr>
            <w:r>
              <w:lastRenderedPageBreak/>
              <w:t>11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Проведение акций,</w:t>
            </w:r>
            <w:r w:rsidR="00E70C65">
              <w:t xml:space="preserve"> мероприятий,</w:t>
            </w:r>
            <w:r w:rsidRPr="00141476">
              <w:t xml:space="preserve"> направленных на профилактику злоупотребления наркотиками и их незаконного оборота на территории Камышловского городского округа</w:t>
            </w:r>
          </w:p>
        </w:tc>
        <w:tc>
          <w:tcPr>
            <w:tcW w:w="957" w:type="pct"/>
          </w:tcPr>
          <w:p w:rsidR="008B7A3E" w:rsidRPr="00141476" w:rsidRDefault="00D7537E" w:rsidP="00687442">
            <w:pPr>
              <w:tabs>
                <w:tab w:val="left" w:pos="7245"/>
              </w:tabs>
              <w:spacing w:line="228" w:lineRule="auto"/>
              <w:jc w:val="both"/>
            </w:pPr>
            <w:r>
              <w:t>в течении 201</w:t>
            </w:r>
            <w:r w:rsidR="00687442">
              <w:t>9</w:t>
            </w:r>
            <w:r>
              <w:t xml:space="preserve">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Комитет,</w:t>
            </w:r>
          </w:p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МБУ «ЦРФКС и ПВ»</w:t>
            </w:r>
          </w:p>
        </w:tc>
        <w:tc>
          <w:tcPr>
            <w:tcW w:w="1044" w:type="pct"/>
          </w:tcPr>
          <w:p w:rsidR="00857089" w:rsidRPr="00866C72" w:rsidRDefault="00857089" w:rsidP="00EA7901">
            <w:pPr>
              <w:spacing w:line="228" w:lineRule="auto"/>
            </w:pPr>
            <w:r w:rsidRPr="00866C72">
              <w:t xml:space="preserve"> 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Камышловском городском округе до 2020 года»</w:t>
            </w:r>
          </w:p>
          <w:p w:rsidR="008B7A3E" w:rsidRPr="00141476" w:rsidRDefault="00895BF8" w:rsidP="00895BF8">
            <w:pPr>
              <w:tabs>
                <w:tab w:val="left" w:pos="7245"/>
              </w:tabs>
              <w:spacing w:line="228" w:lineRule="auto"/>
              <w:jc w:val="center"/>
            </w:pPr>
            <w:r>
              <w:t>10 000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D27443" w:rsidP="00EA7901">
            <w:pPr>
              <w:tabs>
                <w:tab w:val="left" w:pos="7245"/>
              </w:tabs>
              <w:spacing w:line="228" w:lineRule="auto"/>
              <w:jc w:val="both"/>
            </w:pPr>
            <w:r>
              <w:t>12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Проведение спартакиад и спортивных мероприятий, направленных на формирование здорового образа жизни и негативного отношения к наркотическим средствам (приобретение бланков грамот, медалей, кубков, подарков участникам мероприятий; организация питания, </w:t>
            </w:r>
            <w:r w:rsidRPr="00141476">
              <w:lastRenderedPageBreak/>
              <w:t>проезда участников мероприятий)</w:t>
            </w:r>
          </w:p>
        </w:tc>
        <w:tc>
          <w:tcPr>
            <w:tcW w:w="957" w:type="pct"/>
          </w:tcPr>
          <w:p w:rsidR="008B7A3E" w:rsidRPr="00141476" w:rsidRDefault="00D7537E" w:rsidP="00B94300">
            <w:pPr>
              <w:tabs>
                <w:tab w:val="left" w:pos="7245"/>
              </w:tabs>
              <w:spacing w:line="228" w:lineRule="auto"/>
              <w:jc w:val="both"/>
            </w:pPr>
            <w:r>
              <w:lastRenderedPageBreak/>
              <w:t>в течении 201</w:t>
            </w:r>
            <w:r w:rsidR="00B94300">
              <w:t>9</w:t>
            </w:r>
            <w:r>
              <w:t xml:space="preserve">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Комитет,</w:t>
            </w:r>
          </w:p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 МБУ «ЦРФКС и ПВ»</w:t>
            </w:r>
          </w:p>
        </w:tc>
        <w:tc>
          <w:tcPr>
            <w:tcW w:w="1044" w:type="pct"/>
          </w:tcPr>
          <w:p w:rsidR="00CB7607" w:rsidRPr="00866C72" w:rsidRDefault="00CB7607" w:rsidP="00EA7901">
            <w:pPr>
              <w:spacing w:line="228" w:lineRule="auto"/>
            </w:pPr>
            <w:r w:rsidRPr="00866C72">
              <w:t xml:space="preserve"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</w:t>
            </w:r>
            <w:r w:rsidRPr="00866C72">
              <w:lastRenderedPageBreak/>
              <w:t>спорта и молодежной политики в Камышловском городском округе до 2020 года»</w:t>
            </w:r>
          </w:p>
          <w:p w:rsidR="008B7A3E" w:rsidRPr="00141476" w:rsidRDefault="00781D2F" w:rsidP="00EA7901">
            <w:pPr>
              <w:tabs>
                <w:tab w:val="left" w:pos="7245"/>
              </w:tabs>
              <w:spacing w:line="228" w:lineRule="auto"/>
              <w:jc w:val="center"/>
            </w:pPr>
            <w:r>
              <w:t>4</w:t>
            </w:r>
            <w:bookmarkStart w:id="0" w:name="_GoBack"/>
            <w:bookmarkEnd w:id="0"/>
            <w:r w:rsidR="00FB4919">
              <w:t>0</w:t>
            </w:r>
            <w:r w:rsidR="00895BF8">
              <w:t xml:space="preserve"> 000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lastRenderedPageBreak/>
              <w:t>13</w:t>
            </w:r>
          </w:p>
        </w:tc>
        <w:tc>
          <w:tcPr>
            <w:tcW w:w="1463" w:type="pct"/>
          </w:tcPr>
          <w:p w:rsidR="008B7A3E" w:rsidRPr="00141476" w:rsidRDefault="008B7A3E" w:rsidP="00E8622F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Организация и проведение социально- психологического тестирования в </w:t>
            </w:r>
            <w:r w:rsidR="00D7537E">
              <w:t>201</w:t>
            </w:r>
            <w:r w:rsidR="00E8622F">
              <w:t>8</w:t>
            </w:r>
            <w:r w:rsidR="00D7537E">
              <w:t>/201</w:t>
            </w:r>
            <w:r w:rsidR="00E8622F">
              <w:t>9</w:t>
            </w:r>
            <w:r w:rsidRPr="00141476">
              <w:t xml:space="preserve"> учебном году в общеобразовательных учреждениях Камышловского городского округа</w:t>
            </w:r>
          </w:p>
        </w:tc>
        <w:tc>
          <w:tcPr>
            <w:tcW w:w="957" w:type="pct"/>
          </w:tcPr>
          <w:p w:rsidR="008B7A3E" w:rsidRPr="00141476" w:rsidRDefault="008B7A3E" w:rsidP="0075478E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201</w:t>
            </w:r>
            <w:r w:rsidR="0075478E">
              <w:t>9</w:t>
            </w:r>
            <w:r w:rsidRPr="00141476">
              <w:t xml:space="preserve"> год по отдельному плану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Комитет, общеобразовательные учреждения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EA7901">
        <w:tc>
          <w:tcPr>
            <w:tcW w:w="301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14</w:t>
            </w:r>
          </w:p>
        </w:tc>
        <w:tc>
          <w:tcPr>
            <w:tcW w:w="1463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Организация привлечения негосударственных общественных организаций (объединений), молодежных объединений в проведение </w:t>
            </w:r>
            <w:r w:rsidR="00EB06D1" w:rsidRPr="00141476">
              <w:t>профилактических мероприятий</w:t>
            </w:r>
            <w:r w:rsidRPr="00141476">
              <w:t>.</w:t>
            </w:r>
          </w:p>
        </w:tc>
        <w:tc>
          <w:tcPr>
            <w:tcW w:w="957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в течение года</w:t>
            </w:r>
          </w:p>
        </w:tc>
        <w:tc>
          <w:tcPr>
            <w:tcW w:w="1235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 xml:space="preserve">Комитет </w:t>
            </w:r>
          </w:p>
        </w:tc>
        <w:tc>
          <w:tcPr>
            <w:tcW w:w="1044" w:type="pct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</w:pPr>
            <w:r w:rsidRPr="00141476">
              <w:t>финансирование не предусмотрено</w:t>
            </w:r>
          </w:p>
        </w:tc>
      </w:tr>
      <w:tr w:rsidR="008B7A3E" w:rsidRPr="00141476" w:rsidTr="0022064C">
        <w:tc>
          <w:tcPr>
            <w:tcW w:w="3956" w:type="pct"/>
            <w:gridSpan w:val="4"/>
          </w:tcPr>
          <w:p w:rsidR="008B7A3E" w:rsidRPr="00141476" w:rsidRDefault="008B7A3E" w:rsidP="00EA7901">
            <w:pPr>
              <w:tabs>
                <w:tab w:val="left" w:pos="7245"/>
              </w:tabs>
              <w:spacing w:line="228" w:lineRule="auto"/>
              <w:jc w:val="both"/>
              <w:rPr>
                <w:b/>
                <w:bCs/>
              </w:rPr>
            </w:pPr>
            <w:r w:rsidRPr="00141476">
              <w:rPr>
                <w:b/>
                <w:bCs/>
              </w:rPr>
              <w:t>ИТОГО:</w:t>
            </w:r>
          </w:p>
        </w:tc>
        <w:tc>
          <w:tcPr>
            <w:tcW w:w="1044" w:type="pct"/>
          </w:tcPr>
          <w:p w:rsidR="008B7A3E" w:rsidRPr="00141476" w:rsidRDefault="00BA1E53" w:rsidP="00EA7901">
            <w:pPr>
              <w:tabs>
                <w:tab w:val="left" w:pos="7245"/>
              </w:tabs>
              <w:spacing w:line="228" w:lineRule="auto"/>
              <w:jc w:val="both"/>
            </w:pPr>
            <w:r>
              <w:t>88 000</w:t>
            </w:r>
          </w:p>
        </w:tc>
      </w:tr>
    </w:tbl>
    <w:p w:rsidR="008B7A3E" w:rsidRDefault="008B7A3E" w:rsidP="00D27443">
      <w:pPr>
        <w:tabs>
          <w:tab w:val="left" w:pos="7245"/>
        </w:tabs>
        <w:jc w:val="both"/>
      </w:pPr>
    </w:p>
    <w:sectPr w:rsidR="008B7A3E" w:rsidSect="00806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3"/>
    <w:rsid w:val="00094BBD"/>
    <w:rsid w:val="000B3806"/>
    <w:rsid w:val="002B2E13"/>
    <w:rsid w:val="002C5F32"/>
    <w:rsid w:val="003B650C"/>
    <w:rsid w:val="003F55EA"/>
    <w:rsid w:val="00404FCE"/>
    <w:rsid w:val="00427324"/>
    <w:rsid w:val="00470EE7"/>
    <w:rsid w:val="004869D0"/>
    <w:rsid w:val="00613825"/>
    <w:rsid w:val="00644983"/>
    <w:rsid w:val="00687442"/>
    <w:rsid w:val="006E4986"/>
    <w:rsid w:val="0075478E"/>
    <w:rsid w:val="00781D2F"/>
    <w:rsid w:val="007A7FB6"/>
    <w:rsid w:val="00806330"/>
    <w:rsid w:val="00857089"/>
    <w:rsid w:val="00895BF8"/>
    <w:rsid w:val="008B7A3E"/>
    <w:rsid w:val="009E1CFB"/>
    <w:rsid w:val="009E54AE"/>
    <w:rsid w:val="00AA597A"/>
    <w:rsid w:val="00B86210"/>
    <w:rsid w:val="00B94300"/>
    <w:rsid w:val="00BA1E53"/>
    <w:rsid w:val="00CB7607"/>
    <w:rsid w:val="00CC01A8"/>
    <w:rsid w:val="00D27443"/>
    <w:rsid w:val="00D7537E"/>
    <w:rsid w:val="00E601AE"/>
    <w:rsid w:val="00E70C65"/>
    <w:rsid w:val="00E8622F"/>
    <w:rsid w:val="00EA7901"/>
    <w:rsid w:val="00EB06D1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D3BF-68E2-401E-8019-391E41A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42</cp:revision>
  <cp:lastPrinted>2019-02-06T09:02:00Z</cp:lastPrinted>
  <dcterms:created xsi:type="dcterms:W3CDTF">2018-01-11T06:41:00Z</dcterms:created>
  <dcterms:modified xsi:type="dcterms:W3CDTF">2019-02-27T11:08:00Z</dcterms:modified>
</cp:coreProperties>
</file>