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 w:val="false"/>
        <w:overflowPunct w:val="true"/>
        <w:spacing w:lineRule="auto" w:line="240" w:before="0" w:after="0"/>
        <w:jc w:val="center"/>
        <w:rPr/>
      </w:pPr>
      <w:r>
        <w:rPr>
          <w:rFonts w:eastAsia="Times New Roman" w:ascii="Liberation Serif" w:hAnsi="Liberation Serif"/>
          <w:kern w:val="2"/>
          <w:lang w:eastAsia="ru-RU"/>
        </w:rPr>
        <w:t xml:space="preserve"> </w:t>
      </w:r>
      <w:r>
        <w:rPr>
          <w:rStyle w:val="Style5"/>
          <w:rFonts w:eastAsia="Liberation Serif;Times New Roman" w:cs="Liberation Serif;Times New Roman" w:ascii="Liberation Serif;Times New Roman" w:hAnsi="Liberation Serif;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14"/>
        <w:tabs>
          <w:tab w:val="clear" w:pos="708"/>
          <w:tab w:val="left" w:pos="8222" w:leader="none"/>
        </w:tabs>
        <w:ind w:left="0" w:right="1" w:hanging="0"/>
        <w:rPr/>
      </w:pPr>
      <w:r>
        <w:rPr>
          <w:rStyle w:val="Style5"/>
          <w:rFonts w:eastAsia="Arial Unicode MS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от 17.02.2021   № 11</w:t>
      </w:r>
      <w:r>
        <w:rPr>
          <w:rStyle w:val="Style5"/>
          <w:rFonts w:eastAsia="Arial Unicode MS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8</w:t>
      </w:r>
      <w:r>
        <w:rPr>
          <w:rStyle w:val="Style5"/>
          <w:rFonts w:eastAsia="Arial Unicode MS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ab/>
      </w:r>
      <w:r>
        <w:rPr>
          <w:rStyle w:val="Style5"/>
          <w:sz w:val="28"/>
          <w:szCs w:val="28"/>
        </w:rPr>
        <w:tab/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rStyle w:val="Style5"/>
          <w:rFonts w:ascii="Liberation Serif" w:hAnsi="Liberation Serif"/>
          <w:b/>
          <w:b/>
          <w:bCs/>
          <w:iCs/>
          <w:sz w:val="28"/>
        </w:rPr>
      </w:pPr>
      <w:r>
        <w:rPr/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  <w:szCs w:val="28"/>
        </w:rPr>
        <w:t>по проекту решения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в части сокращения минимального размера с 1000 кв.м. до 37 кв.м. в отношении земельного участка с кадастровым номером 66:46:0103004:228, расположенного</w:t>
      </w:r>
    </w:p>
    <w:p>
      <w:pPr>
        <w:pStyle w:val="Style23"/>
        <w:tabs>
          <w:tab w:val="left" w:pos="0" w:leader="none"/>
        </w:tabs>
        <w:ind w:left="0" w:right="-2" w:hanging="0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8"/>
        </w:rPr>
        <w:t xml:space="preserve">по адресу: Свердловская область, г. Камышлов, ул. Пролетарская, 14                                   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ч. 6 ст.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 года,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учитывая заключение комиссии по землепользованию и застройке на территории Камышловского городского округа от 09.02.2021, руководствуясь Уставом Камышловского городского округа, администрация Камышловского городского округа </w:t>
      </w:r>
    </w:p>
    <w:p>
      <w:pPr>
        <w:pStyle w:val="Style14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4"/>
        <w:numPr>
          <w:ilvl w:val="0"/>
          <w:numId w:val="4"/>
        </w:numPr>
        <w:tabs>
          <w:tab w:val="clear" w:pos="708"/>
          <w:tab w:val="left" w:pos="0" w:leader="none"/>
        </w:tabs>
        <w:ind w:left="0" w:right="-2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решения о предоставлении разрешения на отклонение от предельных параметров разрешенного строительства, в части сокращения минимального размера с 1000 кв.м. до 37 кв.м. в отношении  земельного участка  с кадастровым номером 66:46:0103004:228,  расположенного по адресу: Свердловская область, г. Камышлов, ул. Пролетарская, 14.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                               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                </w:t>
      </w:r>
    </w:p>
    <w:p>
      <w:pPr>
        <w:pStyle w:val="Style14"/>
        <w:numPr>
          <w:ilvl w:val="0"/>
          <w:numId w:val="4"/>
        </w:numPr>
        <w:tabs>
          <w:tab w:val="clear" w:pos="708"/>
          <w:tab w:val="left" w:pos="0" w:leader="none"/>
        </w:tabs>
        <w:ind w:left="0" w:right="-2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</w:rPr>
          <w:t>www.</w:t>
        </w:r>
      </w:hyperlink>
      <w:hyperlink r:id="rId4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</w:hyperlink>
      <w:hyperlink r:id="rId5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hyperlink r:id="rId6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 xml:space="preserve">,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26.02.2021 года;</w:t>
      </w:r>
    </w:p>
    <w:p>
      <w:pPr>
        <w:pStyle w:val="Style23"/>
        <w:tabs>
          <w:tab w:val="left" w:pos="0" w:leader="none"/>
        </w:tabs>
        <w:ind w:left="0" w:right="-2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решения о </w:t>
      </w:r>
      <w:r>
        <w:rPr>
          <w:rStyle w:val="Style5"/>
          <w:rFonts w:ascii="Liberation Serif" w:hAnsi="Liberation Serif"/>
          <w:sz w:val="28"/>
          <w:szCs w:val="28"/>
        </w:rPr>
        <w:t>предоставлении разрешения на отклонение от предельных параметров разрешенного строительства, в части сокращения минимального размера с 1000 кв.м. до 37 кв.м. в отношении  земельного участка  с кадастровым номером 66:46:0103004:228,  расположенного по адресу: Свердловская область, г. Камышлов, ул. Пролетарская, 14,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04.03.2021 года; </w:t>
      </w:r>
    </w:p>
    <w:p>
      <w:pPr>
        <w:pStyle w:val="Style14"/>
        <w:numPr>
          <w:ilvl w:val="0"/>
          <w:numId w:val="5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решения о предоставлении</w:t>
      </w:r>
      <w:r>
        <w:rPr>
          <w:rStyle w:val="Style5"/>
          <w:rFonts w:ascii="Liberation Serif" w:hAnsi="Liberation Serif"/>
          <w:sz w:val="28"/>
          <w:szCs w:val="28"/>
        </w:rPr>
        <w:t xml:space="preserve"> разрешения на отклонение от предельных параметров разрешенного строительства, в части сокращения минимального размера с 1000 кв.м. до 37 кв.м. в отношении земельного участка с кадастровым номером 66:46:0103004:228, расположенного по адресу: Свердловская область, г. Камышлов, ул. Пролетарская, 14,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04.03.2021 по 19.03.2021;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решения о </w:t>
      </w:r>
      <w:r>
        <w:rPr>
          <w:rStyle w:val="Style5"/>
          <w:rFonts w:ascii="Liberation Serif" w:hAnsi="Liberation Serif"/>
          <w:sz w:val="28"/>
          <w:szCs w:val="28"/>
        </w:rPr>
        <w:t>предоставлении разрешения на отклонение от предельных параметров разрешенного строительства, в части сокращения минимального размера с 1000 кв.м. до 37 кв.м. в отношении земельного участка с кадастровым номером 66:46:0103004:228, расположенного по адресу: Свердловская область, г. Камышлов, ул. Пролетарская, 14,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04.03.2021 по 19.03.2021;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7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</w:rPr>
          <w:t>www.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hyperlink r:id="rId8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9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10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>. в информационно-телекоммуникационной сети «Интернет» в срок до  25.03.2021.</w:t>
      </w:r>
    </w:p>
    <w:p>
      <w:pPr>
        <w:pStyle w:val="Style14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25.02.2021. </w:t>
      </w:r>
    </w:p>
    <w:p>
      <w:pPr>
        <w:pStyle w:val="Style14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11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108" w:hanging="54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  <w:rPr>
        <w:sz w:val="28"/>
        <w:szCs w:val="28"/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108" w:hanging="54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3"/>
      <w:numFmt w:val="decimal"/>
      <w:lvlText w:val="%1)"/>
      <w:lvlJc w:val="left"/>
      <w:pPr>
        <w:ind w:left="720" w:hanging="360"/>
      </w:pPr>
      <w:rPr>
        <w:sz w:val="28"/>
        <w:szCs w:val="28"/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WWCharLFO3LVL1">
    <w:name w:val="WW_CharLFO3LVL1"/>
    <w:qFormat/>
    <w:rPr>
      <w:rFonts w:ascii="Liberation Serif" w:hAnsi="Liberation Serif"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2</Pages>
  <Words>508</Words>
  <CharactersWithSpaces>4368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2021-02-12T05:12:00Z</dcterms:created>
  <dc:creator>Архитектура</dc:creator>
  <dc:description/>
  <dc:language>ru-RU</dc:language>
  <cp:lastModifiedBy/>
  <cp:lastPrinted>2021-02-17T13:15:58Z</cp:lastPrinted>
  <dcterms:modified xsi:type="dcterms:W3CDTF">2021-02-17T13:16:07Z</dcterms:modified>
  <cp:revision>6</cp:revision>
  <dc:subject/>
  <dc:title>Градостроительный план земельного участка</dc:title>
</cp:coreProperties>
</file>