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775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0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0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 w:val="false"/>
        <w:bidi w:val="0"/>
        <w:jc w:val="left"/>
        <w:rPr>
          <w:rFonts w:ascii="Liberation Serif" w:hAnsi="Liberation Serif"/>
          <w:sz w:val="28"/>
          <w:szCs w:val="28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.08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51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3</w:t>
      </w:r>
    </w:p>
    <w:p>
      <w:pPr>
        <w:pStyle w:val="Normal"/>
        <w:widowControl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jc w:val="center"/>
        <w:rPr>
          <w:rFonts w:ascii="Liberation Serif" w:hAnsi="Liberation Serif"/>
          <w:sz w:val="28"/>
          <w:szCs w:val="28"/>
        </w:rPr>
      </w:pPr>
      <w:r>
        <w:rPr>
          <w:rStyle w:val="4"/>
          <w:rFonts w:cs="Times New Roman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Об обеспечении связи и оповещения о пожаре населения</w:t>
      </w:r>
      <w:r>
        <w:rPr>
          <w:rFonts w:cs="Times New Roman"/>
          <w:b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widowControl/>
        <w:bidi w:val="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cs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/>
          <w:b/>
          <w:i w:val="false"/>
          <w:iCs w:val="false"/>
          <w:sz w:val="28"/>
          <w:szCs w:val="28"/>
        </w:rPr>
        <w:t>Камышловск</w:t>
      </w:r>
      <w:r>
        <w:rPr>
          <w:rFonts w:cs="Times New Roman"/>
          <w:b/>
          <w:i w:val="false"/>
          <w:iCs w:val="false"/>
          <w:sz w:val="28"/>
          <w:szCs w:val="28"/>
        </w:rPr>
        <w:t>ого</w:t>
      </w:r>
      <w:r>
        <w:rPr>
          <w:rFonts w:cs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cs="Times New Roman"/>
          <w:b/>
          <w:i w:val="false"/>
          <w:iCs w:val="false"/>
          <w:sz w:val="28"/>
          <w:szCs w:val="28"/>
        </w:rPr>
        <w:t>городского округа</w:t>
      </w:r>
      <w:r>
        <w:rPr>
          <w:rFonts w:cs="Times New Roman"/>
          <w:b/>
          <w:i w:val="false"/>
          <w:iCs w:val="false"/>
          <w:sz w:val="28"/>
          <w:szCs w:val="28"/>
        </w:rPr>
        <w:t xml:space="preserve"> </w:t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В целях защиты населения и территории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Камышловского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городского округа от пожаров, осуществления своевременного и оперативного оповещения о пожаре населения и подразделений Государственной противопожарной службы, реализации полномочий по обеспечению первичных мер пожарной безопасности, во исполнение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ф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едерального закона от 06.10.2003 № 131-ФЗ «Об общих принципах организации местного самоуправления в Российской Федерации», в соответствии с требованиями федеральных законов от 21.12.1994 № 69-ФЗ «О пожарной безопасности», от 22.07.2008 № 123-ФЗ «Технический регламент о требованиях пожарной безопасности»</w:t>
      </w:r>
      <w:r>
        <w:rPr>
          <w:rFonts w:cs="Times New Roman" w:ascii="Liberation Serif" w:hAnsi="Liberation Serif"/>
          <w:sz w:val="28"/>
          <w:szCs w:val="28"/>
        </w:rPr>
        <w:t>, руководствуясь  Устав</w:t>
      </w:r>
      <w:r>
        <w:rPr>
          <w:rFonts w:cs="Times New Roman" w:ascii="Liberation Serif" w:hAnsi="Liberation Serif"/>
          <w:sz w:val="28"/>
          <w:szCs w:val="28"/>
        </w:rPr>
        <w:t>ом</w:t>
      </w:r>
      <w:r>
        <w:rPr>
          <w:rFonts w:cs="Times New Roman" w:ascii="Liberation Serif" w:hAnsi="Liberation Serif"/>
          <w:sz w:val="28"/>
          <w:szCs w:val="28"/>
        </w:rPr>
        <w:t xml:space="preserve"> Камышловск</w:t>
      </w:r>
      <w:r>
        <w:rPr>
          <w:rFonts w:cs="Times New Roman" w:ascii="Liberation Serif" w:hAnsi="Liberation Serif"/>
          <w:sz w:val="28"/>
          <w:szCs w:val="28"/>
        </w:rPr>
        <w:t>ого</w:t>
      </w: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городского округа, администрация Камышловского городского округа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</w:t>
      </w:r>
      <w:r>
        <w:rPr>
          <w:rFonts w:cs="Times New Roman" w:ascii="Liberation Serif" w:hAnsi="Liberation Serif"/>
          <w:b/>
          <w:sz w:val="28"/>
          <w:szCs w:val="28"/>
        </w:rPr>
        <w:t>ЕТ</w:t>
      </w:r>
      <w:r>
        <w:rPr>
          <w:rFonts w:cs="Times New Roman" w:ascii="Liberation Serif" w:hAnsi="Liberation Serif"/>
          <w:b/>
          <w:sz w:val="28"/>
          <w:szCs w:val="28"/>
        </w:rPr>
        <w:t>: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74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1.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Утвердить Порядок обеспечения связи и оповещения населения в границах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городского округа и подразделений Государственной противопожарной службы, дислоцирующихся на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городского округа , о пожаре (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рил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ожение № 1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).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74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2.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Определить Единую дежурно-диспетчерскую службу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Камышловского городского округа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(далее-ЕДДС), ответственной по оповещению населения городского округа о возникновении, либо возможном возникновении техногенных и природных пожаров на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городского округа.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74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3.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Руководителю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ЕДДС (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Кузьминых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Ю.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В.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), организовать проведение проверок работоспособности оповещения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Камышловского городского округа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: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293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 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т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ехническое состояние оборудования - ежедневно;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238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    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-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п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роверка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сирен С-40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- не реже одного раза в месяц с составлением отчета.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32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4.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Рекомендовать руководителям радиовещательных и телевизионных организаций, независимо от форм собственности, осуществлять на безвозмездной основе содействие в информировании населения об угрозах возникновения пожаров дикторами из студий вещания, а также посредством подачи текстовых сообщений по каналам трансляций, в соответствии с приложением к настоящему постановлению.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32" w:leader="none"/>
        </w:tabs>
        <w:bidi w:val="0"/>
        <w:spacing w:lineRule="exact" w:line="322" w:before="0" w:after="0"/>
        <w:ind w:left="0" w:hanging="0"/>
        <w:rPr>
          <w:rFonts w:ascii="Liberation Serif" w:hAnsi="Liberation Serif" w:cs="Times New Roman"/>
          <w:sz w:val="28"/>
          <w:szCs w:val="28"/>
        </w:rPr>
      </w:pPr>
      <w:r>
        <w:rPr>
          <w:rStyle w:val="2"/>
          <w:rFonts w:cs="Times New Roman" w:ascii="Liberation Serif" w:hAnsi="Liberation Serif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   </w:t>
      </w:r>
      <w:r>
        <w:rPr>
          <w:rStyle w:val="2"/>
          <w:rFonts w:cs="Times New Roman" w:ascii="Liberation Serif" w:hAnsi="Liberation Serif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5. </w:t>
      </w:r>
      <w:r>
        <w:rPr>
          <w:rStyle w:val="2"/>
          <w:rFonts w:cs="Times New Roman" w:ascii="Liberation Serif" w:hAnsi="Liberation Serif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Рекомендовать руководителям организаций, независимо от форм собственности, расположенных на территории </w:t>
      </w:r>
      <w:r>
        <w:rPr>
          <w:rStyle w:val="2"/>
          <w:rFonts w:cs="Times New Roman" w:ascii="Liberation Serif" w:hAnsi="Liberation Serif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Камышловского </w:t>
      </w:r>
      <w:r>
        <w:rPr>
          <w:rStyle w:val="2"/>
          <w:rFonts w:cs="Times New Roman" w:ascii="Liberation Serif" w:hAnsi="Liberation Serif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городского округа, организовать создание и обеспечить содержание в исправном состоянии систем оповещения рабочих и служащих, при угрозе возникновения и (или) возникновении пожаров. При наличии угрозы возникновения и (или) возникновении </w:t>
      </w:r>
      <w:r>
        <w:rPr>
          <w:rStyle w:val="2"/>
          <w:rFonts w:cs="Times New Roman" w:ascii="Liberation Serif" w:hAnsi="Liberation Serif"/>
          <w:bCs w:val="false"/>
          <w:color w:val="000000"/>
          <w:spacing w:val="0"/>
          <w:w w:val="100"/>
          <w:sz w:val="28"/>
          <w:szCs w:val="28"/>
          <w:lang w:val="ru-RU" w:eastAsia="ru-RU"/>
        </w:rPr>
        <w:t xml:space="preserve">пожара </w:t>
      </w:r>
      <w:r>
        <w:rPr>
          <w:rStyle w:val="2"/>
          <w:rFonts w:cs="Times New Roman" w:ascii="Liberation Serif" w:hAnsi="Liberation Serif"/>
          <w:bCs w:val="false"/>
          <w:color w:val="000000"/>
          <w:spacing w:val="0"/>
          <w:w w:val="100"/>
          <w:sz w:val="28"/>
          <w:szCs w:val="28"/>
          <w:lang w:val="ru-RU" w:eastAsia="ru-RU"/>
        </w:rPr>
        <w:t>обеспечить оповещение рабочих и служащих подведомственных организаций посредством использования звуковых сигналов или передачи речевого сообщения по громкоговорящей связи.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6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. Настоящее постановление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опубликовать в газете «Камышловские известия» и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</w:t>
      </w:r>
      <w:r>
        <w:rPr>
          <w:rStyle w:val="2"/>
          <w:rFonts w:eastAsia="Times New Roman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разме</w:t>
      </w:r>
      <w:r>
        <w:rPr>
          <w:rStyle w:val="2"/>
          <w:rFonts w:eastAsia="Times New Roman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стить</w:t>
      </w:r>
      <w:r>
        <w:rPr>
          <w:rStyle w:val="2"/>
          <w:rFonts w:eastAsia="Times New Roman"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на официальном сайте Камышловского городского округа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.</w:t>
      </w:r>
    </w:p>
    <w:p>
      <w:pPr>
        <w:pStyle w:val="22"/>
        <w:widowControl/>
        <w:numPr>
          <w:ilvl w:val="0"/>
          <w:numId w:val="0"/>
        </w:numPr>
        <w:pBdr/>
        <w:shd w:fill="FFFFFF" w:val="clear"/>
        <w:tabs>
          <w:tab w:val="clear" w:pos="709"/>
          <w:tab w:val="left" w:pos="683" w:leader="none"/>
        </w:tabs>
        <w:bidi w:val="0"/>
        <w:spacing w:lineRule="exact" w:line="326" w:before="0" w:after="0"/>
        <w:ind w:left="0" w:hanging="0"/>
        <w:jc w:val="both"/>
        <w:rPr/>
      </w:pP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  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7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.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Контроль исполнения настоящего постановления возложить на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первого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заместителя главы администрации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Камышловского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городского округа  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Бессонова </w:t>
      </w:r>
      <w:r>
        <w:rPr>
          <w:rStyle w:val="2"/>
          <w:rFonts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highlight w:val="white"/>
          <w:u w:val="none"/>
          <w:lang w:val="ru-RU" w:eastAsia="ru-RU"/>
        </w:rPr>
        <w:t>Е.</w:t>
      </w:r>
      <w:r>
        <w:rPr>
          <w:rStyle w:val="2"/>
          <w:rFonts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highlight w:val="white"/>
          <w:u w:val="none"/>
          <w:lang w:val="ru-RU" w:eastAsia="ru-RU"/>
        </w:rPr>
        <w:t>А</w:t>
      </w:r>
      <w:r>
        <w:rPr>
          <w:rStyle w:val="2"/>
          <w:rFonts w:cs="Times New Roman"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.</w:t>
      </w:r>
    </w:p>
    <w:p>
      <w:pPr>
        <w:pStyle w:val="ConsPlusNormal"/>
        <w:widowControl/>
        <w:bidi w:val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ConsPlusNormal"/>
        <w:widowControl/>
        <w:bidi w:val="0"/>
        <w:ind w:left="0" w:right="0" w:hanging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r>
        <w:rPr>
          <w:rStyle w:val="Style14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  <w:r>
        <w:rPr>
          <w:rStyle w:val="Style14"/>
          <w:sz w:val="24"/>
          <w:szCs w:val="24"/>
          <w:lang w:val="ru-RU"/>
        </w:rPr>
        <w:t xml:space="preserve">Приложение </w:t>
      </w:r>
      <w:r>
        <w:rPr>
          <w:rStyle w:val="Style14"/>
          <w:sz w:val="24"/>
          <w:szCs w:val="24"/>
          <w:lang w:val="ru-RU"/>
        </w:rPr>
        <w:t>№ 1</w:t>
      </w: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t>УТВЕРЖДЕН</w:t>
      </w:r>
    </w:p>
    <w:p>
      <w:pPr>
        <w:pStyle w:val="Normal"/>
        <w:tabs>
          <w:tab w:val="clear" w:pos="709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>
        <w:rPr>
          <w:sz w:val="24"/>
          <w:szCs w:val="24"/>
          <w:lang w:val="ru-RU"/>
        </w:rPr>
        <w:t>постановлением</w:t>
      </w:r>
      <w:r>
        <w:rPr>
          <w:sz w:val="24"/>
          <w:szCs w:val="24"/>
          <w:lang w:val="ru-RU"/>
        </w:rPr>
        <w:t xml:space="preserve"> администрации</w:t>
      </w:r>
    </w:p>
    <w:p>
      <w:pPr>
        <w:pStyle w:val="Normal"/>
        <w:tabs>
          <w:tab w:val="clear" w:pos="709"/>
        </w:tabs>
        <w:bidi w:val="0"/>
        <w:spacing w:before="0" w:after="0"/>
        <w:ind w:left="0" w:right="0" w:hanging="0"/>
        <w:jc w:val="center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ru-RU"/>
        </w:rPr>
        <w:t>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jc w:val="center"/>
        <w:rPr/>
      </w:pPr>
      <w:r>
        <w:rPr>
          <w:rFonts w:eastAsia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val="ru-RU" w:eastAsia="ru-RU"/>
        </w:rPr>
        <w:t>06.08</w:t>
      </w:r>
      <w:r>
        <w:rPr>
          <w:rFonts w:eastAsia="Times New Roman" w:cs="Times New Roman"/>
          <w:sz w:val="24"/>
          <w:szCs w:val="24"/>
          <w:lang w:val="ru-RU" w:eastAsia="ru-RU"/>
        </w:rPr>
        <w:t>.20</w:t>
      </w:r>
      <w:r>
        <w:rPr>
          <w:rFonts w:eastAsia="Times New Roman" w:cs="Times New Roman"/>
          <w:sz w:val="24"/>
          <w:szCs w:val="24"/>
          <w:lang w:val="ru-RU" w:eastAsia="ru-RU"/>
        </w:rPr>
        <w:t>20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val="ru-RU" w:eastAsia="ru-RU"/>
        </w:rPr>
        <w:t>513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>
      <w:pPr>
        <w:pStyle w:val="Normal"/>
        <w:widowControl/>
        <w:bidi w:val="0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val="ru-RU" w:eastAsia="ru-RU"/>
        </w:rPr>
      </w:r>
    </w:p>
    <w:p>
      <w:pPr>
        <w:pStyle w:val="22"/>
        <w:pBdr/>
        <w:shd w:fill="FFFFFF" w:val="clear"/>
        <w:bidi w:val="0"/>
        <w:spacing w:lineRule="exact" w:line="317" w:before="0" w:after="0"/>
        <w:ind w:left="280" w:right="0" w:hanging="0"/>
        <w:jc w:val="center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ПОРЯДОК</w:t>
      </w:r>
    </w:p>
    <w:p>
      <w:pPr>
        <w:pStyle w:val="22"/>
        <w:pBdr/>
        <w:shd w:fill="FFFFFF" w:val="clear"/>
        <w:bidi w:val="0"/>
        <w:spacing w:lineRule="exact" w:line="317" w:before="0" w:after="0"/>
        <w:ind w:left="20" w:right="0" w:hanging="0"/>
        <w:jc w:val="center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обеспечения связи и оповещения о пожаре населения и подразделений</w:t>
      </w:r>
      <w:r>
        <w:rPr>
          <w:rFonts w:ascii="Liberation Serif" w:hAnsi="Liberation Serif"/>
        </w:rPr>
        <w:br/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Государственной противопожарной службы, дислоцирующихся на территории</w:t>
      </w:r>
    </w:p>
    <w:p>
      <w:pPr>
        <w:pStyle w:val="22"/>
        <w:pBdr/>
        <w:shd w:fill="FFFFFF" w:val="clear"/>
        <w:bidi w:val="0"/>
        <w:spacing w:lineRule="exact" w:line="317" w:before="0" w:after="240"/>
        <w:ind w:left="20" w:right="0" w:hanging="0"/>
        <w:jc w:val="center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городского округа </w:t>
      </w:r>
    </w:p>
    <w:p>
      <w:pPr>
        <w:pStyle w:val="22"/>
        <w:pBdr/>
        <w:shd w:fill="FFFFFF" w:val="clear"/>
        <w:bidi w:val="0"/>
        <w:spacing w:lineRule="exact" w:line="317" w:before="0" w:after="0"/>
        <w:ind w:left="20" w:right="0" w:hanging="0"/>
        <w:jc w:val="center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Общие положения</w:t>
      </w:r>
    </w:p>
    <w:p>
      <w:pPr>
        <w:pStyle w:val="22"/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17" w:before="0" w:after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 </w:t>
      </w:r>
    </w:p>
    <w:p>
      <w:pPr>
        <w:pStyle w:val="22"/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17" w:before="0" w:after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1.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Порядок обеспечения связи и оповещения населения в границах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городского округа и подразделений Государственной противопожарной службы, дислоцирующихся на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городского округа, о пожаре (далее - Порядок) разработан в соответствии с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ф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едеральными законами от 21.12.1994 № 69-ФЗ «О пожарной безопасности»,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17" w:before="0" w:after="236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2.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Настоящий Порядок определяет организацию, задачи и механизм реализации мероприятий по оповещению населения и подразделений Государственной противопожарной службы, дислоцирующихся на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городского округа, о возникших техногенных и природных пожарах или их угрозе и регулирует порядок организации и принятия мер по оповещению населения в границах населенн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пункт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.</w:t>
      </w:r>
    </w:p>
    <w:p>
      <w:pPr>
        <w:pStyle w:val="22"/>
        <w:pBdr/>
        <w:shd w:fill="FFFFFF" w:val="clear"/>
        <w:bidi w:val="0"/>
        <w:spacing w:lineRule="exact" w:line="322" w:before="0" w:after="0"/>
        <w:ind w:left="20" w:right="0" w:hanging="0"/>
        <w:jc w:val="center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Организация и задачи оповещения населения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22" w:before="0" w:after="0"/>
        <w:ind w:left="0" w:hanging="0"/>
        <w:rPr/>
      </w:pPr>
      <w:r>
        <w:rPr/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3.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Своевременное оповещение населения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городского округа и подразделений Государственной противопожарной службы, дислоцирующихся на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городского округа,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населенн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пункт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4.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Основной задачей оповещения является обеспечение доведения сигналов оповещения до населения, проживающего на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городского округа.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5.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Организация оповещения населения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городского округа  при угрозе возникновения и (или) возникновении техногенных и природных пожаров возлагается на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Единую дежурно-диспетчерскую службу 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>Камышловского городского округа</w:t>
      </w:r>
      <w:r>
        <w:rPr>
          <w:rStyle w:val="2"/>
          <w:rFonts w:ascii="Liberation Serif" w:hAnsi="Liberation Serif"/>
          <w:color w:val="000000"/>
          <w:spacing w:val="0"/>
          <w:w w:val="100"/>
          <w:sz w:val="28"/>
          <w:szCs w:val="28"/>
          <w:lang w:val="ru-RU" w:eastAsia="ru-RU"/>
        </w:rPr>
        <w:t xml:space="preserve"> (далее-ЕДДС).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24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6.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Основными способами оповещения населения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городского округа  являются: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284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а) п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ередача речевых и текстовых сообщений по сетям вещания.</w:t>
      </w:r>
    </w:p>
    <w:p>
      <w:pPr>
        <w:pStyle w:val="22"/>
        <w:widowControl/>
        <w:numPr>
          <w:ilvl w:val="0"/>
          <w:numId w:val="0"/>
        </w:numPr>
        <w:pBdr/>
        <w:shd w:fill="FFFFFF" w:val="clear"/>
        <w:tabs>
          <w:tab w:val="clear" w:pos="709"/>
          <w:tab w:val="left" w:pos="1478" w:leader="none"/>
        </w:tabs>
        <w:bidi w:val="0"/>
        <w:spacing w:lineRule="exact" w:line="322" w:before="0" w:after="0"/>
        <w:ind w:lef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 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-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д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ля оповещения населения населенн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ого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пункт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город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Камышлов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, задействуются радиовещательные и телевизионные станции, независимо от форм собственности, расположенные на территории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городского округа. При возникновении пожара, либо наличии угрозы его возникновения в населенн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ом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пункт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е город Камышлов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, оперативный дежурный ЕДДС, по указанию главы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городского округа (или лица, его замещающего) имеет право обратиться к руководителям организаций теле- и радиовещания о необходимости передачи информации и сигналов оповещения для населения, об угрозе пожара и его возможных последствиях, в речевой, либо текстовой форме. Передача речевой информации осуществляется профессиональными дикторами из студий вещания;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709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-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повещение населения по каналам радиовещательных и телевизионных станций с перерывом вещательной программы производится в соответствии с постановлением главы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городского округа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от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04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.02.201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4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№ 2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6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2 «</w:t>
      </w:r>
      <w:r>
        <w:rPr>
          <w:rStyle w:val="2"/>
          <w:rFonts w:ascii="Liberation Serif" w:hAnsi="Liberation Serif"/>
          <w:b w:val="false"/>
          <w:bCs w:val="false"/>
          <w:i w:val="false"/>
          <w:iCs w:val="false"/>
          <w:color w:val="000000"/>
          <w:spacing w:val="0"/>
          <w:w w:val="100"/>
          <w:sz w:val="28"/>
          <w:szCs w:val="28"/>
          <w:lang w:val="ru-RU" w:eastAsia="ru-RU"/>
        </w:rPr>
        <w:t>О порядке оповещения и информирования населения об опасностях, возникающих при ведении военных действий  или вследствие этих действий, а также в случае возникновения  чрезвычайных ситуаций природного и техногенного характера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».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446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- р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уководители телерадиокомпаний, организаций связи и информации, включенных в структуру муниципальной системы оповещения, обеспечивают: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237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- готовность персонала, технических средств связи к передаче речевой и текстовой информации и установленных сигналов системы оповещения;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237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- приоритетное предоставление линий и каналов связи в интересах оповещения населения;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237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- запись речевых сообщений для населения на магнитные носители по заявкам администрации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городского округа.</w:t>
      </w:r>
    </w:p>
    <w:p>
      <w:pPr>
        <w:pStyle w:val="22"/>
        <w:numPr>
          <w:ilvl w:val="0"/>
          <w:numId w:val="0"/>
        </w:numPr>
        <w:pBdr/>
        <w:shd w:fill="FFFFFF" w:val="clear"/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 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б)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с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редства звуковой сигнализации: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966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- электросирены, установленные в жилом секторе, а также в организациях и предприятиях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города Камышлов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;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208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- громкоговорящие устройства на автомобилях подразделений Государственной противопожарной службы, </w:t>
      </w:r>
      <w:r>
        <w:rPr>
          <w:rStyle w:val="Style14"/>
          <w:rFonts w:eastAsia="Times New Roman" w:cs="Times New Roman" w:ascii="Liberation Serif" w:hAnsi="Liberation Serif"/>
          <w:color w:val="000000"/>
          <w:spacing w:val="0"/>
          <w:w w:val="100"/>
          <w:kern w:val="0"/>
          <w:sz w:val="28"/>
          <w:szCs w:val="28"/>
          <w:lang w:val="ru-RU" w:eastAsia="ru-RU" w:bidi="ru-RU"/>
        </w:rPr>
        <w:t>Межмуниципального отдела Министерства внутренних дел России "Камышловский"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, </w:t>
      </w:r>
      <w:r>
        <w:rPr>
          <w:rStyle w:val="Style14"/>
          <w:rFonts w:eastAsia="Times New Roman" w:cs="Times New Roman" w:ascii="Liberation Serif" w:hAnsi="Liberation Serif"/>
          <w:color w:val="000000"/>
          <w:spacing w:val="0"/>
          <w:w w:val="100"/>
          <w:kern w:val="0"/>
          <w:sz w:val="28"/>
          <w:szCs w:val="28"/>
          <w:lang w:val="ru-RU" w:eastAsia="ru-RU" w:bidi="ru-RU"/>
        </w:rPr>
        <w:t>Государственного бюджетного учреждения здравоохранения Свердловской области «Камышловская центральная районная больница»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;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972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- средства звуковых сигналов (колокол, рельс).</w:t>
      </w:r>
    </w:p>
    <w:p>
      <w:pPr>
        <w:pStyle w:val="22"/>
        <w:widowControl/>
        <w:numPr>
          <w:ilvl w:val="0"/>
          <w:numId w:val="0"/>
        </w:numPr>
        <w:pBdr/>
        <w:shd w:fill="FFFFFF" w:val="clear"/>
        <w:tabs>
          <w:tab w:val="clear" w:pos="709"/>
          <w:tab w:val="left" w:pos="1478" w:leader="none"/>
        </w:tabs>
        <w:bidi w:val="0"/>
        <w:spacing w:lineRule="exact" w:line="322" w:before="0" w:after="0"/>
        <w:ind w:lef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   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7.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Организация оповещения рабочих и служащих организаций, расположенных на территории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Камышловского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городского округа, при угрозе возникновения и (или) возникновении пожаров возлагается на руководителей соответствующих организаций, независимо от организационно-правовых форм и форм собственности.</w:t>
      </w:r>
    </w:p>
    <w:p>
      <w:pPr>
        <w:pStyle w:val="22"/>
        <w:widowControl/>
        <w:pBdr/>
        <w:shd w:fill="FFFFFF" w:val="clear"/>
        <w:tabs>
          <w:tab w:val="clear" w:pos="709"/>
          <w:tab w:val="left" w:pos="1478" w:leader="none"/>
        </w:tabs>
        <w:bidi w:val="0"/>
        <w:spacing w:lineRule="exact" w:line="322" w:before="0" w:after="0"/>
        <w:jc w:val="both"/>
        <w:rPr>
          <w:rStyle w:val="2"/>
          <w:rFonts w:ascii="Liberation Serif" w:hAnsi="Liberation Serif"/>
          <w:spacing w:val="0"/>
          <w:w w:val="100"/>
        </w:rPr>
      </w:pPr>
      <w:r>
        <w:rPr>
          <w:rFonts w:eastAsia="Times New Roman" w:cs="Times New Roman" w:ascii="Liberation Serif" w:hAnsi="Liberation Serif"/>
          <w:b w:val="false"/>
          <w:bCs w:val="false"/>
          <w:color w:val="000000"/>
          <w:sz w:val="28"/>
          <w:szCs w:val="28"/>
          <w:lang w:val="ru-RU" w:eastAsia="ru-RU"/>
        </w:rPr>
      </w:r>
    </w:p>
    <w:p>
      <w:pPr>
        <w:pStyle w:val="22"/>
        <w:pBdr/>
        <w:shd w:fill="FFFFFF" w:val="clear"/>
        <w:bidi w:val="0"/>
        <w:spacing w:lineRule="exact" w:line="322" w:before="0" w:after="0"/>
        <w:ind w:left="20" w:right="0" w:hanging="0"/>
        <w:jc w:val="center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Порядок оповещения населения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033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033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8.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При обнаружении очага возгорания или признаков горения (задымление, запах гари, повышение температуры) жители населенн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пункт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передают информацию в ЕДДС.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028" w:leader="none"/>
        </w:tabs>
        <w:bidi w:val="0"/>
        <w:spacing w:lineRule="exact" w:line="322" w:before="0" w:after="0"/>
        <w:ind w:left="0" w:righ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9.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 возникновении пожара и (или) угрозе возникновения пожара ЕДДС осуществляет оповещение населения с использованием средств звуковой сигнализации, в том числе, передачей речевого сообщения с использованием громкоговорящих устройств.</w:t>
      </w:r>
    </w:p>
    <w:p>
      <w:pPr>
        <w:pStyle w:val="22"/>
        <w:widowControl/>
        <w:numPr>
          <w:ilvl w:val="0"/>
          <w:numId w:val="0"/>
        </w:numPr>
        <w:pBdr/>
        <w:shd w:fill="FFFFFF" w:val="clear"/>
        <w:tabs>
          <w:tab w:val="clear" w:pos="709"/>
          <w:tab w:val="left" w:pos="1208" w:leader="none"/>
        </w:tabs>
        <w:bidi w:val="0"/>
        <w:spacing w:lineRule="exact" w:line="322" w:before="0" w:after="0"/>
        <w:ind w:lef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    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10.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При обнаружении очага возгорания или признаков горения (задымление, запах гари, повышение температуры) руководители соответствующих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о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рганизаций, расположенных на территории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Камышловского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городского округа, осуществляют оповещение рабочих и служащих средствами звуковой сигнализации, в том числе передачей речевого сообщения по громкоговорящей связи, а также посредством использования телефонной связи и механических средств оповещения, имеющихся в организации. При этом тексты речевой информации о возникновении пожара и (или) угрозе его возникновения, передаваемой по объектовым системам оповещения, утверждаются руководителем организации.</w:t>
      </w:r>
    </w:p>
    <w:p>
      <w:pPr>
        <w:pStyle w:val="22"/>
        <w:numPr>
          <w:ilvl w:val="0"/>
          <w:numId w:val="0"/>
        </w:numPr>
        <w:pBdr/>
        <w:shd w:fill="FFFFFF" w:val="clear"/>
        <w:bidi w:val="0"/>
        <w:spacing w:lineRule="exact" w:line="322" w:before="0" w:after="0"/>
        <w:ind w:left="0" w:hanging="0"/>
        <w:jc w:val="center"/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</w:pPr>
      <w:r>
        <w:rPr/>
      </w:r>
    </w:p>
    <w:p>
      <w:pPr>
        <w:pStyle w:val="22"/>
        <w:numPr>
          <w:ilvl w:val="0"/>
          <w:numId w:val="0"/>
        </w:numPr>
        <w:pBdr/>
        <w:shd w:fill="FFFFFF" w:val="clear"/>
        <w:bidi w:val="0"/>
        <w:spacing w:lineRule="exact" w:line="322" w:before="0" w:after="0"/>
        <w:ind w:left="0" w:hanging="0"/>
        <w:jc w:val="center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Порядок оповещения Государственной противопожарной службы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382" w:leader="none"/>
        </w:tabs>
        <w:bidi w:val="0"/>
        <w:spacing w:lineRule="exact" w:line="322" w:before="0" w:after="0"/>
        <w:ind w:left="0" w:hanging="0"/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</w:pPr>
      <w:r>
        <w:rPr/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382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11.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Доведение сообщения о возникновении пожара или угрозе возникновения пожара на территории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Камышловского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городского округа до подразделений Государственной противопожарной службы осуществляется с использованием всех видов телефонной связи по номерам телефонов 01, 101, либо через ЕДДС - 112, (3437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5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)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2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-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45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-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4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2.</w:t>
      </w:r>
    </w:p>
    <w:p>
      <w:pPr>
        <w:pStyle w:val="22"/>
        <w:numPr>
          <w:ilvl w:val="0"/>
          <w:numId w:val="0"/>
        </w:numPr>
        <w:pBdr/>
        <w:shd w:fill="FFFFFF" w:val="clear"/>
        <w:tabs>
          <w:tab w:val="clear" w:pos="709"/>
          <w:tab w:val="left" w:pos="1172" w:leader="none"/>
        </w:tabs>
        <w:bidi w:val="0"/>
        <w:spacing w:lineRule="exact" w:line="322" w:before="0" w:after="0"/>
        <w:ind w:left="0" w:hanging="0"/>
        <w:rPr/>
      </w:pP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      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12.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При обнаружении очага возгорания или признаков горения (задымление, запах гари, повышение температуры и т.п.) жители населенн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ого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пункт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город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>Камышлова</w:t>
      </w:r>
      <w:r>
        <w:rPr>
          <w:rStyle w:val="2"/>
          <w:rFonts w:ascii="Liberation Serif" w:hAnsi="Liberation Serif"/>
          <w:color w:val="000000"/>
          <w:spacing w:val="0"/>
          <w:w w:val="100"/>
          <w:lang w:val="ru-RU" w:eastAsia="ru-RU"/>
        </w:rPr>
        <w:t xml:space="preserve"> обязаны:</w:t>
      </w:r>
    </w:p>
    <w:p>
      <w:pPr>
        <w:pStyle w:val="22"/>
        <w:widowControl/>
        <w:numPr>
          <w:ilvl w:val="0"/>
          <w:numId w:val="0"/>
        </w:numPr>
        <w:pBdr/>
        <w:shd w:fill="FFFFFF" w:val="clear"/>
        <w:tabs>
          <w:tab w:val="clear" w:pos="709"/>
          <w:tab w:val="left" w:pos="1208" w:leader="none"/>
        </w:tabs>
        <w:bidi w:val="0"/>
        <w:spacing w:lineRule="exact" w:line="322" w:before="0" w:after="0"/>
        <w:ind w:lef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 xml:space="preserve">       </w:t>
      </w:r>
      <w:r>
        <w:rPr>
          <w:rStyle w:val="2"/>
          <w:rFonts w:eastAsia="Times New Roman" w:cs="Times New Roman" w:ascii="Liberation Serif" w:hAnsi="Liberation Serif"/>
          <w:b w:val="false"/>
          <w:bCs w:val="false"/>
          <w:color w:val="000000"/>
          <w:spacing w:val="0"/>
          <w:w w:val="100"/>
          <w:lang w:val="ru-RU" w:eastAsia="ru-RU"/>
        </w:rPr>
        <w:t>- немедленно сообщить о месте возгорания (населенный пункт, название улицы, номер дома, квартиры, участок лесного массива) в противопожарную службу и (или) в ЕДДС.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alibri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2.%3."/>
      <w:lvlJc w:val="left"/>
      <w:pPr>
        <w:ind w:left="0" w:hanging="0"/>
      </w:pPr>
    </w:lvl>
    <w:lvl w:ilvl="3">
      <w:start w:val="1"/>
      <w:numFmt w:val="decimal"/>
      <w:lvlText w:val="%3.%4."/>
      <w:lvlJc w:val="left"/>
      <w:pPr>
        <w:ind w:left="0" w:hanging="0"/>
      </w:pPr>
    </w:lvl>
    <w:lvl w:ilvl="4">
      <w:start w:val="1"/>
      <w:numFmt w:val="decimal"/>
      <w:lvlText w:val="%4.%5."/>
      <w:lvlJc w:val="left"/>
      <w:pPr>
        <w:ind w:left="0" w:hanging="0"/>
      </w:pPr>
    </w:lvl>
    <w:lvl w:ilvl="5">
      <w:start w:val="1"/>
      <w:numFmt w:val="decimal"/>
      <w:lvlText w:val="%5.%6."/>
      <w:lvlJc w:val="left"/>
      <w:pPr>
        <w:ind w:left="0" w:hanging="0"/>
      </w:pPr>
    </w:lvl>
    <w:lvl w:ilvl="6">
      <w:start w:val="1"/>
      <w:numFmt w:val="decimal"/>
      <w:lvlText w:val="%6.%7."/>
      <w:lvlJc w:val="left"/>
      <w:pPr>
        <w:ind w:left="0" w:hanging="0"/>
      </w:pPr>
    </w:lvl>
    <w:lvl w:ilvl="7">
      <w:start w:val="1"/>
      <w:numFmt w:val="decimal"/>
      <w:lvlText w:val="%7.%8."/>
      <w:lvlJc w:val="left"/>
      <w:pPr>
        <w:ind w:left="0" w:hanging="0"/>
      </w:pPr>
    </w:lvl>
    <w:lvl w:ilvl="8">
      <w:start w:val="1"/>
      <w:numFmt w:val="decimal"/>
      <w:lvlText w:val="%8.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1.%2."/>
      <w:lvlJc w:val="left"/>
      <w:pPr>
        <w:ind w:left="0" w:hanging="0"/>
      </w:pPr>
    </w:lvl>
    <w:lvl w:ilvl="2">
      <w:start w:val="1"/>
      <w:numFmt w:val="decimal"/>
      <w:lvlText w:val="%1.%2.%3."/>
      <w:lvlJc w:val="left"/>
      <w:pPr>
        <w:ind w:left="0" w:hanging="0"/>
      </w:pPr>
    </w:lvl>
    <w:lvl w:ilvl="3">
      <w:start w:val="1"/>
      <w:numFmt w:val="decimal"/>
      <w:lvlText w:val="%2.%3.%4."/>
      <w:lvlJc w:val="left"/>
      <w:pPr>
        <w:ind w:left="0" w:hanging="0"/>
      </w:pPr>
    </w:lvl>
    <w:lvl w:ilvl="4">
      <w:start w:val="1"/>
      <w:numFmt w:val="decimal"/>
      <w:lvlText w:val="%3.%4.%5."/>
      <w:lvlJc w:val="left"/>
      <w:pPr>
        <w:ind w:left="0" w:hanging="0"/>
      </w:pPr>
    </w:lvl>
    <w:lvl w:ilvl="5">
      <w:start w:val="1"/>
      <w:numFmt w:val="decimal"/>
      <w:lvlText w:val="%4.%5.%6."/>
      <w:lvlJc w:val="left"/>
      <w:pPr>
        <w:ind w:left="0" w:hanging="0"/>
      </w:pPr>
    </w:lvl>
    <w:lvl w:ilvl="6">
      <w:start w:val="1"/>
      <w:numFmt w:val="decimal"/>
      <w:lvlText w:val="%5.%6.%7."/>
      <w:lvlJc w:val="left"/>
      <w:pPr>
        <w:ind w:left="0" w:hanging="0"/>
      </w:pPr>
    </w:lvl>
    <w:lvl w:ilvl="7">
      <w:start w:val="1"/>
      <w:numFmt w:val="decimal"/>
      <w:lvlText w:val="%6.%7.%8."/>
      <w:lvlJc w:val="left"/>
      <w:pPr>
        <w:ind w:left="0" w:hanging="0"/>
      </w:pPr>
    </w:lvl>
    <w:lvl w:ilvl="8">
      <w:start w:val="1"/>
      <w:numFmt w:val="decimal"/>
      <w:lvlText w:val="%7.%8.%9.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1">
    <w:name w:val="Основной шрифт абзаца1"/>
    <w:qFormat/>
    <w:rPr/>
  </w:style>
  <w:style w:type="character" w:styleId="2">
    <w:name w:val="Основной текст (2)_"/>
    <w:qFormat/>
    <w:rPr>
      <w:sz w:val="28"/>
      <w:szCs w:val="28"/>
      <w:highlight w:val="white"/>
    </w:rPr>
  </w:style>
  <w:style w:type="character" w:styleId="Style14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4">
    <w:name w:val="Основной текст (4)_"/>
    <w:basedOn w:val="DefaultParagraphFont"/>
    <w:qFormat/>
    <w:rPr>
      <w:rFonts w:ascii="Times New Roman" w:hAnsi="Times New Roman"/>
      <w:b/>
      <w:i/>
      <w:caps w:val="false"/>
      <w:smallCaps w:val="false"/>
      <w:strike w:val="false"/>
      <w:dstrike w:val="false"/>
      <w:sz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bidi="ar-SA" w:eastAsia="zh-CN"/>
    </w:rPr>
  </w:style>
  <w:style w:type="paragraph" w:styleId="21">
    <w:name w:val="Основной текст2"/>
    <w:basedOn w:val="Normal"/>
    <w:qFormat/>
    <w:pPr>
      <w:suppressAutoHyphens w:val="true"/>
      <w:spacing w:lineRule="auto" w:before="0" w:after="180"/>
      <w:jc w:val="both"/>
    </w:pPr>
    <w:rPr>
      <w:sz w:val="19"/>
      <w:szCs w:val="19"/>
    </w:rPr>
  </w:style>
  <w:style w:type="paragraph" w:styleId="22">
    <w:name w:val="Основной текст (2)"/>
    <w:basedOn w:val="Normal"/>
    <w:qFormat/>
    <w:pPr>
      <w:shd w:fill="FFFFFF" w:val="clear"/>
      <w:spacing w:lineRule="auto" w:before="60" w:after="720"/>
      <w:jc w:val="both"/>
      <w:textAlignment w:val="auto"/>
    </w:pPr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20">
    <w:name w:val="Обычный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Mangal"/>
      <w:color w:val="auto"/>
      <w:kern w:val="0"/>
      <w:sz w:val="28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Style22">
    <w:name w:val="Header"/>
    <w:basedOn w:val="Style21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LibreOffice/6.3.4.2$Windows_X86_64 LibreOffice_project/60da17e045e08f1793c57c00ba83cdfce946d0aa</Application>
  <Pages>5</Pages>
  <Words>1112</Words>
  <CharactersWithSpaces>10407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2020-08-06T12:07:26Z</cp:lastPrinted>
  <dcterms:modified xsi:type="dcterms:W3CDTF">2020-08-06T12:08:39Z</dcterms:modified>
  <cp:revision>8</cp:revision>
  <dc:subject/>
  <dc:title/>
</cp:coreProperties>
</file>