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CC" w:rsidRPr="00C730CC" w:rsidRDefault="00C730CC" w:rsidP="00C730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C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2CA8E46B" wp14:editId="664FB3B6">
            <wp:extent cx="485775" cy="752478"/>
            <wp:effectExtent l="0" t="0" r="9525" b="9522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730CC" w:rsidRPr="00C730CC" w:rsidRDefault="00C730CC" w:rsidP="00C730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АДМИНИСТРАЦИЯ КАМЫШЛОВСКОГО ГОРОДСКОГО ОКРУГА</w:t>
      </w:r>
    </w:p>
    <w:p w:rsidR="00C730CC" w:rsidRPr="00C730CC" w:rsidRDefault="00C730CC" w:rsidP="00C730C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C730C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П О С Т А Н О В Л Е Н И Е</w:t>
      </w:r>
    </w:p>
    <w:p w:rsidR="00C730CC" w:rsidRPr="00C730CC" w:rsidRDefault="00C730CC" w:rsidP="00C730CC">
      <w:pPr>
        <w:pBdr>
          <w:top w:val="double" w:sz="12" w:space="1" w:color="000000"/>
        </w:pBd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30CC" w:rsidRPr="00C730CC" w:rsidRDefault="00C730CC" w:rsidP="00C730CC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730CC" w:rsidRPr="00C730CC" w:rsidRDefault="00C730CC" w:rsidP="00C730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от </w:t>
      </w:r>
      <w:r w:rsidRPr="00C730C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ab/>
      </w:r>
      <w:r w:rsidRPr="00C730C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ab/>
        <w:t xml:space="preserve">2019 N </w:t>
      </w:r>
    </w:p>
    <w:p w:rsidR="00C730CC" w:rsidRDefault="00C730CC" w:rsidP="00C730CC">
      <w:pPr>
        <w:keepNext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:rsidR="00C730CC" w:rsidRPr="00C730CC" w:rsidRDefault="00C730CC" w:rsidP="00C730CC">
      <w:pPr>
        <w:keepNext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:rsidR="00C730CC" w:rsidRPr="00C730CC" w:rsidRDefault="00C730CC" w:rsidP="00C730CC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C730CC">
        <w:rPr>
          <w:rFonts w:ascii="Liberation Serif" w:hAnsi="Liberation Serif" w:cs="Times New Roman"/>
          <w:sz w:val="28"/>
          <w:szCs w:val="28"/>
        </w:rPr>
        <w:t>Об утверждении Положения о размещении нестационарных торговых объектов на территории Камышловского городского округа</w:t>
      </w:r>
    </w:p>
    <w:p w:rsidR="00C730CC" w:rsidRDefault="00C730CC" w:rsidP="00C730CC">
      <w:pPr>
        <w:pStyle w:val="ConsPlusNormal"/>
        <w:ind w:firstLine="851"/>
        <w:rPr>
          <w:rFonts w:ascii="Liberation Serif" w:hAnsi="Liberation Serif" w:cs="Times New Roman"/>
          <w:sz w:val="28"/>
          <w:szCs w:val="28"/>
        </w:rPr>
      </w:pPr>
    </w:p>
    <w:p w:rsidR="00C730CC" w:rsidRPr="00C730CC" w:rsidRDefault="00C730CC" w:rsidP="00C730CC">
      <w:pPr>
        <w:pStyle w:val="ConsPlusNormal"/>
        <w:ind w:firstLine="851"/>
        <w:rPr>
          <w:rFonts w:ascii="Liberation Serif" w:hAnsi="Liberation Serif" w:cs="Times New Roman"/>
          <w:sz w:val="28"/>
          <w:szCs w:val="28"/>
        </w:rPr>
      </w:pPr>
    </w:p>
    <w:p w:rsidR="00C730CC" w:rsidRDefault="00C730CC" w:rsidP="005065A1">
      <w:pPr>
        <w:spacing w:after="1" w:line="28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730CC">
        <w:rPr>
          <w:rFonts w:ascii="Liberation Serif" w:hAnsi="Liberation Serif" w:cs="Times New Roman"/>
          <w:sz w:val="28"/>
          <w:szCs w:val="28"/>
        </w:rPr>
        <w:t xml:space="preserve">В соответствии со </w:t>
      </w:r>
      <w:hyperlink r:id="rId6" w:history="1">
        <w:r w:rsidRPr="00C730CC">
          <w:rPr>
            <w:rFonts w:ascii="Liberation Serif" w:hAnsi="Liberation Serif" w:cs="Times New Roman"/>
            <w:sz w:val="28"/>
            <w:szCs w:val="28"/>
          </w:rPr>
          <w:t>статьями 39.33</w:t>
        </w:r>
      </w:hyperlink>
      <w:r w:rsidRPr="00C730CC">
        <w:rPr>
          <w:rFonts w:ascii="Liberation Serif" w:hAnsi="Liberation Serif" w:cs="Times New Roman"/>
          <w:sz w:val="28"/>
          <w:szCs w:val="28"/>
        </w:rPr>
        <w:t xml:space="preserve">, </w:t>
      </w:r>
      <w:hyperlink r:id="rId7" w:history="1">
        <w:r w:rsidRPr="00C730CC">
          <w:rPr>
            <w:rFonts w:ascii="Liberation Serif" w:hAnsi="Liberation Serif" w:cs="Times New Roman"/>
            <w:sz w:val="28"/>
            <w:szCs w:val="28"/>
          </w:rPr>
          <w:t>39.36</w:t>
        </w:r>
      </w:hyperlink>
      <w:r w:rsidRPr="00C730CC">
        <w:rPr>
          <w:rFonts w:ascii="Liberation Serif" w:hAnsi="Liberation Serif" w:cs="Times New Roman"/>
          <w:sz w:val="28"/>
          <w:szCs w:val="28"/>
        </w:rPr>
        <w:t xml:space="preserve"> Земельного кодекса Российской Федерации, </w:t>
      </w:r>
      <w:hyperlink r:id="rId8" w:history="1">
        <w:r w:rsidRPr="00C730CC">
          <w:rPr>
            <w:rFonts w:ascii="Liberation Serif" w:hAnsi="Liberation Serif" w:cs="Times New Roman"/>
            <w:sz w:val="28"/>
            <w:szCs w:val="28"/>
          </w:rPr>
          <w:t>статьей 6, 10</w:t>
        </w:r>
      </w:hyperlink>
      <w:r w:rsidRPr="00C730CC">
        <w:rPr>
          <w:rFonts w:ascii="Liberation Serif" w:hAnsi="Liberation Serif" w:cs="Times New Roman"/>
          <w:sz w:val="28"/>
          <w:szCs w:val="28"/>
        </w:rPr>
        <w:t xml:space="preserve">, 17 Федерального закона от 28.12.2009 года № 381-ФЗ «Об основах государственного регулирования торговой деятельности в Российской Федерации», </w:t>
      </w:r>
      <w:hyperlink r:id="rId9" w:history="1">
        <w:r w:rsidRPr="00C730CC">
          <w:rPr>
            <w:rFonts w:ascii="Liberation Serif" w:hAnsi="Liberation Serif" w:cs="Times New Roman"/>
            <w:sz w:val="28"/>
            <w:szCs w:val="28"/>
          </w:rPr>
          <w:t>статьей 16</w:t>
        </w:r>
      </w:hyperlink>
      <w:r w:rsidRPr="00C730CC">
        <w:rPr>
          <w:rFonts w:ascii="Liberation Serif" w:hAnsi="Liberation Serif" w:cs="Times New Roman"/>
          <w:sz w:val="28"/>
          <w:szCs w:val="28"/>
        </w:rPr>
        <w:t xml:space="preserve"> Федерального закона от 06.10.2003 года№131-ФЗ «Об общих принципах организации местного самоуправления в Российской Федерации», </w:t>
      </w:r>
      <w:hyperlink r:id="rId10" w:history="1">
        <w:r w:rsidR="005065A1">
          <w:rPr>
            <w:rFonts w:ascii="Liberation Serif" w:hAnsi="Liberation Serif" w:cs="Liberation Serif"/>
            <w:sz w:val="28"/>
          </w:rPr>
          <w:t>Постановлением</w:t>
        </w:r>
        <w:r w:rsidR="005065A1" w:rsidRPr="005065A1">
          <w:rPr>
            <w:rFonts w:ascii="Liberation Serif" w:hAnsi="Liberation Serif" w:cs="Liberation Serif"/>
            <w:sz w:val="28"/>
          </w:rPr>
          <w:t xml:space="preserve"> Правительства Свердловской области от 14.03.2019 </w:t>
        </w:r>
        <w:r w:rsidR="005065A1">
          <w:rPr>
            <w:rFonts w:ascii="Liberation Serif" w:hAnsi="Liberation Serif" w:cs="Liberation Serif"/>
            <w:sz w:val="28"/>
          </w:rPr>
          <w:t>№</w:t>
        </w:r>
        <w:r w:rsidR="005065A1" w:rsidRPr="005065A1">
          <w:rPr>
            <w:rFonts w:ascii="Liberation Serif" w:hAnsi="Liberation Serif" w:cs="Liberation Serif"/>
            <w:sz w:val="28"/>
          </w:rPr>
          <w:t xml:space="preserve"> 164-ПП </w:t>
        </w:r>
        <w:r w:rsidR="005065A1">
          <w:rPr>
            <w:rFonts w:ascii="Liberation Serif" w:hAnsi="Liberation Serif" w:cs="Liberation Serif"/>
            <w:sz w:val="28"/>
          </w:rPr>
          <w:t>«</w:t>
        </w:r>
        <w:r w:rsidR="005065A1" w:rsidRPr="005065A1">
          <w:rPr>
            <w:rFonts w:ascii="Liberation Serif" w:hAnsi="Liberation Serif" w:cs="Liberation Serif"/>
            <w:sz w:val="28"/>
          </w:rPr>
          <w:t>Об утверждении Порядка размещения нестационарных торговых объектов на территории Свердловской области</w:t>
        </w:r>
        <w:r w:rsidR="005065A1">
          <w:rPr>
            <w:rFonts w:ascii="Liberation Serif" w:hAnsi="Liberation Serif" w:cs="Liberation Serif"/>
            <w:sz w:val="28"/>
          </w:rPr>
          <w:t>»</w:t>
        </w:r>
      </w:hyperlink>
      <w:r w:rsidR="005065A1">
        <w:rPr>
          <w:rFonts w:ascii="Liberation Serif" w:hAnsi="Liberation Serif" w:cs="Liberation Serif"/>
          <w:sz w:val="28"/>
        </w:rPr>
        <w:t xml:space="preserve">, </w:t>
      </w:r>
      <w:r w:rsidRPr="00C730CC">
        <w:rPr>
          <w:rFonts w:ascii="Liberation Serif" w:hAnsi="Liberation Serif" w:cs="Times New Roman"/>
          <w:sz w:val="28"/>
          <w:szCs w:val="28"/>
        </w:rPr>
        <w:t xml:space="preserve">Уставом Камышловского городского округа, </w:t>
      </w:r>
      <w:r>
        <w:rPr>
          <w:rFonts w:ascii="Liberation Serif" w:hAnsi="Liberation Serif" w:cs="Times New Roman"/>
          <w:sz w:val="28"/>
          <w:szCs w:val="28"/>
        </w:rPr>
        <w:t>администрация</w:t>
      </w:r>
      <w:r w:rsidRPr="00C730CC">
        <w:rPr>
          <w:rFonts w:ascii="Liberation Serif" w:hAnsi="Liberation Serif" w:cs="Times New Roman"/>
          <w:sz w:val="28"/>
          <w:szCs w:val="28"/>
        </w:rPr>
        <w:t xml:space="preserve"> Камышловского городского округа </w:t>
      </w:r>
    </w:p>
    <w:p w:rsidR="00C730CC" w:rsidRPr="00C730CC" w:rsidRDefault="00C730CC" w:rsidP="00C730CC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C730CC" w:rsidRDefault="00C730CC" w:rsidP="00C730CC">
      <w:pPr>
        <w:pStyle w:val="1"/>
      </w:pPr>
      <w:r>
        <w:rPr>
          <w:rFonts w:ascii="Liberation Serif" w:hAnsi="Liberation Serif"/>
          <w:i w:val="0"/>
          <w:sz w:val="28"/>
          <w:szCs w:val="28"/>
          <w:u w:val="none"/>
        </w:rPr>
        <w:t>ПОСТАНОВЛЯЕТ:</w:t>
      </w:r>
      <w:bookmarkStart w:id="0" w:name="_GoBack"/>
      <w:bookmarkEnd w:id="0"/>
    </w:p>
    <w:p w:rsidR="00C730CC" w:rsidRPr="00C730CC" w:rsidRDefault="00C730CC" w:rsidP="00C730CC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Утвердить положение о </w:t>
      </w:r>
      <w:r w:rsidRPr="00C730CC">
        <w:rPr>
          <w:rFonts w:ascii="Liberation Serif" w:hAnsi="Liberation Serif" w:cs="Times New Roman"/>
          <w:sz w:val="28"/>
          <w:szCs w:val="28"/>
        </w:rPr>
        <w:t>размещения нестационарных торговых объектов на территории Камышловского городского округа (п</w:t>
      </w:r>
      <w:r>
        <w:rPr>
          <w:rFonts w:ascii="Liberation Serif" w:hAnsi="Liberation Serif" w:cs="Times New Roman"/>
          <w:sz w:val="28"/>
          <w:szCs w:val="28"/>
        </w:rPr>
        <w:t>рилагается).</w:t>
      </w:r>
    </w:p>
    <w:p w:rsidR="00C730CC" w:rsidRPr="00C730CC" w:rsidRDefault="00C730CC" w:rsidP="00C730C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730CC">
        <w:rPr>
          <w:rFonts w:ascii="Liberation Serif" w:hAnsi="Liberation Serif" w:cs="Times New Roman"/>
          <w:sz w:val="28"/>
          <w:szCs w:val="28"/>
        </w:rPr>
        <w:t>2. Настоящее постановление опубликовать в газете «</w:t>
      </w:r>
      <w:proofErr w:type="spellStart"/>
      <w:r w:rsidRPr="00C730CC">
        <w:rPr>
          <w:rFonts w:ascii="Liberation Serif" w:hAnsi="Liberation Serif" w:cs="Times New Roman"/>
          <w:sz w:val="28"/>
          <w:szCs w:val="28"/>
        </w:rPr>
        <w:t>Камышловские</w:t>
      </w:r>
      <w:proofErr w:type="spellEnd"/>
      <w:r w:rsidRPr="00C730CC">
        <w:rPr>
          <w:rFonts w:ascii="Liberation Serif" w:hAnsi="Liberation Serif" w:cs="Times New Roman"/>
          <w:sz w:val="28"/>
          <w:szCs w:val="28"/>
        </w:rPr>
        <w:t xml:space="preserve"> известия» и на официальном сайте Камышловского городского округа. </w:t>
      </w:r>
    </w:p>
    <w:p w:rsidR="00C730CC" w:rsidRPr="00C730CC" w:rsidRDefault="00C730CC" w:rsidP="00C730C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730CC">
        <w:rPr>
          <w:rFonts w:ascii="Liberation Serif" w:hAnsi="Liberation Serif" w:cs="Times New Roman"/>
          <w:sz w:val="28"/>
          <w:szCs w:val="28"/>
        </w:rPr>
        <w:t xml:space="preserve">3. Признать утратившим силу </w:t>
      </w:r>
      <w:r w:rsidR="00DF4AC8" w:rsidRPr="00DF4AC8">
        <w:rPr>
          <w:rFonts w:ascii="Liberation Serif" w:hAnsi="Liberation Serif" w:cs="Times New Roman"/>
          <w:sz w:val="28"/>
          <w:szCs w:val="28"/>
        </w:rPr>
        <w:t>постановление главы Камышловского городского округа от 27.05.2016 года №578</w:t>
      </w:r>
      <w:r w:rsidR="00DF4AC8">
        <w:rPr>
          <w:rFonts w:ascii="Liberation Serif" w:hAnsi="Liberation Serif" w:cs="Times New Roman"/>
          <w:sz w:val="28"/>
          <w:szCs w:val="28"/>
        </w:rPr>
        <w:t xml:space="preserve"> «Об утверждении </w:t>
      </w:r>
      <w:r w:rsidR="00DF4AC8" w:rsidRPr="00DF4AC8">
        <w:rPr>
          <w:rFonts w:ascii="Liberation Serif" w:hAnsi="Liberation Serif" w:cs="Times New Roman"/>
          <w:sz w:val="28"/>
          <w:szCs w:val="28"/>
        </w:rPr>
        <w:t xml:space="preserve">порядка размещения нестационарных торговых объектов на территории </w:t>
      </w:r>
      <w:r w:rsidR="00DF4AC8">
        <w:rPr>
          <w:rFonts w:ascii="Liberation Serif" w:hAnsi="Liberation Serif" w:cs="Times New Roman"/>
          <w:sz w:val="28"/>
          <w:szCs w:val="28"/>
        </w:rPr>
        <w:t>Камышловского городского округа»</w:t>
      </w:r>
      <w:r w:rsidRPr="00C730CC">
        <w:rPr>
          <w:rFonts w:ascii="Liberation Serif" w:hAnsi="Liberation Serif" w:cs="Times New Roman"/>
          <w:iCs/>
          <w:sz w:val="28"/>
          <w:szCs w:val="28"/>
        </w:rPr>
        <w:t>.</w:t>
      </w:r>
    </w:p>
    <w:p w:rsidR="00C730CC" w:rsidRDefault="00C730CC" w:rsidP="00C730C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730CC">
        <w:rPr>
          <w:rFonts w:ascii="Liberation Serif" w:hAnsi="Liberation Serif" w:cs="Times New Roman"/>
          <w:sz w:val="28"/>
          <w:szCs w:val="28"/>
        </w:rPr>
        <w:t xml:space="preserve">4. Контроль за исполнением настоящего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C730CC">
        <w:rPr>
          <w:rFonts w:ascii="Liberation Serif" w:hAnsi="Liberation Serif" w:cs="Times New Roman"/>
          <w:sz w:val="28"/>
          <w:szCs w:val="28"/>
        </w:rPr>
        <w:t xml:space="preserve">остановления возложить на заместителя главы администрации Камышловского городского округа </w:t>
      </w:r>
      <w:r>
        <w:rPr>
          <w:rFonts w:ascii="Liberation Serif" w:hAnsi="Liberation Serif" w:cs="Times New Roman"/>
          <w:sz w:val="28"/>
          <w:szCs w:val="28"/>
        </w:rPr>
        <w:t>Власову Е.Н</w:t>
      </w:r>
      <w:r w:rsidRPr="00C730CC">
        <w:rPr>
          <w:rFonts w:ascii="Liberation Serif" w:hAnsi="Liberation Serif" w:cs="Times New Roman"/>
          <w:sz w:val="28"/>
          <w:szCs w:val="28"/>
        </w:rPr>
        <w:t>.</w:t>
      </w:r>
    </w:p>
    <w:p w:rsidR="00C730CC" w:rsidRDefault="00C730CC" w:rsidP="00C730C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730CC" w:rsidRDefault="00C730CC" w:rsidP="00C730C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730CC" w:rsidRPr="00C730CC" w:rsidRDefault="00C730CC" w:rsidP="00C730C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C730CC">
        <w:rPr>
          <w:rFonts w:ascii="Liberation Serif" w:hAnsi="Liberation Serif" w:cs="Times New Roman"/>
          <w:sz w:val="28"/>
          <w:szCs w:val="28"/>
        </w:rPr>
        <w:t xml:space="preserve">Глава Камышловского городского округа       </w:t>
      </w:r>
      <w:r>
        <w:rPr>
          <w:rFonts w:ascii="Liberation Serif" w:hAnsi="Liberation Serif" w:cs="Times New Roman"/>
          <w:sz w:val="28"/>
          <w:szCs w:val="28"/>
        </w:rPr>
        <w:tab/>
      </w:r>
      <w:r w:rsidRPr="00C730CC">
        <w:rPr>
          <w:rFonts w:ascii="Liberation Serif" w:hAnsi="Liberation Serif" w:cs="Times New Roman"/>
          <w:sz w:val="28"/>
          <w:szCs w:val="28"/>
        </w:rPr>
        <w:tab/>
        <w:t xml:space="preserve">            А. В. Половников</w:t>
      </w:r>
    </w:p>
    <w:p w:rsidR="00C73C47" w:rsidRPr="00C730CC" w:rsidRDefault="00C73C47">
      <w:pPr>
        <w:rPr>
          <w:rFonts w:ascii="Liberation Serif" w:hAnsi="Liberation Serif"/>
        </w:rPr>
      </w:pPr>
    </w:p>
    <w:sectPr w:rsidR="00C73C47" w:rsidRPr="00C730CC" w:rsidSect="00C730CC">
      <w:pgSz w:w="11906" w:h="16838"/>
      <w:pgMar w:top="1134" w:right="849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B009C"/>
    <w:multiLevelType w:val="hybridMultilevel"/>
    <w:tmpl w:val="0ABA01A0"/>
    <w:lvl w:ilvl="0" w:tplc="F320BF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CC"/>
    <w:rsid w:val="00387EA0"/>
    <w:rsid w:val="005065A1"/>
    <w:rsid w:val="00C730CC"/>
    <w:rsid w:val="00C73C47"/>
    <w:rsid w:val="00D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3EFB"/>
  <w15:chartTrackingRefBased/>
  <w15:docId w15:val="{410051A9-15E9-4F51-BD9E-70690774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Calibr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CC"/>
    <w:rPr>
      <w:rFonts w:asciiTheme="minorHAnsi" w:hAnsiTheme="minorHAnsi" w:cstheme="minorBidi"/>
      <w:szCs w:val="22"/>
    </w:rPr>
  </w:style>
  <w:style w:type="paragraph" w:styleId="1">
    <w:name w:val="heading 1"/>
    <w:basedOn w:val="a"/>
    <w:next w:val="a"/>
    <w:link w:val="10"/>
    <w:rsid w:val="00C730CC"/>
    <w:pPr>
      <w:keepNext/>
      <w:suppressAutoHyphens/>
      <w:autoSpaceDN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ConsPlusTitle">
    <w:name w:val="ConsPlusTitle"/>
    <w:rsid w:val="00C73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b/>
      <w:lang w:eastAsia="ru-RU"/>
    </w:rPr>
  </w:style>
  <w:style w:type="character" w:customStyle="1" w:styleId="10">
    <w:name w:val="Заголовок 1 Знак"/>
    <w:basedOn w:val="a0"/>
    <w:link w:val="1"/>
    <w:rsid w:val="00C730CC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B1662E21F722D0876C67300C3C7FBD0BA9F683D3EC8FCDAB90A849A0043349062D78BBE9426E4kAS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DB1662E21F722D0876C67300C3C7FBD0B59F6E3C3BC8FCDAB90A849A0043349062D78BBE9Dk2S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DB1662E21F722D0876C67300C3C7FBD0B59F6E3C3BC8FCDAB90A849A0043349062D78BBE93k2S5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85048C281764BAE1C7794D9CFD122629516C75263194C2C459C90D9DF46502F40395587DA0E36380D4E9E53A49BC0092DDC5C0A0FFB80A1D5390C2AB4y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DB1662E21F722D0876C67300C3C7FBD0B4986E3A30C8FCDAB90A849A0043349062D78BBE9426EDkA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KAM-KOM</dc:creator>
  <cp:keywords/>
  <dc:description/>
  <cp:lastModifiedBy>KAM-KOM</cp:lastModifiedBy>
  <cp:revision>3</cp:revision>
  <dcterms:created xsi:type="dcterms:W3CDTF">2019-05-06T11:42:00Z</dcterms:created>
  <dcterms:modified xsi:type="dcterms:W3CDTF">2019-05-07T04:50:00Z</dcterms:modified>
</cp:coreProperties>
</file>