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uppressAutoHyphens w:val="true"/>
        <w:bidi w:val="0"/>
        <w:jc w:val="center"/>
        <w:rPr/>
      </w:pPr>
      <w:r>
        <w:rPr>
          <w:rStyle w:val="Style14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5"/>
        <w:suppressAutoHyphens w:val="true"/>
        <w:bidi w:val="0"/>
        <w:jc w:val="center"/>
        <w:rPr>
          <w:rFonts w:ascii="Liberation Serif" w:hAnsi="Liberation Serif" w:cs="Liberation Serif;Times New Roman"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5"/>
        <w:pBdr>
          <w:top w:val="double" w:sz="12" w:space="1" w:color="000000"/>
        </w:pBdr>
        <w:suppressAutoHyphens w:val="true"/>
        <w:bidi w:val="0"/>
        <w:jc w:val="left"/>
        <w:rPr>
          <w:rFonts w:ascii="Liberation Serif" w:hAnsi="Liberation Serif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i w:val="false"/>
          <w:iCs w:val="false"/>
          <w:sz w:val="28"/>
          <w:szCs w:val="28"/>
        </w:rPr>
      </w:r>
    </w:p>
    <w:p>
      <w:pPr>
        <w:pStyle w:val="Style15"/>
        <w:jc w:val="both"/>
        <w:rPr/>
      </w:pP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от 14.12.2023 N 142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6</w:t>
      </w:r>
      <w:r>
        <w:rPr>
          <w:rStyle w:val="Style14"/>
          <w:rFonts w:cs="Liberation Serif;Times New Roman" w:ascii="Liberation Serif" w:hAnsi="Liberation Serif"/>
          <w:b/>
          <w:sz w:val="28"/>
          <w:szCs w:val="28"/>
        </w:rPr>
        <w:t xml:space="preserve">    </w:t>
      </w:r>
    </w:p>
    <w:p>
      <w:pPr>
        <w:pStyle w:val="Normal"/>
        <w:jc w:val="center"/>
        <w:rPr>
          <w:rStyle w:val="Style14"/>
        </w:rPr>
      </w:pPr>
      <w:r>
        <w:rPr/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 xml:space="preserve">О предоставлении субсидии </w:t>
      </w: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 xml:space="preserve">из бюджета 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 xml:space="preserve">Камышловского городского округа Камышловскому районному 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 xml:space="preserve">отделению Общероссийской общественной организации 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«Всероссийское добровольное пожарное общество»</w:t>
      </w:r>
    </w:p>
    <w:p>
      <w:pPr>
        <w:pStyle w:val="Normal"/>
        <w:jc w:val="center"/>
        <w:rPr>
          <w:rStyle w:val="Style14"/>
        </w:rPr>
      </w:pPr>
      <w:r>
        <w:rPr/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ab/>
        <w:t>В соответствии со статьей 78.1 Бюджетного кодекса Российской Федерации, Федеральным Законом от 12 января 1996 года № 7-ФЗ «О некоммерческих организациях»,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Камышловского городского округа от 09.02.2021 № 104 «Об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организациям» (в ред. от 04.05.2022 № 360, от 27.10.2023 № 1219),  на основании Протокола заседания Комиссии по отбору социально ориентированных некоммерческих организаций, подавших заявку на получение финансовой поддержки из бюджета Камышловского городского округа от 12.12.2023 года, администрация Камышловского городского округа</w:t>
      </w:r>
    </w:p>
    <w:p>
      <w:pPr>
        <w:pStyle w:val="Normal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5"/>
        <w:numPr>
          <w:ilvl w:val="0"/>
          <w:numId w:val="1"/>
        </w:numPr>
        <w:ind w:left="0" w:right="0" w:firstLine="709"/>
        <w:jc w:val="both"/>
        <w:rPr/>
      </w:pPr>
      <w:r>
        <w:rPr>
          <w:rStyle w:val="Style14"/>
          <w:sz w:val="28"/>
          <w:szCs w:val="28"/>
        </w:rPr>
        <w:t xml:space="preserve">Предоставить </w:t>
      </w:r>
      <w:r>
        <w:rPr>
          <w:rStyle w:val="Style14"/>
          <w:sz w:val="28"/>
          <w:szCs w:val="28"/>
        </w:rPr>
        <w:t>Камышловскому районному отделению Общероссийской общественной организации «Всероссийское добровольное пожарное общество»</w:t>
      </w:r>
      <w:r>
        <w:rPr>
          <w:rStyle w:val="Style14"/>
          <w:rFonts w:eastAsia="Times New Roman" w:cs="Times New Roman"/>
          <w:sz w:val="28"/>
          <w:szCs w:val="28"/>
          <w:lang w:bidi="ar-SA"/>
        </w:rPr>
        <w:t xml:space="preserve"> субсидию на реализацию социально значимого проекта «Все вместе - скажем пожарам НЕТ!»  в размере 50 000,00 рублей.</w:t>
      </w:r>
    </w:p>
    <w:p>
      <w:pPr>
        <w:pStyle w:val="Style25"/>
        <w:numPr>
          <w:ilvl w:val="0"/>
          <w:numId w:val="1"/>
        </w:numPr>
        <w:ind w:left="0" w:right="0"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Юридическому отделу администрации Камышловского городского округа в течение 3 рабочих дней с момента подписания настоящего постановления, подготовить:</w:t>
      </w:r>
    </w:p>
    <w:p>
      <w:pPr>
        <w:pStyle w:val="Style15"/>
        <w:ind w:left="0" w:right="0"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2.1. Соглашение на предоставление субсидии (далее – Соглашение) в соответствии с типовой формой, установленной Финансовым управлением администрации Камышловского городского округа.  </w:t>
      </w:r>
    </w:p>
    <w:p>
      <w:pPr>
        <w:pStyle w:val="Style15"/>
        <w:ind w:left="0" w:right="0"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2.2.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1)</w:t>
      </w:r>
    </w:p>
    <w:p>
      <w:pPr>
        <w:pStyle w:val="Style15"/>
        <w:ind w:left="0" w:right="0" w:firstLine="709"/>
        <w:jc w:val="both"/>
        <w:rPr/>
      </w:pPr>
      <w:r>
        <w:rPr>
          <w:rStyle w:val="Style14"/>
          <w:rFonts w:eastAsia="Times New Roman" w:cs="Times New Roman"/>
          <w:sz w:val="28"/>
          <w:szCs w:val="28"/>
          <w:lang w:bidi="ar-SA"/>
        </w:rPr>
        <w:t>2.3. Согласие получателя субсидии на осуществление Главным распорядителем и органами муниципального финансового контроля Камышловского городского округа проверок соблюдения получателем субсидии условий, целей и порядка предоставления субсидии (приложение № 2).</w:t>
      </w:r>
    </w:p>
    <w:p>
      <w:pPr>
        <w:pStyle w:val="Style25"/>
        <w:numPr>
          <w:ilvl w:val="0"/>
          <w:numId w:val="1"/>
        </w:numPr>
        <w:ind w:left="0" w:right="0"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Опубликовать настоящее постановление на официальном сайте администрации Камышловского городского округа.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 xml:space="preserve">Контроль за выполнением настоящего постановления возложить на заместителя главы Камышловского городского округа Соболеву </w:t>
      </w:r>
      <w:r>
        <w:rPr>
          <w:rStyle w:val="Style14"/>
          <w:rFonts w:ascii="Liberation Serif" w:hAnsi="Liberation Serif"/>
          <w:sz w:val="28"/>
          <w:szCs w:val="28"/>
        </w:rPr>
        <w:t>А.А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</w:tabs>
        <w:ind w:left="5103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tabs>
          <w:tab w:val="clear" w:pos="708"/>
        </w:tabs>
        <w:ind w:left="5103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tabs>
          <w:tab w:val="clear" w:pos="708"/>
        </w:tabs>
        <w:ind w:left="5103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</w:tabs>
        <w:ind w:left="5103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14.12.2023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1426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Style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pStyle w:val="Style15"/>
        <w:jc w:val="center"/>
        <w:rPr/>
      </w:pPr>
      <w:r>
        <w:rPr>
          <w:rStyle w:val="Style14"/>
          <w:b/>
          <w:sz w:val="28"/>
          <w:szCs w:val="28"/>
        </w:rPr>
        <w:t>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</w:p>
    <w:p>
      <w:pPr>
        <w:pStyle w:val="Style1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Настоящим даю согласие на публикацию (размещение) в информационно-телекоммуникационной сети Интернет информации об 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</w:p>
    <w:p>
      <w:pPr>
        <w:pStyle w:val="Style15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юридического лица, ИНН)</w:t>
      </w:r>
    </w:p>
    <w:p>
      <w:pPr>
        <w:pStyle w:val="Style1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</w:p>
    <w:p>
      <w:pPr>
        <w:pStyle w:val="Style15"/>
        <w:jc w:val="both"/>
        <w:rPr>
          <w:sz w:val="26"/>
          <w:szCs w:val="26"/>
        </w:rPr>
      </w:pPr>
      <w:r>
        <w:rPr>
          <w:sz w:val="26"/>
          <w:szCs w:val="26"/>
        </w:rPr>
        <w:t>как участнике конкурсного отбора на предоставление субсидии из бюджета Камышловского городского округа социально ориентированным некоммерческим организациям, не являющимся государственными (муниципальными) учреждениями на реализацию общественно полезных проектов (программ), связанных с осуществлением уставной деятельности, о подаваемой заявке и иной информации, связанной с конкурсным отбором.</w:t>
      </w:r>
    </w:p>
    <w:p>
      <w:pPr>
        <w:pStyle w:val="Style1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действует со дня его подписания.</w:t>
      </w:r>
    </w:p>
    <w:p>
      <w:pPr>
        <w:pStyle w:val="Style15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157"/>
        <w:gridCol w:w="2517"/>
        <w:gridCol w:w="646"/>
        <w:gridCol w:w="3096"/>
        <w:gridCol w:w="67"/>
      </w:tblGrid>
      <w:tr>
        <w:trPr>
          <w:trHeight w:val="225" w:hRule="atLeast"/>
        </w:trPr>
        <w:tc>
          <w:tcPr>
            <w:tcW w:w="3028" w:type="dxa"/>
            <w:gridSpan w:val="2"/>
            <w:tcBorders/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63" w:type="dxa"/>
            <w:gridSpan w:val="2"/>
            <w:tcBorders/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3163" w:type="dxa"/>
            <w:gridSpan w:val="2"/>
            <w:tcBorders/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>
        <w:trPr>
          <w:trHeight w:val="90" w:hRule="atLeast"/>
        </w:trPr>
        <w:tc>
          <w:tcPr>
            <w:tcW w:w="3028" w:type="dxa"/>
            <w:gridSpan w:val="2"/>
            <w:tcBorders/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3" w:type="dxa"/>
            <w:gridSpan w:val="2"/>
            <w:tcBorders/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3163" w:type="dxa"/>
            <w:gridSpan w:val="2"/>
            <w:tcBorders/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(расшифровка подписи)</w:t>
            </w:r>
          </w:p>
        </w:tc>
      </w:tr>
      <w:tr>
        <w:trPr/>
        <w:tc>
          <w:tcPr>
            <w:tcW w:w="1871" w:type="dxa"/>
            <w:tcBorders/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483" w:type="dxa"/>
            <w:gridSpan w:val="5"/>
            <w:tcBorders/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71" w:type="dxa"/>
            <w:tcBorders/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3674" w:type="dxa"/>
            <w:gridSpan w:val="2"/>
            <w:tcBorders/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42" w:type="dxa"/>
            <w:gridSpan w:val="2"/>
            <w:tcBorders/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____________20__ г.</w:t>
            </w:r>
          </w:p>
        </w:tc>
        <w:tc>
          <w:tcPr>
            <w:tcW w:w="67" w:type="dxa"/>
            <w:tcBorders/>
            <w:tcMar>
              <w:left w:w="10" w:type="dxa"/>
              <w:right w:w="10" w:type="dxa"/>
            </w:tcMar>
          </w:tcPr>
          <w:p>
            <w:pPr>
              <w:pStyle w:val="Style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</w:tabs>
        <w:ind w:left="5103" w:right="0" w:hanging="0"/>
        <w:jc w:val="both"/>
        <w:rPr/>
      </w:pPr>
      <w:r>
        <w:rPr>
          <w:sz w:val="28"/>
          <w:szCs w:val="28"/>
        </w:rPr>
        <w:t>Приложение № 2</w:t>
      </w:r>
    </w:p>
    <w:p>
      <w:pPr>
        <w:pStyle w:val="Normal"/>
        <w:tabs>
          <w:tab w:val="clear" w:pos="708"/>
        </w:tabs>
        <w:ind w:left="5103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tabs>
          <w:tab w:val="clear" w:pos="708"/>
        </w:tabs>
        <w:ind w:left="5103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</w:tabs>
        <w:ind w:left="5103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14.12.2023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1426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83"/>
        <w:gridCol w:w="4288"/>
      </w:tblGrid>
      <w:tr>
        <w:trPr/>
        <w:tc>
          <w:tcPr>
            <w:tcW w:w="9071" w:type="dxa"/>
            <w:gridSpan w:val="2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Согласие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получателя субсидии на осуществление Главным распорядителем и органами муниципального финансового контроля Камышловского городского округа проверок соблюдения получателем субсидии условий, целей и порядка предоставления субсидии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(указать лицо, уполномоченное в установленном порядке на осуществление действий от имени получателя субсидии)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действующий от имени 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(получатель субсидии)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основании __________________________________________________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(указать)</w:t>
            </w:r>
          </w:p>
          <w:p>
            <w:pPr>
              <w:pStyle w:val="ConsPlusNormal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даю согласие на осуществление Главным распорядителем и органами муниципального финансового контроля Камышловского городского округа проверок соблюдения условий, целей и порядка предоставления субсидии в соответствии с соглашением от "___" __________ 20__ года N _____ о предоставлении субсидии из бюджета Камышловского городского округа</w:t>
            </w:r>
            <w:r>
              <w:rPr/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Камышловскому районному отделению Общероссийской общественной организации «Всероссийское добровольное пожарное общество» на реализацию социально значимого проекта «Все вместе- скажем пожарам НЕТ!»</w:t>
            </w:r>
          </w:p>
          <w:p>
            <w:pPr>
              <w:pStyle w:val="ConsPlusNormal"/>
              <w:ind w:left="0" w:righ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Данное согласие действует в течение всего периода действия соглашения.</w:t>
            </w:r>
          </w:p>
        </w:tc>
      </w:tr>
      <w:tr>
        <w:trPr/>
        <w:tc>
          <w:tcPr>
            <w:tcW w:w="478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4288" w:type="dxa"/>
            <w:tcBorders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"___" ___________ 20__ г.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693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ru-RU" w:eastAsia="zh-C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  <w:shd w:fill="FFFF00" w:val="clear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CharLFO1LVL1">
    <w:name w:val="WW_CharLFO1LVL1"/>
    <w:qFormat/>
    <w:rPr>
      <w:sz w:val="28"/>
      <w:szCs w:val="28"/>
    </w:rPr>
  </w:style>
  <w:style w:type="character" w:styleId="WWCharLFO2LVL1">
    <w:name w:val="WW_CharLFO2LVL1"/>
    <w:qFormat/>
    <w:rPr>
      <w:sz w:val="28"/>
      <w:szCs w:val="28"/>
      <w:shd w:fill="FFFF00" w:val="clear"/>
    </w:rPr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8">
    <w:name w:val="List"/>
    <w:basedOn w:val="Style17"/>
    <w:pPr>
      <w:suppressAutoHyphens w:val="true"/>
    </w:pPr>
    <w:rPr>
      <w:rFonts w:cs="Lucida Sans"/>
    </w:rPr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>
      <w:rFonts w:cs="Lucida Sans"/>
    </w:rPr>
  </w:style>
  <w:style w:type="paragraph" w:styleId="Style21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22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Заголовок таблицы"/>
    <w:basedOn w:val="Style23"/>
    <w:qFormat/>
    <w:pPr>
      <w:suppressAutoHyphens w:val="true"/>
      <w:jc w:val="center"/>
    </w:pPr>
    <w:rPr>
      <w:b/>
      <w:bCs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bidi="ar-SA" w:val="ru-RU"/>
    </w:rPr>
  </w:style>
  <w:style w:type="paragraph" w:styleId="Style25">
    <w:name w:val="Абзац списка"/>
    <w:basedOn w:val="Style15"/>
    <w:qFormat/>
    <w:pPr>
      <w:tabs>
        <w:tab w:val="clear" w:pos="708"/>
      </w:tabs>
      <w:suppressAutoHyphens w:val="true"/>
      <w:ind w:left="720" w:right="0" w:hanging="0"/>
    </w:pPr>
    <w:rPr>
      <w:rFonts w:cs="Mangal"/>
      <w:szCs w:val="21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shd w:fill="auto" w:val="clear"/>
      <w:vertAlign w:val="baseline"/>
      <w:em w:val="none"/>
      <w:lang w:eastAsia="ru-RU" w:bidi="ar-SA" w:val="ru-RU"/>
    </w:rPr>
  </w:style>
  <w:style w:type="paragraph" w:styleId="Style26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379</TotalTime>
  <Application>LibreOffice/7.5.2.1$Linux_X86_64 LibreOffice_project/50$Build-1</Application>
  <AppVersion>15.0000</AppVersion>
  <Pages>4</Pages>
  <Words>559</Words>
  <Characters>4774</Characters>
  <CharactersWithSpaces>5337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2022-11-21T05:47:00Z</dcterms:created>
  <dc:creator>Лариса</dc:creator>
  <dc:description/>
  <dc:language>ru-RU</dc:language>
  <cp:lastModifiedBy/>
  <cp:lastPrinted>2023-12-14T13:51:47Z</cp:lastPrinted>
  <dcterms:modified xsi:type="dcterms:W3CDTF">2023-12-14T13:53:35Z</dcterms:modified>
  <cp:revision>36</cp:revision>
  <dc:subject/>
  <dc:title>                                                                     </dc:title>
</cp:coreProperties>
</file>