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numPr>
          <w:ilvl w:val="0"/>
          <w:numId w:val="2"/>
        </w:numPr>
        <w:bidi w:val="0"/>
        <w:jc w:val="center"/>
        <w:rPr/>
      </w:pPr>
      <w:r>
        <w:rPr/>
        <w:drawing>
          <wp:inline distT="0" distB="0" distL="0" distR="0">
            <wp:extent cx="391795" cy="5988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162" t="-661" r="-1162" b="-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3"/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</w:p>
    <w:p>
      <w:pPr>
        <w:pStyle w:val="Style25"/>
        <w:numPr>
          <w:ilvl w:val="0"/>
          <w:numId w:val="2"/>
        </w:numPr>
        <w:bidi w:val="0"/>
        <w:spacing w:lineRule="auto" w:line="240" w:before="0" w:after="0"/>
        <w:jc w:val="center"/>
        <w:rPr>
          <w:rFonts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5"/>
        <w:numPr>
          <w:ilvl w:val="0"/>
          <w:numId w:val="2"/>
        </w:numPr>
        <w:bidi w:val="0"/>
        <w:spacing w:lineRule="auto" w:line="240" w:before="0" w:after="0"/>
        <w:jc w:val="center"/>
        <w:rPr>
          <w:rFonts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5"/>
        <w:numPr>
          <w:ilvl w:val="0"/>
          <w:numId w:val="2"/>
        </w:numPr>
        <w:pBdr>
          <w:top w:val="double" w:sz="12" w:space="1" w:color="000000"/>
        </w:pBdr>
        <w:bidi w:val="0"/>
        <w:spacing w:lineRule="auto" w:line="240" w:before="0" w:after="0"/>
        <w:jc w:val="center"/>
        <w:rPr>
          <w:rFonts w:ascii="Liberation Serif" w:hAnsi="Liberation Serif" w:eastAsia="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Style25"/>
        <w:widowControl/>
        <w:tabs>
          <w:tab w:val="clear" w:pos="708"/>
          <w:tab w:val="center" w:pos="4819" w:leader="none"/>
          <w:tab w:val="right" w:pos="9638" w:leader="none"/>
        </w:tabs>
        <w:suppressAutoHyphens w:val="true"/>
        <w:bidi w:val="0"/>
        <w:spacing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от 04.04.2022  № 28</w:t>
      </w:r>
      <w:r>
        <w:rPr>
          <w:rStyle w:val="Style13"/>
          <w:rFonts w:eastAsia="Times New Roman" w:cs="Liberation Serif;Times New Roman" w:ascii="Liberation Serif" w:hAnsi="Liberation Serif"/>
          <w:b/>
          <w:bCs/>
          <w:i w:val="false"/>
          <w:iCs w:val="false"/>
          <w:sz w:val="28"/>
          <w:szCs w:val="28"/>
          <w:lang w:eastAsia="ru-RU"/>
        </w:rPr>
        <w:t>4</w:t>
      </w:r>
    </w:p>
    <w:p>
      <w:pPr>
        <w:pStyle w:val="Style24"/>
        <w:spacing w:before="0" w:after="0"/>
        <w:ind w:left="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</w:r>
    </w:p>
    <w:p>
      <w:pPr>
        <w:pStyle w:val="Style24"/>
        <w:spacing w:before="0" w:after="0"/>
        <w:ind w:left="0" w:right="0" w:hanging="0"/>
        <w:jc w:val="center"/>
        <w:rPr>
          <w:rFonts w:ascii="Liberation Serif" w:hAnsi="Liberation Serif"/>
          <w:b/>
          <w:b/>
          <w:szCs w:val="28"/>
        </w:rPr>
      </w:pPr>
      <w:r>
        <w:rPr>
          <w:rFonts w:ascii="Liberation Serif" w:hAnsi="Liberation Serif"/>
          <w:b/>
          <w:szCs w:val="28"/>
        </w:rPr>
        <w:t>Об утверждении перечня автомобильных дорог общего пользования местного значения, расположенных на территории Камышловского городского округа</w:t>
      </w:r>
    </w:p>
    <w:p>
      <w:pPr>
        <w:pStyle w:val="Style24"/>
        <w:spacing w:before="0" w:after="0"/>
        <w:ind w:left="0" w:right="0" w:hanging="0"/>
        <w:rPr>
          <w:rFonts w:ascii="Liberation Serif" w:hAnsi="Liberation Serif"/>
          <w:i/>
          <w:i/>
          <w:szCs w:val="28"/>
        </w:rPr>
      </w:pPr>
      <w:r>
        <w:rPr>
          <w:rFonts w:ascii="Liberation Serif" w:hAnsi="Liberation Serif"/>
          <w:i/>
          <w:szCs w:val="28"/>
        </w:rPr>
      </w:r>
    </w:p>
    <w:p>
      <w:pPr>
        <w:pStyle w:val="Style26"/>
        <w:ind w:left="0" w:right="0" w:firstLine="709"/>
        <w:rPr/>
      </w:pPr>
      <w:r>
        <w:rPr>
          <w:rStyle w:val="Style13"/>
          <w:rFonts w:ascii="Liberation Serif" w:hAnsi="Liberation Serif"/>
          <w:szCs w:val="28"/>
        </w:rPr>
        <w:t>В связи с образованием на территории Камышловского городского округа новых микрорайонов и формированием в них земельных участков под автомобильные дороги местного значения, а также на основании проведенных уточняющих измерений протяженности отдельных существующих автомобильных дорог местного значения, руководствуясь пунктом 5 части 1 статьи 13 Федерального закона от 08.11.2007 №257-ФЗ «Об автомобильных дорогах и дорожной деятельности в Российской Федерации», статьями 7 и 16, частью 6 статьи 43 Федерального закона от 06 октября 2003 №131-ФЗ «Об общих принципах организации местного самоуправления в Российской Федерации», Уставом Камышловского городского округа,</w:t>
      </w:r>
      <w:r>
        <w:rPr>
          <w:rStyle w:val="Style13"/>
          <w:rFonts w:ascii="Liberation Serif" w:hAnsi="Liberation Serif"/>
        </w:rPr>
        <w:t xml:space="preserve"> администрация </w:t>
      </w:r>
      <w:r>
        <w:rPr>
          <w:rStyle w:val="Style13"/>
          <w:rFonts w:ascii="Liberation Serif" w:hAnsi="Liberation Serif"/>
          <w:szCs w:val="28"/>
        </w:rPr>
        <w:t xml:space="preserve">Камышловского городского округа </w:t>
      </w:r>
    </w:p>
    <w:p>
      <w:pPr>
        <w:pStyle w:val="Style25"/>
        <w:jc w:val="both"/>
        <w:rPr>
          <w:rFonts w:ascii="Liberation Serif" w:hAnsi="Liberation Serif"/>
          <w:b/>
          <w:b/>
        </w:rPr>
      </w:pPr>
      <w:r>
        <w:rPr>
          <w:rFonts w:ascii="Liberation Serif" w:hAnsi="Liberation Serif"/>
          <w:b/>
        </w:rPr>
        <w:t>ПОСТАНОВЛЯЕТ:</w:t>
      </w:r>
    </w:p>
    <w:p>
      <w:pPr>
        <w:pStyle w:val="Style25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 Утвердить Перечень автомобильных дорог общего пользования местного значения, расположенных на территории Камышловского городского округа (прилагается).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>2. Постановление администрации Камышловского городского округа от 26 февраля 2020 года №129 «Об утверждении перечня автомобильных дорог местного значения, расположенных на территории Камышловского городского округа» считать утратившим силу.</w:t>
      </w:r>
    </w:p>
    <w:p>
      <w:pPr>
        <w:pStyle w:val="Style25"/>
        <w:ind w:left="0" w:right="0"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 xml:space="preserve">Настоящее постановление опубликовать в газете «Камышловские известия» и </w:t>
      </w:r>
      <w:r>
        <w:rPr>
          <w:rStyle w:val="Style13"/>
          <w:rFonts w:ascii="Liberation Serif" w:hAnsi="Liberation Serif"/>
        </w:rPr>
        <w:t>разместить</w:t>
      </w:r>
      <w:r>
        <w:rPr>
          <w:rStyle w:val="Style13"/>
          <w:rFonts w:ascii="Liberation Serif" w:hAnsi="Liberation Serif"/>
        </w:rPr>
        <w:t xml:space="preserve"> на официальном сайте Камышловского городского округа в информационно-телекоммуникационной сети «Интернет» (</w:t>
      </w:r>
      <w:r>
        <w:rPr>
          <w:rStyle w:val="Style19"/>
          <w:rFonts w:ascii="Liberation Serif" w:hAnsi="Liberation Serif"/>
          <w:color w:val="000000"/>
          <w:u w:val="none"/>
        </w:rPr>
        <w:t>http://www.gorod-kamyshlov.ru</w:t>
      </w:r>
      <w:r>
        <w:rPr>
          <w:rStyle w:val="Style13"/>
          <w:rFonts w:ascii="Liberation Serif" w:hAnsi="Liberation Serif"/>
          <w:color w:val="000000"/>
          <w:u w:val="none"/>
        </w:rPr>
        <w:t>).</w:t>
      </w:r>
    </w:p>
    <w:p>
      <w:pPr>
        <w:pStyle w:val="Style26"/>
        <w:ind w:left="0" w:right="0" w:firstLine="709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выполнением настоящего постановления оставляю за собой.</w:t>
      </w:r>
    </w:p>
    <w:p>
      <w:pPr>
        <w:pStyle w:val="Style26"/>
        <w:ind w:left="0" w:right="0" w:firstLine="709"/>
        <w:rPr/>
      </w:pPr>
      <w:r>
        <w:rPr/>
      </w:r>
    </w:p>
    <w:p>
      <w:pPr>
        <w:pStyle w:val="Style26"/>
        <w:ind w:left="0" w:right="0" w:firstLine="709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</w:t>
      </w:r>
    </w:p>
    <w:p>
      <w:pPr>
        <w:pStyle w:val="Style25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Камышловского городского округа </w:t>
        <w:tab/>
        <w:tab/>
        <w:t xml:space="preserve">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5"/>
    <w:next w:val="Style25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Основной текст Знак"/>
    <w:qFormat/>
    <w:rPr>
      <w:sz w:val="28"/>
    </w:rPr>
  </w:style>
  <w:style w:type="character" w:styleId="Style18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9">
    <w:name w:val="Гиперссылка"/>
    <w:qFormat/>
    <w:rPr>
      <w:color w:val="0563C1"/>
      <w:u w:val="single"/>
    </w:rPr>
  </w:style>
  <w:style w:type="character" w:styleId="Style20">
    <w:name w:val="Схема документа Знак"/>
    <w:qFormat/>
    <w:rPr>
      <w:rFonts w:ascii="Tahoma" w:hAnsi="Tahoma"/>
      <w:highlight w:val="darkBlue"/>
    </w:rPr>
  </w:style>
  <w:style w:type="character" w:styleId="2">
    <w:name w:val="Основной текст с отступом 2 Знак"/>
    <w:qFormat/>
    <w:rPr>
      <w:sz w:val="28"/>
    </w:rPr>
  </w:style>
  <w:style w:type="character" w:styleId="Style21">
    <w:name w:val="Просмотренная гиперссылка"/>
    <w:qFormat/>
    <w:rPr>
      <w:color w:val="800080"/>
      <w:u w:val="single"/>
    </w:rPr>
  </w:style>
  <w:style w:type="character" w:styleId="Style22">
    <w:name w:val="Интернет-ссылка"/>
    <w:rPr>
      <w:color w:val="000080"/>
      <w:u w:val="single"/>
      <w:lang w:val="zxx" w:eastAsia="zxx" w:bidi="zxx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24">
    <w:name w:val="Body Text"/>
    <w:basedOn w:val="Style25"/>
    <w:pPr>
      <w:suppressAutoHyphens w:val="true"/>
      <w:spacing w:before="0" w:after="120"/>
    </w:pPr>
    <w:rPr/>
  </w:style>
  <w:style w:type="paragraph" w:styleId="Style2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6">
    <w:name w:val="Body Text Indent"/>
    <w:basedOn w:val="Style25"/>
    <w:pPr>
      <w:suppressAutoHyphens w:val="true"/>
      <w:ind w:left="0" w:right="0" w:firstLine="851"/>
      <w:jc w:val="both"/>
    </w:pPr>
    <w:rPr/>
  </w:style>
  <w:style w:type="paragraph" w:styleId="Style2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8">
    <w:name w:val="Head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9">
    <w:name w:val="Foot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Абзац списка"/>
    <w:basedOn w:val="Style25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31">
    <w:name w:val="Текст выноски"/>
    <w:basedOn w:val="Style25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32">
    <w:name w:val="Схема документа"/>
    <w:basedOn w:val="Style25"/>
    <w:qFormat/>
    <w:pPr>
      <w:shd w:fill="000080" w:val="clear"/>
      <w:suppressAutoHyphens w:val="true"/>
    </w:pPr>
    <w:rPr>
      <w:rFonts w:ascii="Tahoma" w:hAnsi="Tahoma"/>
      <w:sz w:val="20"/>
    </w:rPr>
  </w:style>
  <w:style w:type="paragraph" w:styleId="21">
    <w:name w:val="Основной текст с отступом 2"/>
    <w:basedOn w:val="Style25"/>
    <w:qFormat/>
    <w:pPr>
      <w:suppressAutoHyphens w:val="true"/>
      <w:ind w:left="0" w:right="0" w:firstLine="851"/>
      <w:jc w:val="both"/>
    </w:pPr>
    <w:rPr/>
  </w:style>
  <w:style w:type="paragraph" w:styleId="Xl63">
    <w:name w:val="xl63"/>
    <w:basedOn w:val="Style2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styleId="Xl64">
    <w:name w:val="xl64"/>
    <w:basedOn w:val="Style2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true"/>
      <w:spacing w:before="100" w:after="100"/>
      <w:jc w:val="center"/>
      <w:textAlignment w:val="center"/>
    </w:pPr>
    <w:rPr>
      <w:sz w:val="16"/>
      <w:szCs w:val="16"/>
    </w:rPr>
  </w:style>
  <w:style w:type="paragraph" w:styleId="Xl65">
    <w:name w:val="xl65"/>
    <w:basedOn w:val="Style2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 w:val="clear"/>
      <w:suppressAutoHyphens w:val="true"/>
      <w:spacing w:before="100" w:after="100"/>
      <w:jc w:val="center"/>
      <w:textAlignment w:val="center"/>
    </w:pPr>
    <w:rPr>
      <w:b/>
      <w:bCs/>
      <w:sz w:val="16"/>
      <w:szCs w:val="16"/>
    </w:rPr>
  </w:style>
  <w:style w:type="paragraph" w:styleId="Xl66">
    <w:name w:val="xl66"/>
    <w:basedOn w:val="Style2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E6B8B7" w:val="clear"/>
      <w:suppressAutoHyphens w:val="true"/>
      <w:spacing w:before="100" w:after="100"/>
      <w:jc w:val="center"/>
      <w:textAlignment w:val="center"/>
    </w:pPr>
    <w:rPr>
      <w:sz w:val="24"/>
      <w:szCs w:val="24"/>
    </w:rPr>
  </w:style>
  <w:style w:type="paragraph" w:styleId="Xl67">
    <w:name w:val="xl67"/>
    <w:basedOn w:val="Style25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FF" w:val="clear"/>
      <w:suppressAutoHyphens w:val="true"/>
      <w:spacing w:before="100" w:after="100"/>
      <w:jc w:val="center"/>
      <w:textAlignment w:val="center"/>
    </w:pPr>
    <w:rPr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LibreOffice/6.4.7.2$Linux_X86_64 LibreOffice_project/40$Build-2</Application>
  <Pages>1</Pages>
  <Words>207</Words>
  <Characters>1502</Characters>
  <CharactersWithSpaces>1729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2022-03-16T09:09:00Z</dcterms:created>
  <dc:creator>Администратор</dc:creator>
  <dc:description/>
  <dc:language>ru-RU</dc:language>
  <cp:lastModifiedBy/>
  <cp:lastPrinted>2022-04-04T11:57:14Z</cp:lastPrinted>
  <dcterms:modified xsi:type="dcterms:W3CDTF">2022-04-04T11:57:25Z</dcterms:modified>
  <cp:revision>5</cp:revision>
  <dc:subject/>
  <dc:title> </dc:title>
</cp:coreProperties>
</file>