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2"/>
        <w:tabs>
          <w:tab w:val="clear" w:pos="708"/>
        </w:tabs>
        <w:spacing w:before="0" w:after="0"/>
        <w:ind w:left="5670" w:hanging="0"/>
        <w:jc w:val="left"/>
        <w:rPr>
          <w:rFonts w:ascii="Liberation Serif" w:hAnsi="Liberation Serif"/>
          <w:sz w:val="24"/>
          <w:szCs w:val="24"/>
        </w:rPr>
      </w:pPr>
      <w:r>
        <w:rPr>
          <w:rFonts w:ascii="Liberation Serif" w:hAnsi="Liberation Serif"/>
          <w:sz w:val="24"/>
          <w:szCs w:val="24"/>
        </w:rPr>
        <w:t>Приложение 1</w:t>
      </w:r>
    </w:p>
    <w:p>
      <w:pPr>
        <w:pStyle w:val="Style22"/>
        <w:tabs>
          <w:tab w:val="clear" w:pos="708"/>
        </w:tabs>
        <w:spacing w:before="0" w:after="0"/>
        <w:ind w:left="5670" w:hanging="0"/>
        <w:jc w:val="left"/>
        <w:rPr>
          <w:rFonts w:ascii="Liberation Serif" w:hAnsi="Liberation Serif"/>
          <w:sz w:val="24"/>
          <w:szCs w:val="24"/>
        </w:rPr>
      </w:pPr>
      <w:r>
        <w:rPr>
          <w:rFonts w:ascii="Liberation Serif" w:hAnsi="Liberation Serif"/>
          <w:b/>
          <w:bCs/>
          <w:sz w:val="24"/>
          <w:szCs w:val="24"/>
        </w:rPr>
        <w:t>УТВЕРЖДЕНЫ</w:t>
      </w:r>
    </w:p>
    <w:p>
      <w:pPr>
        <w:pStyle w:val="Style22"/>
        <w:tabs>
          <w:tab w:val="clear" w:pos="708"/>
        </w:tabs>
        <w:spacing w:before="0" w:after="0"/>
        <w:ind w:left="5670" w:hanging="0"/>
        <w:jc w:val="left"/>
        <w:rPr>
          <w:rFonts w:ascii="Liberation Serif" w:hAnsi="Liberation Serif"/>
          <w:sz w:val="24"/>
          <w:szCs w:val="24"/>
        </w:rPr>
      </w:pPr>
      <w:r>
        <w:rPr>
          <w:rFonts w:ascii="Liberation Serif" w:hAnsi="Liberation Serif"/>
          <w:sz w:val="24"/>
          <w:szCs w:val="24"/>
        </w:rPr>
        <w:t>постановлением администрации</w:t>
      </w:r>
    </w:p>
    <w:p>
      <w:pPr>
        <w:pStyle w:val="Style22"/>
        <w:tabs>
          <w:tab w:val="clear" w:pos="708"/>
        </w:tabs>
        <w:spacing w:before="0" w:after="0"/>
        <w:ind w:left="5670" w:hanging="0"/>
        <w:jc w:val="left"/>
        <w:rPr>
          <w:rFonts w:ascii="Liberation Serif" w:hAnsi="Liberation Serif"/>
          <w:sz w:val="24"/>
          <w:szCs w:val="24"/>
        </w:rPr>
      </w:pPr>
      <w:r>
        <w:rPr>
          <w:rFonts w:ascii="Liberation Serif" w:hAnsi="Liberation Serif"/>
          <w:sz w:val="24"/>
          <w:szCs w:val="24"/>
        </w:rPr>
        <w:t>Камышловского городского округа</w:t>
      </w:r>
    </w:p>
    <w:p>
      <w:pPr>
        <w:pStyle w:val="Style22"/>
        <w:tabs>
          <w:tab w:val="clear" w:pos="708"/>
        </w:tabs>
        <w:spacing w:before="0" w:after="0"/>
        <w:ind w:left="5670" w:hanging="0"/>
        <w:jc w:val="left"/>
        <w:rPr/>
      </w:pPr>
      <w:r>
        <w:rPr>
          <w:rFonts w:ascii="Liberation Serif" w:hAnsi="Liberation Serif"/>
          <w:sz w:val="24"/>
          <w:szCs w:val="24"/>
        </w:rPr>
        <w:t xml:space="preserve">от </w:t>
      </w:r>
      <w:r>
        <w:rPr>
          <w:rFonts w:ascii="Liberation Serif" w:hAnsi="Liberation Serif"/>
          <w:sz w:val="24"/>
          <w:szCs w:val="24"/>
        </w:rPr>
        <w:t>19.07.2019</w:t>
      </w:r>
      <w:r>
        <w:rPr>
          <w:rFonts w:ascii="Liberation Serif" w:hAnsi="Liberation Serif"/>
          <w:sz w:val="24"/>
          <w:szCs w:val="24"/>
        </w:rPr>
        <w:t xml:space="preserve"> № </w:t>
      </w:r>
      <w:r>
        <w:rPr>
          <w:rFonts w:ascii="Liberation Serif" w:hAnsi="Liberation Serif"/>
          <w:sz w:val="24"/>
          <w:szCs w:val="24"/>
        </w:rPr>
        <w:t>653</w:t>
      </w:r>
    </w:p>
    <w:p>
      <w:pPr>
        <w:pStyle w:val="Style22"/>
        <w:spacing w:before="0" w:after="0"/>
        <w:jc w:val="center"/>
        <w:rPr>
          <w:rFonts w:ascii="Liberation Serif" w:hAnsi="Liberation Serif"/>
          <w:sz w:val="28"/>
          <w:szCs w:val="28"/>
        </w:rPr>
      </w:pPr>
      <w:r>
        <w:rPr>
          <w:rFonts w:ascii="Liberation Serif" w:hAnsi="Liberation Serif"/>
          <w:sz w:val="28"/>
          <w:szCs w:val="28"/>
        </w:rPr>
      </w:r>
    </w:p>
    <w:p>
      <w:pPr>
        <w:pStyle w:val="Style22"/>
        <w:spacing w:before="0" w:after="0"/>
        <w:jc w:val="center"/>
        <w:rPr>
          <w:rFonts w:ascii="Liberation Serif" w:hAnsi="Liberation Serif"/>
          <w:sz w:val="28"/>
          <w:szCs w:val="28"/>
        </w:rPr>
      </w:pPr>
      <w:r>
        <w:rPr>
          <w:rFonts w:ascii="Liberation Serif" w:hAnsi="Liberation Serif"/>
          <w:sz w:val="28"/>
          <w:szCs w:val="28"/>
        </w:rPr>
      </w:r>
    </w:p>
    <w:p>
      <w:pPr>
        <w:pStyle w:val="Style22"/>
        <w:spacing w:before="0" w:after="0"/>
        <w:jc w:val="center"/>
        <w:rPr>
          <w:rFonts w:ascii="Liberation Serif" w:hAnsi="Liberation Serif"/>
          <w:b/>
          <w:b/>
          <w:sz w:val="28"/>
          <w:szCs w:val="28"/>
        </w:rPr>
      </w:pPr>
      <w:r>
        <w:rPr>
          <w:rFonts w:ascii="Liberation Serif" w:hAnsi="Liberation Serif"/>
          <w:b/>
          <w:sz w:val="28"/>
          <w:szCs w:val="28"/>
        </w:rPr>
        <w:t>ПРАВИЛА</w:t>
      </w:r>
    </w:p>
    <w:p>
      <w:pPr>
        <w:pStyle w:val="Style22"/>
        <w:spacing w:before="0" w:after="0"/>
        <w:jc w:val="center"/>
        <w:rPr>
          <w:rFonts w:ascii="Liberation Serif" w:hAnsi="Liberation Serif"/>
          <w:b/>
          <w:b/>
          <w:sz w:val="28"/>
          <w:szCs w:val="28"/>
        </w:rPr>
      </w:pPr>
      <w:r>
        <w:rPr>
          <w:rFonts w:ascii="Liberation Serif" w:hAnsi="Liberation Serif"/>
          <w:b/>
          <w:sz w:val="28"/>
          <w:szCs w:val="28"/>
        </w:rPr>
        <w:t xml:space="preserve">формирования и ведения перечня антитеррористической защищённости объектов (территорий), находящихся в муниципальной собственности Камышловского городского округа  </w:t>
      </w:r>
    </w:p>
    <w:p>
      <w:pPr>
        <w:pStyle w:val="Style22"/>
        <w:spacing w:before="0" w:after="0"/>
        <w:rPr>
          <w:rFonts w:ascii="Liberation Serif" w:hAnsi="Liberation Serif"/>
          <w:sz w:val="28"/>
          <w:szCs w:val="28"/>
        </w:rPr>
      </w:pPr>
      <w:r>
        <w:rPr>
          <w:rFonts w:ascii="Liberation Serif" w:hAnsi="Liberation Serif"/>
          <w:sz w:val="28"/>
          <w:szCs w:val="28"/>
        </w:rPr>
      </w:r>
    </w:p>
    <w:p>
      <w:pPr>
        <w:pStyle w:val="Style22"/>
        <w:spacing w:before="0" w:after="0"/>
        <w:ind w:firstLine="567"/>
        <w:jc w:val="both"/>
        <w:rPr>
          <w:rFonts w:ascii="Liberation Serif" w:hAnsi="Liberation Serif"/>
          <w:sz w:val="28"/>
          <w:szCs w:val="28"/>
        </w:rPr>
      </w:pPr>
      <w:r>
        <w:rPr>
          <w:rFonts w:ascii="Liberation Serif" w:hAnsi="Liberation Serif"/>
          <w:sz w:val="28"/>
          <w:szCs w:val="28"/>
        </w:rPr>
        <w:t>1. Настоящие Правила устанавливают порядок формирования и ведения перечня антитеррористической защищённости объектов (территорий), находящихся в муниципальной собственности Камышловского городского округа (далее - перечень).</w:t>
      </w:r>
    </w:p>
    <w:p>
      <w:pPr>
        <w:pStyle w:val="Style22"/>
        <w:spacing w:lineRule="auto" w:line="240" w:before="0" w:after="0"/>
        <w:ind w:left="0" w:right="0" w:hanging="0"/>
        <w:jc w:val="both"/>
        <w:rPr/>
      </w:pPr>
      <w:r>
        <w:rPr>
          <w:rFonts w:ascii="Liberation Serif" w:hAnsi="Liberation Serif"/>
          <w:sz w:val="28"/>
          <w:szCs w:val="28"/>
        </w:rPr>
        <w:t>2. Перечень формируется и ведется лицом, ответственным за сбор, обобщение и учёт сведений о состоянии категорирования, паспортизации и антитеррористической защищённости объектов (территорий), находящихся в муниципальной собственности Камышловского городского округа администрации Камышловского городского округа, назначенным муниципальным правовым актом.</w:t>
      </w:r>
    </w:p>
    <w:p>
      <w:pPr>
        <w:pStyle w:val="Style22"/>
        <w:spacing w:before="0" w:after="0"/>
        <w:ind w:firstLine="567"/>
        <w:jc w:val="both"/>
        <w:rPr>
          <w:rFonts w:ascii="Liberation Serif" w:hAnsi="Liberation Serif"/>
          <w:sz w:val="28"/>
          <w:szCs w:val="28"/>
        </w:rPr>
      </w:pPr>
      <w:r>
        <w:rPr>
          <w:rFonts w:ascii="Liberation Serif" w:hAnsi="Liberation Serif"/>
          <w:sz w:val="28"/>
          <w:szCs w:val="28"/>
        </w:rPr>
        <w:t>3. Включению в перечень подлежат объекты (территории), находящиеся в муниципальной собственности Камышловского городского округа (далее - объекты (территории)), которым присвоена категория по степени опасности, в соответствии с порядком организации и проведения работ в области обеспечения антитеррористической защищённости объектов (территорий) по направлениям деятельности, утверждённых Постановлениями Правительства Российской Федерации (далее категорированные объекты).</w:t>
      </w:r>
    </w:p>
    <w:p>
      <w:pPr>
        <w:pStyle w:val="Style22"/>
        <w:spacing w:before="0" w:after="0"/>
        <w:ind w:firstLine="567"/>
        <w:jc w:val="both"/>
        <w:rPr>
          <w:rFonts w:ascii="Liberation Serif" w:hAnsi="Liberation Serif"/>
          <w:sz w:val="28"/>
          <w:szCs w:val="28"/>
        </w:rPr>
      </w:pPr>
      <w:r>
        <w:rPr>
          <w:rFonts w:ascii="Liberation Serif" w:hAnsi="Liberation Serif"/>
          <w:sz w:val="28"/>
          <w:szCs w:val="28"/>
        </w:rPr>
        <w:t>4. Решение о включении объекта (территории) в перечень, принимается:</w:t>
      </w:r>
    </w:p>
    <w:p>
      <w:pPr>
        <w:pStyle w:val="Style22"/>
        <w:spacing w:before="0" w:after="0"/>
        <w:ind w:firstLine="567"/>
        <w:jc w:val="both"/>
        <w:rPr>
          <w:rFonts w:ascii="Liberation Serif" w:hAnsi="Liberation Serif"/>
          <w:sz w:val="28"/>
          <w:szCs w:val="28"/>
        </w:rPr>
      </w:pPr>
      <w:r>
        <w:rPr>
          <w:rFonts w:ascii="Liberation Serif" w:hAnsi="Liberation Serif"/>
          <w:sz w:val="28"/>
          <w:szCs w:val="28"/>
        </w:rPr>
        <w:t>а) в отношении функционирующих (эксплуатируемых) объектов (территорий) - в течение 30 дней со дня утверждения администрацией Камышловского городского округа формы перечня;</w:t>
      </w:r>
    </w:p>
    <w:p>
      <w:pPr>
        <w:pStyle w:val="Style22"/>
        <w:spacing w:before="0" w:after="0"/>
        <w:ind w:firstLine="567"/>
        <w:jc w:val="both"/>
        <w:rPr>
          <w:rFonts w:ascii="Liberation Serif" w:hAnsi="Liberation Serif"/>
          <w:sz w:val="28"/>
          <w:szCs w:val="28"/>
        </w:rPr>
      </w:pPr>
      <w:r>
        <w:rPr>
          <w:rFonts w:ascii="Liberation Serif" w:hAnsi="Liberation Serif"/>
          <w:sz w:val="28"/>
          <w:szCs w:val="28"/>
        </w:rPr>
        <w:t>б) при вводе в эксплуатацию нового объекта (территории) - в течение 30 дней со дня окончания необходимых мероприятий по его вводу в эксплуатацию.</w:t>
      </w:r>
    </w:p>
    <w:p>
      <w:pPr>
        <w:pStyle w:val="Style22"/>
        <w:spacing w:before="0" w:after="0"/>
        <w:ind w:firstLine="567"/>
        <w:jc w:val="both"/>
        <w:rPr>
          <w:rFonts w:ascii="Liberation Serif" w:hAnsi="Liberation Serif"/>
          <w:sz w:val="28"/>
          <w:szCs w:val="28"/>
        </w:rPr>
      </w:pPr>
      <w:r>
        <w:rPr>
          <w:rFonts w:ascii="Liberation Serif" w:hAnsi="Liberation Serif"/>
          <w:sz w:val="28"/>
          <w:szCs w:val="28"/>
        </w:rPr>
        <w:t>5. Перечень содержит следующие сведения о категорированных объектах:</w:t>
      </w:r>
    </w:p>
    <w:p>
      <w:pPr>
        <w:pStyle w:val="Style22"/>
        <w:spacing w:before="0" w:after="0"/>
        <w:ind w:firstLine="567"/>
        <w:jc w:val="both"/>
        <w:rPr>
          <w:rFonts w:ascii="Liberation Serif" w:hAnsi="Liberation Serif"/>
          <w:sz w:val="28"/>
          <w:szCs w:val="28"/>
        </w:rPr>
      </w:pPr>
      <w:r>
        <w:rPr>
          <w:rFonts w:ascii="Liberation Serif" w:hAnsi="Liberation Serif"/>
          <w:sz w:val="28"/>
          <w:szCs w:val="28"/>
        </w:rPr>
        <w:t>а) порядковый номер категорированного объекта;</w:t>
      </w:r>
    </w:p>
    <w:p>
      <w:pPr>
        <w:pStyle w:val="Style22"/>
        <w:spacing w:before="0" w:after="0"/>
        <w:ind w:firstLine="567"/>
        <w:jc w:val="both"/>
        <w:rPr>
          <w:rFonts w:ascii="Liberation Serif" w:hAnsi="Liberation Serif"/>
          <w:sz w:val="28"/>
          <w:szCs w:val="28"/>
        </w:rPr>
      </w:pPr>
      <w:r>
        <w:rPr>
          <w:rFonts w:ascii="Liberation Serif" w:hAnsi="Liberation Serif"/>
          <w:sz w:val="28"/>
          <w:szCs w:val="28"/>
        </w:rPr>
        <w:t>б) основание присвоения категории объекту;</w:t>
      </w:r>
    </w:p>
    <w:p>
      <w:pPr>
        <w:pStyle w:val="Style22"/>
        <w:spacing w:before="0" w:after="0"/>
        <w:ind w:firstLine="567"/>
        <w:jc w:val="both"/>
        <w:rPr>
          <w:rFonts w:ascii="Liberation Serif" w:hAnsi="Liberation Serif"/>
          <w:sz w:val="28"/>
          <w:szCs w:val="28"/>
        </w:rPr>
      </w:pPr>
      <w:r>
        <w:rPr>
          <w:rFonts w:ascii="Liberation Serif" w:hAnsi="Liberation Serif"/>
          <w:sz w:val="28"/>
          <w:szCs w:val="28"/>
        </w:rPr>
        <w:t>в) дата внесения в перечень сведений (изменения сведений) о категорированном объекте;</w:t>
      </w:r>
    </w:p>
    <w:p>
      <w:pPr>
        <w:pStyle w:val="Style22"/>
        <w:spacing w:before="0" w:after="0"/>
        <w:ind w:firstLine="567"/>
        <w:jc w:val="both"/>
        <w:rPr>
          <w:rFonts w:ascii="Liberation Serif" w:hAnsi="Liberation Serif"/>
          <w:sz w:val="28"/>
          <w:szCs w:val="28"/>
        </w:rPr>
      </w:pPr>
      <w:r>
        <w:rPr>
          <w:rFonts w:ascii="Liberation Serif" w:hAnsi="Liberation Serif"/>
          <w:sz w:val="28"/>
          <w:szCs w:val="28"/>
        </w:rPr>
        <w:t>г) дата и основание исключения сведений о категорированном объекте;</w:t>
      </w:r>
    </w:p>
    <w:p>
      <w:pPr>
        <w:pStyle w:val="Style22"/>
        <w:spacing w:before="0" w:after="0"/>
        <w:ind w:firstLine="567"/>
        <w:jc w:val="both"/>
        <w:rPr/>
      </w:pPr>
      <w:r>
        <w:rPr>
          <w:rStyle w:val="Style14"/>
          <w:rFonts w:ascii="Liberation Serif" w:hAnsi="Liberation Serif"/>
          <w:sz w:val="28"/>
          <w:szCs w:val="28"/>
        </w:rPr>
        <w:t>д) полное и сокращённое (если имеется) наименование,</w:t>
      </w:r>
      <w:r>
        <w:rPr/>
        <w:t xml:space="preserve"> </w:t>
      </w:r>
      <w:r>
        <w:rPr>
          <w:rStyle w:val="Style14"/>
          <w:rFonts w:ascii="Liberation Serif" w:hAnsi="Liberation Serif"/>
          <w:sz w:val="28"/>
          <w:szCs w:val="28"/>
        </w:rPr>
        <w:t>организационно-правовая форма, адрес (место нахождения) и индивидуальный идентификационный номер юридического лица;</w:t>
      </w:r>
    </w:p>
    <w:p>
      <w:pPr>
        <w:pStyle w:val="Style22"/>
        <w:spacing w:before="0" w:after="0"/>
        <w:ind w:firstLine="567"/>
        <w:jc w:val="both"/>
        <w:rPr>
          <w:rFonts w:ascii="Liberation Serif" w:hAnsi="Liberation Serif"/>
          <w:sz w:val="28"/>
          <w:szCs w:val="28"/>
        </w:rPr>
      </w:pPr>
      <w:r>
        <w:rPr>
          <w:rFonts w:ascii="Liberation Serif" w:hAnsi="Liberation Serif"/>
          <w:sz w:val="28"/>
          <w:szCs w:val="28"/>
        </w:rPr>
        <w:t>е) наименование категорированного объекта;</w:t>
      </w:r>
    </w:p>
    <w:p>
      <w:pPr>
        <w:pStyle w:val="Style22"/>
        <w:spacing w:before="0" w:after="0"/>
        <w:ind w:firstLine="567"/>
        <w:jc w:val="both"/>
        <w:rPr>
          <w:rFonts w:ascii="Liberation Serif" w:hAnsi="Liberation Serif"/>
          <w:sz w:val="28"/>
          <w:szCs w:val="28"/>
        </w:rPr>
      </w:pPr>
      <w:r>
        <w:rPr>
          <w:rFonts w:ascii="Liberation Serif" w:hAnsi="Liberation Serif"/>
          <w:sz w:val="28"/>
          <w:szCs w:val="28"/>
        </w:rPr>
        <w:t>ё) наименование товара (работы, услуги);</w:t>
      </w:r>
    </w:p>
    <w:p>
      <w:pPr>
        <w:pStyle w:val="Style22"/>
        <w:spacing w:before="0" w:after="0"/>
        <w:ind w:firstLine="567"/>
        <w:jc w:val="both"/>
        <w:rPr>
          <w:rFonts w:ascii="Liberation Serif" w:hAnsi="Liberation Serif"/>
          <w:sz w:val="28"/>
          <w:szCs w:val="28"/>
        </w:rPr>
      </w:pPr>
      <w:r>
        <w:rPr>
          <w:rFonts w:ascii="Liberation Serif" w:hAnsi="Liberation Serif"/>
          <w:sz w:val="28"/>
          <w:szCs w:val="28"/>
        </w:rPr>
        <w:t>ж) категория опасности категорированного объекта, дата присвоения категории, дата утверждения паспорта;</w:t>
      </w:r>
    </w:p>
    <w:p>
      <w:pPr>
        <w:pStyle w:val="Style22"/>
        <w:spacing w:before="0" w:after="0"/>
        <w:ind w:firstLine="567"/>
        <w:jc w:val="both"/>
        <w:rPr>
          <w:rFonts w:ascii="Liberation Serif" w:hAnsi="Liberation Serif"/>
          <w:sz w:val="28"/>
          <w:szCs w:val="28"/>
        </w:rPr>
      </w:pPr>
      <w:r>
        <w:rPr>
          <w:rFonts w:ascii="Liberation Serif" w:hAnsi="Liberation Serif"/>
          <w:sz w:val="28"/>
          <w:szCs w:val="28"/>
        </w:rPr>
        <w:t>з) адрес категорированного объекта.</w:t>
      </w:r>
    </w:p>
    <w:p>
      <w:pPr>
        <w:pStyle w:val="Style22"/>
        <w:spacing w:before="0" w:after="0"/>
        <w:ind w:firstLine="567"/>
        <w:jc w:val="both"/>
        <w:rPr>
          <w:rFonts w:ascii="Liberation Serif" w:hAnsi="Liberation Serif"/>
          <w:sz w:val="28"/>
          <w:szCs w:val="28"/>
        </w:rPr>
      </w:pPr>
      <w:r>
        <w:rPr>
          <w:rFonts w:ascii="Liberation Serif" w:hAnsi="Liberation Serif"/>
          <w:sz w:val="28"/>
          <w:szCs w:val="28"/>
        </w:rPr>
        <w:t>5. Перечень ведется по форме, утвержденной муниципальным правовым актом.</w:t>
      </w:r>
    </w:p>
    <w:p>
      <w:pPr>
        <w:pStyle w:val="Style22"/>
        <w:spacing w:before="0" w:after="0"/>
        <w:ind w:firstLine="567"/>
        <w:jc w:val="both"/>
        <w:rPr>
          <w:rFonts w:ascii="Liberation Serif" w:hAnsi="Liberation Serif"/>
          <w:sz w:val="28"/>
          <w:szCs w:val="28"/>
        </w:rPr>
      </w:pPr>
      <w:r>
        <w:rPr>
          <w:rFonts w:ascii="Liberation Serif" w:hAnsi="Liberation Serif"/>
          <w:sz w:val="28"/>
          <w:szCs w:val="28"/>
        </w:rPr>
        <w:t>6. Перечень формируется и ведется на электронном и бумажном носителях. При несоответствии записей на бумажном носителе записям на электронном носителе, приоритетное значение имеют сведения, зафиксированные на бумажном носителе.</w:t>
      </w:r>
    </w:p>
    <w:p>
      <w:pPr>
        <w:pStyle w:val="Style22"/>
        <w:spacing w:before="0" w:after="0"/>
        <w:ind w:firstLine="567"/>
        <w:jc w:val="both"/>
        <w:rPr>
          <w:rFonts w:ascii="Liberation Serif" w:hAnsi="Liberation Serif"/>
          <w:sz w:val="28"/>
          <w:szCs w:val="28"/>
        </w:rPr>
      </w:pPr>
      <w:r>
        <w:rPr>
          <w:rFonts w:ascii="Liberation Serif" w:hAnsi="Liberation Serif"/>
          <w:sz w:val="28"/>
          <w:szCs w:val="28"/>
        </w:rPr>
        <w:t>7. Перечень на бумажном носителе ведется непрерывно на листах А-4 в альбомном формате, страницы нумеруются и прошиваются, подписывается лицом ответственным за сбор, обобщение и учёт сведений о состоянии категорирования, паспортизации и антитеррористической защищённости объектов (территорий), находящихся в муниципальной собственности Камышловского городского округа.</w:t>
      </w:r>
    </w:p>
    <w:p>
      <w:pPr>
        <w:pStyle w:val="Style22"/>
        <w:spacing w:before="0" w:after="0"/>
        <w:ind w:firstLine="567"/>
        <w:jc w:val="both"/>
        <w:rPr>
          <w:rFonts w:ascii="Liberation Serif" w:hAnsi="Liberation Serif"/>
          <w:sz w:val="28"/>
          <w:szCs w:val="28"/>
        </w:rPr>
      </w:pPr>
      <w:r>
        <w:rPr>
          <w:rFonts w:ascii="Liberation Serif" w:hAnsi="Liberation Serif"/>
          <w:sz w:val="28"/>
          <w:szCs w:val="28"/>
        </w:rPr>
        <w:t>8. Основанием для включения категорированного объекта в перечень, изменения сведений о категорированном объекте, содержащихся в перечне, а также исключения объекта из перечня является письменное уведомление, направляемое в адрес главы Камышловского городского округа, правообладателями объектов (территорий) по форме, утвержденной муниципальным правовым актом.</w:t>
      </w:r>
    </w:p>
    <w:p>
      <w:pPr>
        <w:pStyle w:val="Style22"/>
        <w:spacing w:before="0" w:after="0"/>
        <w:ind w:firstLine="567"/>
        <w:jc w:val="both"/>
        <w:rPr>
          <w:rFonts w:ascii="Liberation Serif" w:hAnsi="Liberation Serif"/>
          <w:sz w:val="28"/>
          <w:szCs w:val="28"/>
        </w:rPr>
      </w:pPr>
      <w:r>
        <w:rPr>
          <w:rFonts w:ascii="Liberation Serif" w:hAnsi="Liberation Serif"/>
          <w:sz w:val="28"/>
          <w:szCs w:val="28"/>
        </w:rPr>
        <w:t>9. Уведомление должно содержать следующие сведения о категорированных объектах:</w:t>
      </w:r>
    </w:p>
    <w:p>
      <w:pPr>
        <w:pStyle w:val="Style22"/>
        <w:spacing w:before="0" w:after="0"/>
        <w:ind w:firstLine="567"/>
        <w:jc w:val="both"/>
        <w:rPr>
          <w:rFonts w:ascii="Liberation Serif" w:hAnsi="Liberation Serif"/>
          <w:sz w:val="28"/>
          <w:szCs w:val="28"/>
        </w:rPr>
      </w:pPr>
      <w:r>
        <w:rPr>
          <w:rFonts w:ascii="Liberation Serif" w:hAnsi="Liberation Serif"/>
          <w:sz w:val="28"/>
          <w:szCs w:val="28"/>
        </w:rPr>
        <w:t>а) порядковый номер (если категорированный объект внесен в перечень);</w:t>
      </w:r>
    </w:p>
    <w:p>
      <w:pPr>
        <w:pStyle w:val="Style22"/>
        <w:spacing w:before="0" w:after="0"/>
        <w:ind w:firstLine="567"/>
        <w:jc w:val="both"/>
        <w:rPr>
          <w:rFonts w:ascii="Liberation Serif" w:hAnsi="Liberation Serif"/>
          <w:sz w:val="28"/>
          <w:szCs w:val="28"/>
        </w:rPr>
      </w:pPr>
      <w:r>
        <w:rPr>
          <w:rFonts w:ascii="Liberation Serif" w:hAnsi="Liberation Serif"/>
          <w:sz w:val="28"/>
          <w:szCs w:val="28"/>
        </w:rPr>
        <w:t>б) дата внесения сведений в перечень (если категорированный объект внесён в перечень);</w:t>
      </w:r>
    </w:p>
    <w:p>
      <w:pPr>
        <w:pStyle w:val="Style22"/>
        <w:spacing w:before="0" w:after="0"/>
        <w:ind w:firstLine="567"/>
        <w:jc w:val="both"/>
        <w:rPr>
          <w:rFonts w:ascii="Liberation Serif" w:hAnsi="Liberation Serif"/>
          <w:sz w:val="28"/>
          <w:szCs w:val="28"/>
        </w:rPr>
      </w:pPr>
      <w:r>
        <w:rPr>
          <w:rFonts w:ascii="Liberation Serif" w:hAnsi="Liberation Serif"/>
          <w:sz w:val="28"/>
          <w:szCs w:val="28"/>
        </w:rPr>
        <w:t>в) основание присвоения категории объекту;</w:t>
      </w:r>
    </w:p>
    <w:p>
      <w:pPr>
        <w:pStyle w:val="Style22"/>
        <w:spacing w:before="0" w:after="0"/>
        <w:ind w:firstLine="567"/>
        <w:jc w:val="both"/>
        <w:rPr>
          <w:rFonts w:ascii="Liberation Serif" w:hAnsi="Liberation Serif"/>
          <w:sz w:val="28"/>
          <w:szCs w:val="28"/>
        </w:rPr>
      </w:pPr>
      <w:r>
        <w:rPr>
          <w:rFonts w:ascii="Liberation Serif" w:hAnsi="Liberation Serif"/>
          <w:sz w:val="28"/>
          <w:szCs w:val="28"/>
        </w:rPr>
        <w:t>г) полное и сокращённое (если имеется) наименование, организационно-правовая форма, адрес (место нахождения) и индивидуальный идентификационный номер юридического лица;</w:t>
      </w:r>
    </w:p>
    <w:p>
      <w:pPr>
        <w:pStyle w:val="Style22"/>
        <w:spacing w:before="0" w:after="0"/>
        <w:ind w:firstLine="567"/>
        <w:jc w:val="both"/>
        <w:rPr>
          <w:rFonts w:ascii="Liberation Serif" w:hAnsi="Liberation Serif"/>
          <w:sz w:val="28"/>
          <w:szCs w:val="28"/>
        </w:rPr>
      </w:pPr>
      <w:r>
        <w:rPr>
          <w:rFonts w:ascii="Liberation Serif" w:hAnsi="Liberation Serif"/>
          <w:sz w:val="28"/>
          <w:szCs w:val="28"/>
        </w:rPr>
        <w:t>д) наименование категорированного объекта;</w:t>
      </w:r>
    </w:p>
    <w:p>
      <w:pPr>
        <w:pStyle w:val="Style22"/>
        <w:spacing w:before="0" w:after="0"/>
        <w:ind w:firstLine="567"/>
        <w:jc w:val="both"/>
        <w:rPr>
          <w:rFonts w:ascii="Liberation Serif" w:hAnsi="Liberation Serif"/>
          <w:sz w:val="28"/>
          <w:szCs w:val="28"/>
        </w:rPr>
      </w:pPr>
      <w:r>
        <w:rPr>
          <w:rFonts w:ascii="Liberation Serif" w:hAnsi="Liberation Serif"/>
          <w:sz w:val="28"/>
          <w:szCs w:val="28"/>
        </w:rPr>
        <w:t>е) наименование товара (работы, услуги);</w:t>
      </w:r>
    </w:p>
    <w:p>
      <w:pPr>
        <w:pStyle w:val="Style22"/>
        <w:spacing w:before="0" w:after="0"/>
        <w:ind w:firstLine="567"/>
        <w:jc w:val="both"/>
        <w:rPr>
          <w:rFonts w:ascii="Liberation Serif" w:hAnsi="Liberation Serif"/>
          <w:sz w:val="28"/>
          <w:szCs w:val="28"/>
        </w:rPr>
      </w:pPr>
      <w:r>
        <w:rPr>
          <w:rFonts w:ascii="Liberation Serif" w:hAnsi="Liberation Serif"/>
          <w:sz w:val="28"/>
          <w:szCs w:val="28"/>
        </w:rPr>
        <w:t>ё) категория опасности категорированного объекта, дата присвоения категории, дата утверждения паспорта;</w:t>
      </w:r>
    </w:p>
    <w:p>
      <w:pPr>
        <w:pStyle w:val="Style22"/>
        <w:spacing w:before="0" w:after="0"/>
        <w:ind w:firstLine="567"/>
        <w:jc w:val="both"/>
        <w:rPr>
          <w:rFonts w:ascii="Liberation Serif" w:hAnsi="Liberation Serif"/>
          <w:sz w:val="28"/>
          <w:szCs w:val="28"/>
        </w:rPr>
      </w:pPr>
      <w:r>
        <w:rPr>
          <w:rFonts w:ascii="Liberation Serif" w:hAnsi="Liberation Serif"/>
          <w:sz w:val="28"/>
          <w:szCs w:val="28"/>
        </w:rPr>
        <w:t>ж) адрес категорированного объекта.</w:t>
      </w:r>
    </w:p>
    <w:p>
      <w:pPr>
        <w:pStyle w:val="Style22"/>
        <w:spacing w:before="0" w:after="0"/>
        <w:ind w:firstLine="567"/>
        <w:jc w:val="both"/>
        <w:rPr>
          <w:rFonts w:ascii="Liberation Serif" w:hAnsi="Liberation Serif"/>
          <w:sz w:val="28"/>
          <w:szCs w:val="28"/>
        </w:rPr>
      </w:pPr>
      <w:r>
        <w:rPr>
          <w:rFonts w:ascii="Liberation Serif" w:hAnsi="Liberation Serif"/>
          <w:sz w:val="28"/>
          <w:szCs w:val="28"/>
        </w:rPr>
        <w:t>10. Включение категорированного объекта в перечень, изменение сведений о категорированном объекте, содержащихся в перечне, а также исключение категорированного объекта из перечня осуществляются в течение 10 дней с даты получения уведомления.</w:t>
      </w:r>
    </w:p>
    <w:p>
      <w:pPr>
        <w:pStyle w:val="Style22"/>
        <w:spacing w:before="0" w:after="0"/>
        <w:ind w:firstLine="567"/>
        <w:jc w:val="both"/>
        <w:rPr>
          <w:rFonts w:ascii="Liberation Serif" w:hAnsi="Liberation Serif"/>
          <w:sz w:val="28"/>
          <w:szCs w:val="28"/>
        </w:rPr>
      </w:pPr>
      <w:r>
        <w:rPr>
          <w:rFonts w:ascii="Liberation Serif" w:hAnsi="Liberation Serif"/>
          <w:sz w:val="28"/>
          <w:szCs w:val="28"/>
        </w:rPr>
        <w:t>11.</w:t>
        <w:tab/>
        <w:t>Указанный перечень является документом, содержащим служебную информацию ограниченного распространения, и имеет пометку «Для служебного пользования».</w:t>
      </w:r>
    </w:p>
    <w:p>
      <w:pPr>
        <w:pStyle w:val="Style22"/>
        <w:spacing w:before="0" w:after="0"/>
        <w:ind w:firstLine="567"/>
        <w:jc w:val="both"/>
        <w:rPr/>
      </w:pPr>
      <w:r>
        <w:rPr>
          <w:rStyle w:val="Style14"/>
          <w:rFonts w:ascii="Liberation Serif" w:hAnsi="Liberation Serif"/>
          <w:sz w:val="28"/>
          <w:szCs w:val="28"/>
        </w:rPr>
        <w:t>12.</w:t>
        <w:tab/>
        <w:t>Предоставление информации, содержащейся в перечне, осуществляется на безвозмездной основе с соблюдением требований законодательства Российской Федерации, в том числе Закона Российской Федерации «О государственной тайне», на электронных и бумажных носителях администрацией Камышловского городского округа, по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юридических лиц, владеющих на праве оперативного управления или на ином законном основании категорированным объектом, в месячный срок с даты поступления обращения.</w:t>
      </w:r>
    </w:p>
    <w:sectPr>
      <w:headerReference w:type="default" r:id="rId2"/>
      <w:type w:val="nextPage"/>
      <w:pgSz w:w="11906" w:h="16838"/>
      <w:pgMar w:left="1701" w:right="567" w:header="1134" w:top="1548" w:footer="0" w:bottom="1134" w:gutter="0"/>
      <w:pgNumType w:fmt="decimal"/>
      <w:formProt w:val="false"/>
      <w:titlePg/>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jc w:val="center"/>
      <w:rPr/>
    </w:pPr>
    <w:r>
      <w:rPr/>
      <w:fldChar w:fldCharType="begin"/>
    </w:r>
    <w:r>
      <w:rPr/>
      <w:instrText> PAGE </w:instrText>
    </w:r>
    <w:r>
      <w:rPr/>
      <w:fldChar w:fldCharType="separate"/>
    </w:r>
    <w:r>
      <w:rPr/>
      <w:t>3</w:t>
    </w:r>
    <w:r>
      <w:rPr/>
      <w:fldChar w:fldCharType="end"/>
    </w:r>
  </w:p>
  <w:p>
    <w:pPr>
      <w:pStyle w:val="Style23"/>
      <w:rPr/>
    </w:pPr>
    <w:r>
      <w:rPr/>
    </w:r>
  </w:p>
</w:hdr>
</file>

<file path=word/settings.xml><?xml version="1.0" encoding="utf-8"?>
<w:settings xmlns:w="http://schemas.openxmlformats.org/wordprocessingml/2006/main">
  <w:zoom w:percent="100"/>
  <w:defaultTabStop w:val="7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ru-RU" w:eastAsia="en-US" w:bidi="ar-SA"/>
      </w:rPr>
    </w:rPrDefault>
    <w:pPrDefault>
      <w:pPr/>
    </w:pPrDefault>
  </w:docDefaults>
  <w:style w:type="paragraph" w:styleId="Normal">
    <w:name w:val="Normal"/>
    <w:qFormat/>
    <w:pPr>
      <w:keepNext w:val="false"/>
      <w:keepLines w:val="false"/>
      <w:pageBreakBefore w:val="false"/>
      <w:widowControl/>
      <w:shd w:val="clear" w:fill="auto"/>
      <w:suppressAutoHyphens w:val="false"/>
      <w:overflowPunct w:val="false"/>
      <w:bidi w:val="0"/>
      <w:snapToGrid w:val="true"/>
      <w:spacing w:lineRule="auto" w:line="252" w:before="0" w:after="160"/>
      <w:jc w:val="left"/>
      <w:textAlignment w:val="baseline"/>
    </w:pPr>
    <w:rPr>
      <w:rFonts w:ascii="Calibri" w:hAnsi="Calibri"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ru-RU" w:eastAsia="en-US" w:bidi="ar-SA"/>
    </w:rPr>
  </w:style>
  <w:style w:type="character" w:styleId="Style14">
    <w:name w:val="Основной шрифт абзаца"/>
    <w:qFormat/>
    <w:rPr/>
  </w:style>
  <w:style w:type="character" w:styleId="Style15">
    <w:name w:val="Верхний колонтитул Знак"/>
    <w:basedOn w:val="Style14"/>
    <w:qFormat/>
    <w:rPr/>
  </w:style>
  <w:style w:type="character" w:styleId="Style16">
    <w:name w:val="Нижний колонтитул Знак"/>
    <w:basedOn w:val="Style14"/>
    <w:qFormat/>
    <w:rPr/>
  </w:style>
  <w:style w:type="paragraph" w:styleId="Style17">
    <w:name w:val="Заголовок"/>
    <w:basedOn w:val="Normal"/>
    <w:next w:val="Style18"/>
    <w:qFormat/>
    <w:pPr>
      <w:keepNext w:val="true"/>
      <w:spacing w:before="240" w:after="120"/>
    </w:pPr>
    <w:rPr>
      <w:rFonts w:ascii="Liberation Sans" w:hAnsi="Liberation Sans" w:eastAsia="Microsoft YaHei" w:cs="Lucida Sans"/>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Lucida Sans"/>
    </w:rPr>
  </w:style>
  <w:style w:type="paragraph" w:styleId="Style20">
    <w:name w:val="Caption"/>
    <w:basedOn w:val="Normal"/>
    <w:qFormat/>
    <w:pPr>
      <w:suppressLineNumbers/>
      <w:spacing w:before="120" w:after="120"/>
    </w:pPr>
    <w:rPr>
      <w:rFonts w:cs="Lucida Sans"/>
      <w:i/>
      <w:iCs/>
      <w:sz w:val="24"/>
      <w:szCs w:val="24"/>
    </w:rPr>
  </w:style>
  <w:style w:type="paragraph" w:styleId="Style21">
    <w:name w:val="Указатель"/>
    <w:basedOn w:val="Normal"/>
    <w:qFormat/>
    <w:pPr>
      <w:suppressLineNumbers/>
    </w:pPr>
    <w:rPr>
      <w:rFonts w:cs="Lucida Sans"/>
    </w:rPr>
  </w:style>
  <w:style w:type="paragraph" w:styleId="Style22">
    <w:name w:val="Обычный"/>
    <w:qFormat/>
    <w:pPr>
      <w:keepNext w:val="false"/>
      <w:keepLines w:val="false"/>
      <w:pageBreakBefore w:val="false"/>
      <w:widowControl/>
      <w:shd w:val="clear" w:fill="auto"/>
      <w:suppressAutoHyphens w:val="true"/>
      <w:overflowPunct w:val="false"/>
      <w:bidi w:val="0"/>
      <w:snapToGrid w:val="true"/>
      <w:spacing w:lineRule="auto" w:line="252" w:before="0" w:after="160"/>
      <w:jc w:val="left"/>
      <w:textAlignment w:val="baseline"/>
    </w:pPr>
    <w:rPr>
      <w:rFonts w:ascii="Calibri" w:hAnsi="Calibri"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ru-RU" w:eastAsia="en-US" w:bidi="ar-SA"/>
    </w:rPr>
  </w:style>
  <w:style w:type="paragraph" w:styleId="Style23">
    <w:name w:val="Header"/>
    <w:basedOn w:val="Style22"/>
    <w:pPr>
      <w:tabs>
        <w:tab w:val="clear" w:pos="708"/>
        <w:tab w:val="center" w:pos="4677" w:leader="none"/>
        <w:tab w:val="right" w:pos="9355" w:leader="none"/>
      </w:tabs>
      <w:suppressAutoHyphens w:val="true"/>
      <w:spacing w:lineRule="auto" w:line="240" w:before="0" w:after="0"/>
    </w:pPr>
    <w:rPr/>
  </w:style>
  <w:style w:type="paragraph" w:styleId="Style24">
    <w:name w:val="Footer"/>
    <w:basedOn w:val="Style22"/>
    <w:pPr>
      <w:tabs>
        <w:tab w:val="clear" w:pos="708"/>
        <w:tab w:val="center" w:pos="4677" w:leader="none"/>
        <w:tab w:val="right" w:pos="9355" w:leader="none"/>
      </w:tabs>
      <w:suppressAutoHyphens w:val="true"/>
      <w:spacing w:lineRule="auto" w:line="240" w:before="0" w:after="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10</TotalTime>
  <Application>LibreOffice/6.1.4.2$Windows_X86_64 LibreOffice_project/9d0f32d1f0b509096fd65e0d4bec26ddd1938fd3</Application>
  <Pages>3</Pages>
  <Words>586</Words>
  <Characters>4570</Characters>
  <CharactersWithSpaces>5118</CharactersWithSpaces>
  <Paragraphs>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2019-07-17T09:58:00Z</dcterms:created>
  <dc:creator>Александр</dc:creator>
  <dc:description/>
  <dc:language>ru-RU</dc:language>
  <cp:lastModifiedBy/>
  <cp:lastPrinted>2019-07-19T11:40:29Z</cp:lastPrinted>
  <dcterms:modified xsi:type="dcterms:W3CDTF">2019-07-19T11:40:53Z</dcterms:modified>
  <cp:revision>4</cp:revision>
  <dc:subject/>
  <dc:title/>
</cp:coreProperties>
</file>