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Liberation Serif" w:hAnsi="Liberation Serif"/>
        </w:rPr>
      </w:pPr>
      <w:r>
        <w:rPr>
          <w:rFonts w:ascii="Liberation Serif" w:hAnsi="Liberation Serif"/>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spacing w:lineRule="auto" w:line="240" w:before="0" w:after="0"/>
        <w:ind w:left="0" w:right="0" w:hanging="0"/>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 w:hAnsi="Liberation Serif"/>
        </w:rPr>
      </w:pPr>
      <w:r>
        <w:rPr>
          <w:rFonts w:ascii="Liberation Serif" w:hAnsi="Liberation Serif"/>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center"/>
        <w:rPr>
          <w:rFonts w:ascii="Liberation Serif" w:hAnsi="Liberation Serif"/>
        </w:rPr>
      </w:pPr>
      <w:r>
        <w:rPr>
          <w:rFonts w:ascii="Liberation Serif" w:hAnsi="Liberation Serif"/>
        </w:rPr>
      </w:r>
    </w:p>
    <w:p>
      <w:pPr>
        <w:pStyle w:val="Normal"/>
        <w:spacing w:lineRule="auto" w:line="240" w:before="0" w:after="0"/>
        <w:ind w:left="0" w:right="0" w:hanging="0"/>
        <w:jc w:val="both"/>
        <w:rPr>
          <w:rFonts w:ascii="Liberation Serif" w:hAnsi="Liberation Serif"/>
          <w:color w:val="000000" w:themeColor="text1"/>
          <w:sz w:val="28"/>
          <w:szCs w:val="28"/>
        </w:rPr>
      </w:pPr>
      <w:bookmarkStart w:id="0" w:name="__DdeLink__35369_2389077332"/>
      <w:bookmarkStart w:id="1" w:name="_GoBack1"/>
      <w:bookmarkEnd w:id="1"/>
      <w:r>
        <w:rPr>
          <w:rFonts w:ascii="Liberation Serif" w:hAnsi="Liberation Serif"/>
          <w:b/>
          <w:color w:val="000000" w:themeColor="text1"/>
          <w:sz w:val="28"/>
          <w:szCs w:val="28"/>
        </w:rPr>
        <w:t xml:space="preserve">от </w:t>
      </w:r>
      <w:r>
        <w:rPr>
          <w:rFonts w:ascii="Liberation Serif" w:hAnsi="Liberation Serif"/>
          <w:b/>
          <w:color w:val="000000" w:themeColor="text1"/>
          <w:sz w:val="28"/>
          <w:szCs w:val="28"/>
        </w:rPr>
        <w:t xml:space="preserve">23.09.2019 </w:t>
      </w:r>
      <w:r>
        <w:rPr>
          <w:rFonts w:ascii="Liberation Serif" w:hAnsi="Liberation Serif"/>
          <w:b/>
          <w:color w:val="000000" w:themeColor="text1"/>
          <w:sz w:val="28"/>
          <w:szCs w:val="28"/>
        </w:rPr>
        <w:t xml:space="preserve"> N </w:t>
      </w:r>
      <w:bookmarkEnd w:id="0"/>
      <w:r>
        <w:rPr>
          <w:rFonts w:ascii="Liberation Serif" w:hAnsi="Liberation Serif"/>
          <w:b/>
          <w:color w:val="000000" w:themeColor="text1"/>
          <w:sz w:val="28"/>
          <w:szCs w:val="28"/>
        </w:rPr>
        <w:t>816</w:t>
      </w:r>
    </w:p>
    <w:p>
      <w:pPr>
        <w:pStyle w:val="ConsPlusTitle"/>
        <w:jc w:val="center"/>
        <w:rPr>
          <w:rFonts w:ascii="Liberation Serif" w:hAnsi="Liberation Serif"/>
          <w:color w:val="000000" w:themeColor="text1"/>
          <w:sz w:val="28"/>
          <w:szCs w:val="28"/>
        </w:rPr>
      </w:pPr>
      <w:r>
        <w:rPr/>
      </w:r>
    </w:p>
    <w:p>
      <w:pPr>
        <w:pStyle w:val="ConsPlusTitle"/>
        <w:jc w:val="center"/>
        <w:rPr>
          <w:rFonts w:ascii="Liberation Serif" w:hAnsi="Liberation Serif"/>
          <w:color w:val="000000" w:themeColor="text1"/>
          <w:sz w:val="28"/>
          <w:szCs w:val="28"/>
        </w:rPr>
      </w:pPr>
      <w:r>
        <w:rPr/>
      </w:r>
    </w:p>
    <w:p>
      <w:pPr>
        <w:pStyle w:val="ConsPlusTitle"/>
        <w:jc w:val="center"/>
        <w:rPr/>
      </w:pPr>
      <w:bookmarkStart w:id="2" w:name="__DdeLink__29355_3585753664"/>
      <w:r>
        <w:rPr>
          <w:rFonts w:ascii="Liberation Serif" w:hAnsi="Liberation Serif"/>
          <w:color w:val="000000" w:themeColor="text1"/>
          <w:sz w:val="28"/>
          <w:szCs w:val="28"/>
        </w:rPr>
        <w:t xml:space="preserve">Об утверждении Положения об оплате труда руководителей учреждений, </w:t>
      </w:r>
    </w:p>
    <w:p>
      <w:pPr>
        <w:pStyle w:val="ConsPlusTitle"/>
        <w:jc w:val="center"/>
        <w:rPr/>
      </w:pPr>
      <w:bookmarkStart w:id="3" w:name="__DdeLink__29355_3585753664"/>
      <w:r>
        <w:rPr>
          <w:rFonts w:ascii="Liberation Serif" w:hAnsi="Liberation Serif"/>
          <w:color w:val="000000" w:themeColor="text1"/>
          <w:sz w:val="28"/>
          <w:szCs w:val="28"/>
        </w:rPr>
        <w:t>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w:t>
      </w:r>
      <w:bookmarkEnd w:id="3"/>
    </w:p>
    <w:p>
      <w:pPr>
        <w:pStyle w:val="ConsPlusTitle"/>
        <w:jc w:val="center"/>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ind w:firstLine="540"/>
        <w:jc w:val="both"/>
        <w:rPr/>
      </w:pPr>
      <w:r>
        <w:rPr>
          <w:rFonts w:ascii="Liberation Serif" w:hAnsi="Liberation Serif"/>
          <w:color w:val="000000" w:themeColor="text1"/>
          <w:sz w:val="28"/>
          <w:szCs w:val="28"/>
        </w:rPr>
        <w:t xml:space="preserve">В соответствии с Трудовым </w:t>
      </w:r>
      <w:hyperlink r:id="rId3">
        <w:r>
          <w:rPr>
            <w:rStyle w:val="ListLabel11"/>
            <w:rFonts w:ascii="Liberation Serif" w:hAnsi="Liberation Serif"/>
            <w:color w:val="000000" w:themeColor="text1"/>
            <w:sz w:val="28"/>
            <w:szCs w:val="28"/>
          </w:rPr>
          <w:t>кодексом</w:t>
        </w:r>
      </w:hyperlink>
      <w:r>
        <w:rPr>
          <w:rFonts w:ascii="Liberation Serif" w:hAnsi="Liberation Serif"/>
          <w:color w:val="000000" w:themeColor="text1"/>
          <w:sz w:val="28"/>
          <w:szCs w:val="28"/>
        </w:rPr>
        <w:t xml:space="preserve"> Российской Федерации, Едиными </w:t>
      </w:r>
      <w:hyperlink r:id="rId4">
        <w:r>
          <w:rPr>
            <w:rStyle w:val="ListLabel11"/>
            <w:rFonts w:ascii="Liberation Serif" w:hAnsi="Liberation Serif"/>
            <w:color w:val="000000" w:themeColor="text1"/>
            <w:sz w:val="28"/>
            <w:szCs w:val="28"/>
          </w:rPr>
          <w:t>рекомендациями</w:t>
        </w:r>
      </w:hyperlink>
      <w:r>
        <w:rPr>
          <w:rFonts w:ascii="Liberation Serif" w:hAnsi="Liberation Serif"/>
          <w:color w:val="000000" w:themeColor="text1"/>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w:t>
      </w:r>
      <w:hyperlink r:id="rId5">
        <w:r>
          <w:rPr>
            <w:rStyle w:val="ListLabel11"/>
            <w:rFonts w:ascii="Liberation Serif" w:hAnsi="Liberation Serif"/>
            <w:color w:val="000000" w:themeColor="text1"/>
            <w:sz w:val="28"/>
            <w:szCs w:val="28"/>
          </w:rPr>
          <w:t>Постановлением</w:t>
        </w:r>
      </w:hyperlink>
      <w:r>
        <w:rPr>
          <w:rFonts w:ascii="Liberation Serif" w:hAnsi="Liberation Serif"/>
          <w:color w:val="000000" w:themeColor="text1"/>
          <w:sz w:val="28"/>
          <w:szCs w:val="28"/>
        </w:rPr>
        <w:t xml:space="preserve"> главы Камышловского городского округа от 03.08.2010 № 1307 «О введении новых систем оплаты труда работников муниципальных бюджетных, автономных и казенных учреждений Камышловского городского округа» (с изменениями), </w:t>
      </w:r>
      <w:hyperlink r:id="rId6">
        <w:r>
          <w:rPr>
            <w:rStyle w:val="ListLabel11"/>
            <w:rFonts w:ascii="Liberation Serif" w:hAnsi="Liberation Serif"/>
            <w:color w:val="000000" w:themeColor="text1"/>
            <w:sz w:val="28"/>
            <w:szCs w:val="28"/>
          </w:rPr>
          <w:t>Постановлением</w:t>
        </w:r>
      </w:hyperlink>
      <w:r>
        <w:rPr>
          <w:rFonts w:ascii="Liberation Serif" w:hAnsi="Liberation Serif"/>
          <w:color w:val="000000" w:themeColor="text1"/>
          <w:sz w:val="28"/>
          <w:szCs w:val="28"/>
        </w:rPr>
        <w:t xml:space="preserve"> главы Камышловского городского округа от 21.03.2017 № 255 «Об установлении предельного уровня соотношения средней заработной платы руководителей, их заместителей, главных бухгалтеров и средней заработной платы работников муниципальных учреждений и муниципальных предприятий Камышловского городского округа», в целях совершенствования системы оплаты труда руководителей учреждений, в отношении которых функции и полномочия учредителя осуществляет администрация Камышловского городского округа, администрация Камышловского городского округа</w:t>
      </w:r>
    </w:p>
    <w:p>
      <w:pPr>
        <w:pStyle w:val="ConsPlusNormal"/>
        <w:widowControl w:val="false"/>
        <w:bidi w:val="0"/>
        <w:spacing w:lineRule="auto" w:line="240" w:before="0" w:after="0"/>
        <w:ind w:left="0" w:right="0" w:hanging="0"/>
        <w:jc w:val="both"/>
        <w:rPr/>
      </w:pPr>
      <w:r>
        <w:rPr>
          <w:rFonts w:ascii="Liberation Serif" w:hAnsi="Liberation Serif"/>
          <w:b/>
          <w:color w:val="000000" w:themeColor="text1"/>
          <w:sz w:val="28"/>
          <w:szCs w:val="28"/>
        </w:rPr>
        <w:t>ПОСТАНОВЛЯЕТ:</w:t>
      </w:r>
    </w:p>
    <w:p>
      <w:pPr>
        <w:pStyle w:val="ConsPlusTitle"/>
        <w:ind w:firstLine="709"/>
        <w:jc w:val="both"/>
        <w:rPr>
          <w:rFonts w:ascii="Liberation Serif" w:hAnsi="Liberation Serif"/>
          <w:b w:val="false"/>
          <w:b w:val="false"/>
          <w:color w:val="000000" w:themeColor="text1"/>
          <w:sz w:val="28"/>
          <w:szCs w:val="28"/>
        </w:rPr>
      </w:pPr>
      <w:r>
        <w:rPr>
          <w:rFonts w:ascii="Liberation Serif" w:hAnsi="Liberation Serif"/>
          <w:b w:val="false"/>
          <w:sz w:val="28"/>
          <w:szCs w:val="28"/>
        </w:rPr>
        <w:t xml:space="preserve">1. Утвердить Положение об оплате труда руководителей муниципальных учреждений, в отношении которых </w:t>
      </w:r>
      <w:r>
        <w:rPr>
          <w:rFonts w:ascii="Liberation Serif" w:hAnsi="Liberation Serif"/>
          <w:b w:val="false"/>
          <w:color w:val="000000" w:themeColor="text1"/>
          <w:sz w:val="28"/>
          <w:szCs w:val="28"/>
        </w:rPr>
        <w:t xml:space="preserve">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 </w:t>
      </w:r>
      <w:r>
        <w:rPr>
          <w:rFonts w:ascii="Liberation Serif" w:hAnsi="Liberation Serif"/>
          <w:b w:val="false"/>
          <w:sz w:val="28"/>
          <w:szCs w:val="28"/>
        </w:rPr>
        <w:t>(прилагается).</w:t>
      </w:r>
    </w:p>
    <w:p>
      <w:pPr>
        <w:pStyle w:val="31"/>
        <w:shd w:val="clear" w:fill="FFFFFF"/>
        <w:tabs>
          <w:tab w:val="clear" w:pos="708"/>
          <w:tab w:val="left" w:pos="851" w:leader="none"/>
        </w:tabs>
        <w:spacing w:lineRule="auto" w:line="240" w:before="0" w:after="0"/>
        <w:ind w:firstLine="720"/>
        <w:jc w:val="both"/>
        <w:rPr>
          <w:rFonts w:ascii="Liberation Serif" w:hAnsi="Liberation Serif"/>
          <w:sz w:val="28"/>
          <w:szCs w:val="28"/>
        </w:rPr>
      </w:pPr>
      <w:r>
        <w:rPr>
          <w:rFonts w:ascii="Liberation Serif" w:hAnsi="Liberation Serif"/>
          <w:sz w:val="28"/>
          <w:szCs w:val="28"/>
        </w:rPr>
        <w:t>2. Организационному отделу администрации Камышловского городского округа (Сенцовой Е.В.) уведомить письменно руководителей муниципальных учреждений, в которых функции и полномочия учредителя осуществляет администрация Камышловского городского округа об изменениях в оплате их труда в соответствии с утвержденными Положениями за 2 месяца до внесения изменений в определенные сторонами условия трудового договора.</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3. Расходы, связанные с реализацией настоящего Постановления, осуществлять в пределах, доведенных муниципальным учреждениям лимитов </w:t>
      </w:r>
    </w:p>
    <w:p>
      <w:pPr>
        <w:pStyle w:val="ConsPlusNormal"/>
        <w:jc w:val="both"/>
        <w:rPr>
          <w:rFonts w:ascii="Liberation Serif" w:hAnsi="Liberation Serif"/>
          <w:color w:val="000000" w:themeColor="text1"/>
          <w:sz w:val="28"/>
          <w:szCs w:val="28"/>
        </w:rPr>
      </w:pPr>
      <w:r>
        <w:rPr>
          <w:rFonts w:ascii="Liberation Serif" w:hAnsi="Liberation Serif"/>
          <w:color w:val="000000" w:themeColor="text1"/>
          <w:sz w:val="28"/>
          <w:szCs w:val="28"/>
        </w:rPr>
        <w:t>бюджетных обязательств на выплату заработной платы работникам.</w:t>
      </w:r>
    </w:p>
    <w:p>
      <w:pPr>
        <w:pStyle w:val="ConsPlusNormal"/>
        <w:ind w:firstLine="540"/>
        <w:jc w:val="both"/>
        <w:rPr>
          <w:rFonts w:ascii="Liberation Serif" w:hAnsi="Liberation Serif"/>
          <w:sz w:val="28"/>
          <w:szCs w:val="28"/>
        </w:rPr>
      </w:pPr>
      <w:r>
        <w:rPr>
          <w:rFonts w:ascii="Liberation Serif" w:hAnsi="Liberation Serif"/>
          <w:color w:val="000000" w:themeColor="text1"/>
          <w:sz w:val="28"/>
          <w:szCs w:val="28"/>
        </w:rPr>
        <w:t xml:space="preserve">4. </w:t>
      </w:r>
      <w:r>
        <w:rPr>
          <w:rFonts w:ascii="Liberation Serif" w:hAnsi="Liberation Serif"/>
          <w:sz w:val="28"/>
          <w:szCs w:val="28"/>
        </w:rPr>
        <w:t>Настоящее постановление вступает в силу с 01.01.2020 года.</w:t>
      </w:r>
    </w:p>
    <w:p>
      <w:pPr>
        <w:pStyle w:val="ConsPlusNormal"/>
        <w:ind w:firstLine="540"/>
        <w:jc w:val="both"/>
        <w:rPr/>
      </w:pPr>
      <w:r>
        <w:rPr>
          <w:rFonts w:ascii="Liberation Serif" w:hAnsi="Liberation Serif"/>
          <w:color w:val="000000" w:themeColor="text1"/>
          <w:sz w:val="28"/>
          <w:szCs w:val="28"/>
        </w:rPr>
        <w:t>5. Настоящее Постановление разместить на официальном сайте администрации Камышловского городского округа.</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6. Контроль исполнения настоящего Постановления оставляю за собой.</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xml:space="preserve">Глава </w:t>
      </w:r>
    </w:p>
    <w:p>
      <w:pPr>
        <w:pStyle w:val="ConsPlusNormal"/>
        <w:rPr/>
      </w:pPr>
      <w:r>
        <w:rPr>
          <w:rFonts w:ascii="Liberation Serif" w:hAnsi="Liberation Serif"/>
          <w:color w:val="000000" w:themeColor="text1"/>
          <w:sz w:val="28"/>
          <w:szCs w:val="28"/>
        </w:rPr>
        <w:t>Камышловского городского округа</w:t>
        <w:tab/>
        <w:tab/>
        <w:tab/>
        <w:tab/>
        <w:tab/>
        <w:t xml:space="preserve">       А.В. Половников</w:t>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numPr>
          <w:ilvl w:val="0"/>
          <w:numId w:val="0"/>
        </w:numPr>
        <w:jc w:val="right"/>
        <w:outlineLvl w:val="0"/>
        <w:rPr>
          <w:rFonts w:ascii="Liberation Serif" w:hAnsi="Liberation Serif"/>
          <w:color w:val="000000" w:themeColor="text1"/>
          <w:sz w:val="28"/>
          <w:szCs w:val="28"/>
        </w:rPr>
      </w:pPr>
      <w:r>
        <w:rPr/>
      </w:r>
    </w:p>
    <w:p>
      <w:pPr>
        <w:pStyle w:val="ConsPlusNormal"/>
        <w:widowControl w:val="false"/>
        <w:numPr>
          <w:ilvl w:val="0"/>
          <w:numId w:val="0"/>
        </w:numPr>
        <w:bidi w:val="0"/>
        <w:spacing w:lineRule="auto" w:line="240" w:before="0" w:after="0"/>
        <w:ind w:left="0" w:right="0" w:firstLine="5272"/>
        <w:jc w:val="left"/>
        <w:outlineLvl w:val="0"/>
        <w:rPr>
          <w:b/>
          <w:b/>
          <w:bCs/>
        </w:rPr>
      </w:pPr>
      <w:bookmarkStart w:id="4" w:name="_GoBack"/>
      <w:bookmarkEnd w:id="4"/>
      <w:r>
        <w:rPr>
          <w:rFonts w:ascii="Liberation Serif" w:hAnsi="Liberation Serif"/>
          <w:b/>
          <w:bCs/>
          <w:color w:val="000000" w:themeColor="text1"/>
          <w:sz w:val="28"/>
          <w:szCs w:val="28"/>
        </w:rPr>
        <w:t>У</w:t>
      </w:r>
      <w:r>
        <w:rPr>
          <w:rFonts w:ascii="Liberation Serif" w:hAnsi="Liberation Serif"/>
          <w:b/>
          <w:bCs/>
          <w:color w:val="000000" w:themeColor="text1"/>
          <w:sz w:val="28"/>
          <w:szCs w:val="28"/>
        </w:rPr>
        <w:t>ТВЕРЖДЕНО</w:t>
      </w:r>
    </w:p>
    <w:p>
      <w:pPr>
        <w:pStyle w:val="ConsPlusNormal"/>
        <w:widowControl w:val="false"/>
        <w:numPr>
          <w:ilvl w:val="0"/>
          <w:numId w:val="0"/>
        </w:numPr>
        <w:bidi w:val="0"/>
        <w:spacing w:lineRule="auto" w:line="240" w:before="0" w:after="0"/>
        <w:ind w:left="0" w:right="0" w:firstLine="5272"/>
        <w:jc w:val="left"/>
        <w:rPr>
          <w:rFonts w:ascii="Liberation Serif" w:hAnsi="Liberation Serif"/>
          <w:color w:val="000000" w:themeColor="text1"/>
          <w:sz w:val="28"/>
          <w:szCs w:val="28"/>
        </w:rPr>
      </w:pPr>
      <w:r>
        <w:rPr>
          <w:rFonts w:ascii="Liberation Serif" w:hAnsi="Liberation Serif"/>
          <w:color w:val="000000" w:themeColor="text1"/>
          <w:sz w:val="28"/>
          <w:szCs w:val="28"/>
        </w:rPr>
        <w:t>постановлением администрации</w:t>
      </w:r>
    </w:p>
    <w:p>
      <w:pPr>
        <w:pStyle w:val="ConsPlusNormal"/>
        <w:widowControl w:val="false"/>
        <w:numPr>
          <w:ilvl w:val="0"/>
          <w:numId w:val="0"/>
        </w:numPr>
        <w:bidi w:val="0"/>
        <w:spacing w:lineRule="auto" w:line="240" w:before="0" w:after="0"/>
        <w:ind w:left="0" w:right="0" w:firstLine="5272"/>
        <w:jc w:val="left"/>
        <w:rPr>
          <w:rFonts w:ascii="Liberation Serif" w:hAnsi="Liberation Serif"/>
          <w:color w:val="000000" w:themeColor="text1"/>
          <w:sz w:val="28"/>
          <w:szCs w:val="28"/>
        </w:rPr>
      </w:pPr>
      <w:r>
        <w:rPr>
          <w:rFonts w:ascii="Liberation Serif" w:hAnsi="Liberation Serif"/>
          <w:color w:val="000000" w:themeColor="text1"/>
          <w:sz w:val="28"/>
          <w:szCs w:val="28"/>
        </w:rPr>
        <w:t>Камышловского городского округа</w:t>
      </w:r>
    </w:p>
    <w:p>
      <w:pPr>
        <w:pStyle w:val="ConsPlusNormal"/>
        <w:widowControl w:val="false"/>
        <w:numPr>
          <w:ilvl w:val="0"/>
          <w:numId w:val="0"/>
        </w:numPr>
        <w:bidi w:val="0"/>
        <w:spacing w:lineRule="auto" w:line="240" w:before="0" w:after="0"/>
        <w:ind w:left="0" w:right="0" w:firstLine="5272"/>
        <w:jc w:val="left"/>
        <w:rPr/>
      </w:pPr>
      <w:r>
        <w:rPr>
          <w:rFonts w:ascii="Liberation Serif" w:hAnsi="Liberation Serif"/>
          <w:color w:val="000000" w:themeColor="text1"/>
          <w:sz w:val="28"/>
          <w:szCs w:val="28"/>
        </w:rPr>
        <w:t xml:space="preserve">от </w:t>
      </w:r>
      <w:r>
        <w:rPr>
          <w:rFonts w:ascii="Liberation Serif" w:hAnsi="Liberation Serif"/>
          <w:color w:val="000000" w:themeColor="text1"/>
          <w:sz w:val="28"/>
          <w:szCs w:val="28"/>
        </w:rPr>
        <w:t>23.09.</w:t>
      </w:r>
      <w:r>
        <w:rPr>
          <w:rFonts w:ascii="Liberation Serif" w:hAnsi="Liberation Serif"/>
          <w:color w:val="000000" w:themeColor="text1"/>
          <w:sz w:val="28"/>
          <w:szCs w:val="28"/>
        </w:rPr>
        <w:t xml:space="preserve">2019 г. № </w:t>
      </w:r>
      <w:r>
        <w:rPr>
          <w:rFonts w:ascii="Liberation Serif" w:hAnsi="Liberation Serif"/>
          <w:color w:val="000000" w:themeColor="text1"/>
          <w:sz w:val="28"/>
          <w:szCs w:val="28"/>
        </w:rPr>
        <w:t>816</w:t>
      </w:r>
    </w:p>
    <w:p>
      <w:pPr>
        <w:pStyle w:val="ConsPlusNormal"/>
        <w:widowControl w:val="false"/>
        <w:numPr>
          <w:ilvl w:val="0"/>
          <w:numId w:val="0"/>
        </w:numPr>
        <w:bidi w:val="0"/>
        <w:spacing w:lineRule="auto" w:line="240" w:before="0" w:after="0"/>
        <w:ind w:left="0" w:right="0" w:firstLine="5272"/>
        <w:jc w:val="left"/>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Title"/>
        <w:jc w:val="center"/>
        <w:rPr>
          <w:rFonts w:ascii="Liberation Serif" w:hAnsi="Liberation Serif"/>
          <w:color w:val="000000" w:themeColor="text1"/>
          <w:sz w:val="28"/>
          <w:szCs w:val="28"/>
        </w:rPr>
      </w:pPr>
      <w:bookmarkStart w:id="5" w:name="P38"/>
      <w:bookmarkEnd w:id="5"/>
      <w:r>
        <w:rPr>
          <w:rFonts w:ascii="Liberation Serif" w:hAnsi="Liberation Serif"/>
          <w:color w:val="000000" w:themeColor="text1"/>
          <w:sz w:val="28"/>
          <w:szCs w:val="28"/>
        </w:rPr>
        <w:t>ПОЛОЖЕНИЕ</w:t>
      </w:r>
    </w:p>
    <w:p>
      <w:pPr>
        <w:pStyle w:val="ConsPlusTitle"/>
        <w:jc w:val="center"/>
        <w:rPr>
          <w:rFonts w:ascii="Liberation Serif" w:hAnsi="Liberation Serif"/>
          <w:color w:val="000000" w:themeColor="text1"/>
          <w:sz w:val="28"/>
          <w:szCs w:val="28"/>
        </w:rPr>
      </w:pPr>
      <w:r>
        <w:rPr>
          <w:rFonts w:ascii="Liberation Serif" w:hAnsi="Liberation Serif"/>
          <w:color w:val="000000" w:themeColor="text1"/>
          <w:sz w:val="28"/>
          <w:szCs w:val="28"/>
        </w:rPr>
        <w:t>об оплате труда руководителей учреждений,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w:t>
      </w:r>
    </w:p>
    <w:p>
      <w:pPr>
        <w:pStyle w:val="ConsPlusTitle"/>
        <w:jc w:val="center"/>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Title"/>
        <w:numPr>
          <w:ilvl w:val="0"/>
          <w:numId w:val="0"/>
        </w:numPr>
        <w:jc w:val="center"/>
        <w:outlineLvl w:val="1"/>
        <w:rPr>
          <w:rFonts w:ascii="Liberation Serif" w:hAnsi="Liberation Serif"/>
          <w:color w:val="000000" w:themeColor="text1"/>
          <w:sz w:val="28"/>
          <w:szCs w:val="28"/>
        </w:rPr>
      </w:pPr>
      <w:r>
        <w:rPr>
          <w:rFonts w:ascii="Liberation Serif" w:hAnsi="Liberation Serif"/>
          <w:color w:val="000000" w:themeColor="text1"/>
          <w:sz w:val="28"/>
          <w:szCs w:val="28"/>
        </w:rPr>
        <w:t>1. Общие положения</w:t>
      </w:r>
    </w:p>
    <w:p>
      <w:pPr>
        <w:pStyle w:val="ConsPlusNormal"/>
        <w:ind w:firstLine="540"/>
        <w:jc w:val="both"/>
        <w:rPr/>
      </w:pPr>
      <w:r>
        <w:rPr>
          <w:rFonts w:ascii="Liberation Serif" w:hAnsi="Liberation Serif"/>
          <w:color w:val="000000" w:themeColor="text1"/>
          <w:sz w:val="28"/>
          <w:szCs w:val="28"/>
        </w:rPr>
        <w:t>1.1. Настоящее Положение об оплате труда руководителей учреждений,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w:t>
      </w:r>
      <w:r>
        <w:rPr>
          <w:rFonts w:ascii="Liberation Serif" w:hAnsi="Liberation Serif"/>
          <w:b/>
          <w:color w:val="000000" w:themeColor="text1"/>
          <w:sz w:val="28"/>
          <w:szCs w:val="28"/>
        </w:rPr>
        <w:t xml:space="preserve"> </w:t>
      </w:r>
      <w:r>
        <w:rPr>
          <w:rFonts w:ascii="Liberation Serif" w:hAnsi="Liberation Serif"/>
          <w:color w:val="000000" w:themeColor="text1"/>
          <w:sz w:val="28"/>
          <w:szCs w:val="28"/>
        </w:rPr>
        <w:t xml:space="preserve">(далее - Положение), разработано в соответствии с Трудовым </w:t>
      </w:r>
      <w:hyperlink r:id="rId7">
        <w:r>
          <w:rPr>
            <w:rStyle w:val="ListLabel11"/>
            <w:rFonts w:ascii="Liberation Serif" w:hAnsi="Liberation Serif"/>
            <w:color w:val="000000" w:themeColor="text1"/>
            <w:sz w:val="28"/>
            <w:szCs w:val="28"/>
          </w:rPr>
          <w:t>кодексом</w:t>
        </w:r>
      </w:hyperlink>
      <w:r>
        <w:rPr>
          <w:rFonts w:ascii="Liberation Serif" w:hAnsi="Liberation Serif"/>
          <w:color w:val="000000" w:themeColor="text1"/>
          <w:sz w:val="28"/>
          <w:szCs w:val="28"/>
        </w:rPr>
        <w:t xml:space="preserve"> Российской Федерации, Едиными </w:t>
      </w:r>
      <w:hyperlink r:id="rId8">
        <w:r>
          <w:rPr>
            <w:rStyle w:val="ListLabel11"/>
            <w:rFonts w:ascii="Liberation Serif" w:hAnsi="Liberation Serif"/>
            <w:color w:val="000000" w:themeColor="text1"/>
            <w:sz w:val="28"/>
            <w:szCs w:val="28"/>
          </w:rPr>
          <w:t>рекомендациями</w:t>
        </w:r>
      </w:hyperlink>
      <w:r>
        <w:rPr>
          <w:rFonts w:ascii="Liberation Serif" w:hAnsi="Liberation Serif"/>
          <w:color w:val="000000" w:themeColor="text1"/>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w:t>
      </w:r>
      <w:hyperlink r:id="rId9">
        <w:r>
          <w:rPr>
            <w:rStyle w:val="ListLabel11"/>
            <w:rFonts w:ascii="Liberation Serif" w:hAnsi="Liberation Serif"/>
            <w:color w:val="000000" w:themeColor="text1"/>
            <w:sz w:val="28"/>
            <w:szCs w:val="28"/>
          </w:rPr>
          <w:t>Постановлением</w:t>
        </w:r>
      </w:hyperlink>
      <w:r>
        <w:rPr>
          <w:rFonts w:ascii="Liberation Serif" w:hAnsi="Liberation Serif"/>
          <w:color w:val="000000" w:themeColor="text1"/>
          <w:sz w:val="28"/>
          <w:szCs w:val="28"/>
        </w:rPr>
        <w:t xml:space="preserve"> главы Камышловского городского округа от 03.08.2010 № 1307 «О введении новых систем оплаты труда работников муниципальных бюджетных, автономных и казенных учреждений Камышловского городского округа» (с изменениями), </w:t>
      </w:r>
      <w:hyperlink r:id="rId10">
        <w:r>
          <w:rPr>
            <w:rStyle w:val="ListLabel11"/>
            <w:rFonts w:ascii="Liberation Serif" w:hAnsi="Liberation Serif"/>
            <w:color w:val="000000" w:themeColor="text1"/>
            <w:sz w:val="28"/>
            <w:szCs w:val="28"/>
          </w:rPr>
          <w:t>Постановлением</w:t>
        </w:r>
      </w:hyperlink>
      <w:r>
        <w:rPr>
          <w:rFonts w:ascii="Liberation Serif" w:hAnsi="Liberation Serif"/>
          <w:color w:val="000000" w:themeColor="text1"/>
          <w:sz w:val="28"/>
          <w:szCs w:val="28"/>
        </w:rPr>
        <w:t xml:space="preserve"> главы Камышловского городского округа от 21.03.2017 № 255 «Об установлении предельного уровня соотношения средней заработной платы руководителей, их заместителей, главных бухгалтеров и средней заработной платы работников муниципальных учреждений и муниципальных предприятий Камышловского городского округа», в целях совершенствования системы оплаты труда руководителей учреждений, в отношении которых функции и полномочия учредителя осуществляет администрация Камышловского городского округа. </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Положение определяет порядок установления размера должностных окладов, условия осуществления выплат компенсационного характера, порядок осуществления стимулирующих выплат, другие вопросы оплаты труда.</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1.2. </w:t>
      </w:r>
      <w:r>
        <w:rPr>
          <w:rFonts w:ascii="Liberation Serif" w:hAnsi="Liberation Serif"/>
          <w:sz w:val="28"/>
          <w:szCs w:val="28"/>
        </w:rPr>
        <w:t>Условия оплаты труда руководителей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Камышловского городского округа, учредительными документами учреждения</w:t>
      </w:r>
      <w:r>
        <w:rPr>
          <w:rFonts w:ascii="Liberation Serif" w:hAnsi="Liberation Serif"/>
          <w:color w:val="000000" w:themeColor="text1"/>
          <w:sz w:val="28"/>
          <w:szCs w:val="28"/>
        </w:rPr>
        <w:t>.</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1.3. Заработная плата руководителей состоит из должностного оклада, выплат компенсационного и стимулирующего характера.</w:t>
      </w:r>
    </w:p>
    <w:p>
      <w:pPr>
        <w:pStyle w:val="21"/>
        <w:shd w:val="clear" w:color="auto" w:fill="auto"/>
        <w:tabs>
          <w:tab w:val="clear" w:pos="708"/>
          <w:tab w:val="left" w:pos="905" w:leader="none"/>
          <w:tab w:val="left" w:pos="1258" w:leader="none"/>
          <w:tab w:val="left" w:pos="1701" w:leader="none"/>
        </w:tabs>
        <w:spacing w:lineRule="auto" w:line="240" w:before="0" w:after="0"/>
        <w:ind w:right="1" w:hanging="0"/>
        <w:jc w:val="both"/>
        <w:rPr>
          <w:rFonts w:ascii="Liberation Serif" w:hAnsi="Liberation Serif"/>
          <w:sz w:val="28"/>
          <w:szCs w:val="28"/>
        </w:rPr>
      </w:pPr>
      <w:r>
        <w:rPr>
          <w:rFonts w:ascii="Liberation Serif" w:hAnsi="Liberation Serif"/>
          <w:sz w:val="28"/>
          <w:szCs w:val="28"/>
        </w:rPr>
        <w:t>Должностные оклады руководителям учреждений устанавливаются распоряжением главы Камышловского городского округа (далее – глава) в зависимости от сложности труда, в том числе с учетом масштаба управления и особенностей деятельности и значимости учреждений.</w:t>
      </w:r>
    </w:p>
    <w:p>
      <w:pPr>
        <w:pStyle w:val="21"/>
        <w:widowControl w:val="false"/>
        <w:shd w:val="clear" w:fill="FFFFFF"/>
        <w:tabs>
          <w:tab w:val="clear" w:pos="708"/>
          <w:tab w:val="left" w:pos="905" w:leader="none"/>
          <w:tab w:val="left" w:pos="1258" w:leader="none"/>
          <w:tab w:val="left" w:pos="1701" w:leader="none"/>
        </w:tabs>
        <w:bidi w:val="0"/>
        <w:spacing w:lineRule="auto" w:line="240" w:before="0" w:after="0"/>
        <w:ind w:left="0" w:right="0" w:firstLine="680"/>
        <w:jc w:val="both"/>
        <w:rPr/>
      </w:pPr>
      <w:r>
        <w:rPr>
          <w:rFonts w:ascii="Liberation Serif" w:hAnsi="Liberation Serif"/>
          <w:sz w:val="28"/>
          <w:szCs w:val="28"/>
        </w:rPr>
        <w:t>1.6. 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21"/>
        <w:widowControl w:val="false"/>
        <w:shd w:val="clear" w:fill="FFFFFF"/>
        <w:tabs>
          <w:tab w:val="clear" w:pos="708"/>
          <w:tab w:val="left" w:pos="905" w:leader="none"/>
          <w:tab w:val="left" w:pos="1258" w:leader="none"/>
          <w:tab w:val="left" w:pos="1701" w:leader="none"/>
        </w:tabs>
        <w:bidi w:val="0"/>
        <w:spacing w:lineRule="auto" w:line="240" w:before="0" w:after="0"/>
        <w:ind w:left="0" w:right="0" w:firstLine="737"/>
        <w:jc w:val="both"/>
        <w:rPr/>
      </w:pPr>
      <w:r>
        <w:rPr>
          <w:rFonts w:ascii="Liberation Serif" w:hAnsi="Liberation Serif"/>
          <w:sz w:val="28"/>
          <w:szCs w:val="28"/>
        </w:rPr>
        <w:t>1.7. Выплаты стимулирующего характера руководителям учреждений производятся в зависимости от достижения ими показателей эффективности работы, установленные настоящим Положением.</w:t>
      </w:r>
    </w:p>
    <w:p>
      <w:pPr>
        <w:pStyle w:val="Style19"/>
        <w:widowControl/>
        <w:tabs>
          <w:tab w:val="clear" w:pos="708"/>
          <w:tab w:val="left" w:pos="905" w:leader="none"/>
        </w:tabs>
        <w:bidi w:val="0"/>
        <w:spacing w:lineRule="auto" w:line="240" w:before="0" w:after="0"/>
        <w:ind w:left="0" w:right="0" w:firstLine="737"/>
        <w:jc w:val="both"/>
        <w:rPr/>
      </w:pPr>
      <w:r>
        <w:rPr>
          <w:rFonts w:ascii="Liberation Serif" w:hAnsi="Liberation Serif"/>
        </w:rPr>
        <w:t>1.8. Финансирование расходов на оплату труда руководителей учреждения осуществляется за счет средств бюджета Камышловского городского округа.</w:t>
      </w:r>
    </w:p>
    <w:p>
      <w:pPr>
        <w:pStyle w:val="Style19"/>
        <w:widowControl/>
        <w:tabs>
          <w:tab w:val="clear" w:pos="708"/>
          <w:tab w:val="left" w:pos="905" w:leader="none"/>
        </w:tabs>
        <w:bidi w:val="0"/>
        <w:spacing w:lineRule="auto" w:line="240" w:before="0" w:after="0"/>
        <w:ind w:left="0" w:right="0" w:firstLine="737"/>
        <w:jc w:val="both"/>
        <w:rPr/>
      </w:pPr>
      <w:r>
        <w:rPr>
          <w:rFonts w:ascii="Liberation Serif" w:hAnsi="Liberation Serif"/>
        </w:rPr>
        <w:t xml:space="preserve">1.9. При установлении условий оплаты труда руководителям муниципальных учреждений учитывается предельный уровень соотношения среднемесячной заработной платы руководителей муниципальных учреждений, его заместителей и главных бухгалтеров, и среднемесячной заработной платы работников муниципальных учреждений (без учета заработной платы руководителей учреждений, его заместителей и главных бухгалтеров) в кратности </w:t>
      </w:r>
      <w:r>
        <w:rPr>
          <w:rFonts w:ascii="Liberation Serif" w:hAnsi="Liberation Serif"/>
          <w:i/>
        </w:rPr>
        <w:t>от 1 до 8.</w:t>
      </w:r>
    </w:p>
    <w:p>
      <w:pPr>
        <w:pStyle w:val="Style19"/>
        <w:tabs>
          <w:tab w:val="clear" w:pos="708"/>
          <w:tab w:val="left" w:pos="905" w:leader="none"/>
        </w:tabs>
        <w:spacing w:lineRule="auto" w:line="240"/>
        <w:ind w:right="1" w:firstLine="543"/>
        <w:rPr>
          <w:rFonts w:ascii="Liberation Serif" w:hAnsi="Liberation Serif"/>
          <w:i/>
          <w:i/>
        </w:rPr>
      </w:pPr>
      <w:r>
        <w:rPr>
          <w:rFonts w:ascii="Liberation Serif" w:hAnsi="Liberation Serif"/>
          <w:i/>
        </w:rPr>
      </w:r>
    </w:p>
    <w:p>
      <w:pPr>
        <w:pStyle w:val="ConsPlusTitle"/>
        <w:numPr>
          <w:ilvl w:val="0"/>
          <w:numId w:val="0"/>
        </w:numPr>
        <w:jc w:val="center"/>
        <w:outlineLvl w:val="1"/>
        <w:rPr>
          <w:rFonts w:ascii="Liberation Serif" w:hAnsi="Liberation Serif"/>
          <w:color w:val="000000" w:themeColor="text1"/>
          <w:sz w:val="28"/>
          <w:szCs w:val="28"/>
        </w:rPr>
      </w:pPr>
      <w:r>
        <w:rPr>
          <w:rFonts w:ascii="Liberation Serif" w:hAnsi="Liberation Serif"/>
          <w:color w:val="000000" w:themeColor="text1"/>
          <w:sz w:val="28"/>
          <w:szCs w:val="28"/>
        </w:rPr>
        <w:t>2. Порядок установления размера должностных окладов</w:t>
      </w:r>
    </w:p>
    <w:p>
      <w:pPr>
        <w:pStyle w:val="21"/>
        <w:shd w:val="clear" w:color="auto" w:fill="auto"/>
        <w:tabs>
          <w:tab w:val="clear" w:pos="708"/>
          <w:tab w:val="left" w:pos="905" w:leader="none"/>
          <w:tab w:val="left" w:pos="1226"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2.1. Размер должностного оклада руководителя учреждения определяется путем применения коэффициента кратности к размеру средней заработной платы работников учреждения за год (без учета заработной платы руководителей учреждений, его заместителей и главных бухгалтеров), предшествующий году выплаты заработной платы, исчисленной в соответствии с утвержденными порядками исчисления размера средней заработной платы в соответствующих сферах.</w:t>
      </w:r>
    </w:p>
    <w:p>
      <w:pPr>
        <w:pStyle w:val="21"/>
        <w:shd w:val="clear" w:color="auto" w:fill="auto"/>
        <w:tabs>
          <w:tab w:val="clear" w:pos="708"/>
          <w:tab w:val="left" w:pos="905" w:leader="none"/>
          <w:tab w:val="left" w:pos="1206"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 xml:space="preserve">2.2. Соотношение средней заработной платы руководителей учреждений и средней заработной платы работников учреждений, исходя из особенностей их типов и видов устанавливается в пределах кратности </w:t>
      </w:r>
      <w:r>
        <w:rPr>
          <w:rFonts w:ascii="Liberation Serif" w:hAnsi="Liberation Serif"/>
          <w:i/>
          <w:sz w:val="28"/>
          <w:szCs w:val="28"/>
        </w:rPr>
        <w:t>от 1 до 8.</w:t>
      </w:r>
    </w:p>
    <w:p>
      <w:pPr>
        <w:pStyle w:val="21"/>
        <w:shd w:val="clear" w:color="auto" w:fill="auto"/>
        <w:tabs>
          <w:tab w:val="clear" w:pos="708"/>
          <w:tab w:val="left" w:pos="905" w:leader="none"/>
          <w:tab w:val="left" w:pos="1206"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2.3. Коэффициент кратности для установления должностного оклада руководителя учреждения рассчитывается как сумма баллов в соответствии с системой критериев, учитывающей факторы сложности труда руководителей учреждений.</w:t>
      </w:r>
    </w:p>
    <w:p>
      <w:pPr>
        <w:pStyle w:val="21"/>
        <w:shd w:val="clear" w:color="auto" w:fill="auto"/>
        <w:tabs>
          <w:tab w:val="clear" w:pos="708"/>
          <w:tab w:val="left" w:pos="905" w:leader="none"/>
          <w:tab w:val="left" w:pos="1206"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2.4. В случае изменения значения критериев, примененных при установлении оклада руководителя, размер оклада пересчитывается с 1 января года, следующего за годом увеличения (уменьшения) значения показателя.</w:t>
      </w:r>
    </w:p>
    <w:p>
      <w:pPr>
        <w:pStyle w:val="21"/>
        <w:shd w:val="clear" w:color="auto" w:fill="auto"/>
        <w:tabs>
          <w:tab w:val="clear" w:pos="708"/>
          <w:tab w:val="left" w:pos="905"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2.5. Коэффициент кратности для определения должностного оклада руководителя вновь создаваемого учреждения устанавливается исходя из плановых показателей в соответствии с утвержденной системой критериев, применяемых при установлении должностного оклада руководителя учреждения.</w:t>
      </w:r>
    </w:p>
    <w:p>
      <w:pPr>
        <w:pStyle w:val="21"/>
        <w:shd w:val="clear" w:color="auto" w:fill="auto"/>
        <w:tabs>
          <w:tab w:val="clear" w:pos="708"/>
          <w:tab w:val="left" w:pos="905"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t>2.6. Для определения размера должностного оклада руководителя учреждения вновь создаваемого учреждения применяется размер средней заработной платы работников за предыдущий год учреждения типа, соответствующего типу создаваемого учреждения, оказывающего одноименные муниципальные услуги с услугами вновь создаваемого учреждения, и с наиболее близким значением среднесписочной численности работников за предыдущий год к штатной численности вновь создаваемого учреждения.</w:t>
      </w:r>
    </w:p>
    <w:p>
      <w:pPr>
        <w:pStyle w:val="21"/>
        <w:shd w:val="clear" w:color="auto" w:fill="auto"/>
        <w:tabs>
          <w:tab w:val="clear" w:pos="708"/>
          <w:tab w:val="left" w:pos="905" w:leader="none"/>
          <w:tab w:val="left" w:pos="1701" w:leader="none"/>
        </w:tabs>
        <w:spacing w:lineRule="auto" w:line="240" w:before="0" w:after="0"/>
        <w:ind w:right="1" w:firstLine="720"/>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color w:val="000000" w:themeColor="text1"/>
          <w:sz w:val="28"/>
          <w:szCs w:val="28"/>
        </w:rPr>
      </w:pPr>
      <w:r>
        <w:rPr>
          <w:rFonts w:ascii="Liberation Serif" w:hAnsi="Liberation Serif"/>
          <w:color w:val="000000" w:themeColor="text1"/>
          <w:sz w:val="28"/>
          <w:szCs w:val="28"/>
        </w:rPr>
        <w:t>3. Условия осуществления выплат компенсационного характера</w:t>
      </w:r>
    </w:p>
    <w:p>
      <w:pPr>
        <w:pStyle w:val="21"/>
        <w:shd w:val="clear" w:color="auto" w:fill="auto"/>
        <w:tabs>
          <w:tab w:val="clear" w:pos="708"/>
          <w:tab w:val="left" w:pos="905" w:leader="none"/>
        </w:tabs>
        <w:spacing w:lineRule="auto" w:line="240" w:before="0" w:after="0"/>
        <w:ind w:right="1" w:firstLine="543"/>
        <w:jc w:val="both"/>
        <w:rPr>
          <w:rFonts w:ascii="Liberation Serif" w:hAnsi="Liberation Serif"/>
          <w:sz w:val="28"/>
          <w:szCs w:val="28"/>
        </w:rPr>
      </w:pPr>
      <w:r>
        <w:rPr>
          <w:rFonts w:ascii="Liberation Serif" w:hAnsi="Liberation Serif"/>
          <w:color w:val="000000" w:themeColor="text1"/>
          <w:sz w:val="28"/>
          <w:szCs w:val="28"/>
        </w:rPr>
        <w:t xml:space="preserve">3.1. </w:t>
      </w:r>
      <w:r>
        <w:rPr>
          <w:rFonts w:ascii="Liberation Serif" w:hAnsi="Liberation Serif"/>
          <w:sz w:val="28"/>
          <w:szCs w:val="28"/>
        </w:rPr>
        <w:t>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21"/>
        <w:shd w:val="clear" w:color="auto" w:fill="auto"/>
        <w:tabs>
          <w:tab w:val="clear" w:pos="708"/>
          <w:tab w:val="left" w:pos="905" w:leader="none"/>
        </w:tabs>
        <w:spacing w:lineRule="auto" w:line="240" w:before="0" w:after="0"/>
        <w:ind w:right="1" w:firstLine="543"/>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color w:val="000000" w:themeColor="text1"/>
          <w:sz w:val="28"/>
          <w:szCs w:val="28"/>
        </w:rPr>
      </w:pPr>
      <w:r>
        <w:rPr>
          <w:rFonts w:ascii="Liberation Serif" w:hAnsi="Liberation Serif"/>
          <w:color w:val="000000" w:themeColor="text1"/>
          <w:sz w:val="28"/>
          <w:szCs w:val="28"/>
        </w:rPr>
        <w:t>4. Порядок осуществления стимулирующих выплат</w:t>
      </w:r>
    </w:p>
    <w:p>
      <w:pPr>
        <w:pStyle w:val="31"/>
        <w:shd w:val="clear" w:color="auto" w:fill="auto"/>
        <w:tabs>
          <w:tab w:val="clear" w:pos="708"/>
          <w:tab w:val="left" w:pos="1119"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4.1. Руководителям учреждений устанавливаются следующие выплаты стимулирующего характера:</w:t>
      </w:r>
    </w:p>
    <w:p>
      <w:pPr>
        <w:pStyle w:val="31"/>
        <w:shd w:val="clear" w:color="auto" w:fill="auto"/>
        <w:tabs>
          <w:tab w:val="clear" w:pos="708"/>
          <w:tab w:val="left" w:pos="874"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ежемесячные премии по итогам работы за квартал;</w:t>
      </w:r>
    </w:p>
    <w:p>
      <w:pPr>
        <w:pStyle w:val="31"/>
        <w:shd w:val="clear" w:color="auto" w:fill="auto"/>
        <w:tabs>
          <w:tab w:val="clear" w:pos="708"/>
          <w:tab w:val="left" w:pos="878"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выплаты за выполнение особо важных, ответственных и сложных поручений и заданий;</w:t>
      </w:r>
    </w:p>
    <w:p>
      <w:pPr>
        <w:pStyle w:val="31"/>
        <w:shd w:val="clear" w:color="auto" w:fill="auto"/>
        <w:tabs>
          <w:tab w:val="clear" w:pos="708"/>
          <w:tab w:val="left" w:pos="878"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выплаты за стаж непрерывной работы, выслугу лет в государственных и муниципальных архивах.</w:t>
      </w:r>
    </w:p>
    <w:p>
      <w:pPr>
        <w:pStyle w:val="31"/>
        <w:shd w:val="clear" w:color="auto" w:fill="auto"/>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Выплаты осуществляются за счет средств бюджета Камышловского городского округа, а также средств учреждений, поступающих от приносящей доход деятельности.</w:t>
      </w:r>
    </w:p>
    <w:p>
      <w:pPr>
        <w:pStyle w:val="31"/>
        <w:shd w:val="clear" w:color="auto" w:fill="auto"/>
        <w:tabs>
          <w:tab w:val="clear" w:pos="708"/>
          <w:tab w:val="left" w:pos="1157" w:leader="none"/>
        </w:tabs>
        <w:spacing w:lineRule="exact" w:line="312" w:before="0" w:after="0"/>
        <w:ind w:left="20" w:right="-2" w:firstLine="547"/>
        <w:jc w:val="both"/>
        <w:rPr>
          <w:rFonts w:ascii="Liberation Serif" w:hAnsi="Liberation Serif"/>
          <w:sz w:val="28"/>
          <w:szCs w:val="28"/>
        </w:rPr>
      </w:pPr>
      <w:r>
        <w:rPr>
          <w:rFonts w:ascii="Liberation Serif" w:hAnsi="Liberation Serif"/>
          <w:sz w:val="28"/>
          <w:szCs w:val="28"/>
        </w:rPr>
        <w:t>4.2. Выплаты руководителям премий по итогам деятельности за квартал производятся на основании оценки выполнения установленных целевых значений показателей эффективности деятельности руководителей учреждений в отчетном квартале.</w:t>
      </w:r>
    </w:p>
    <w:p>
      <w:pPr>
        <w:pStyle w:val="31"/>
        <w:shd w:val="clear" w:color="auto" w:fill="auto"/>
        <w:tabs>
          <w:tab w:val="clear" w:pos="708"/>
          <w:tab w:val="left" w:pos="1062" w:leader="none"/>
        </w:tabs>
        <w:spacing w:lineRule="exact" w:line="312" w:before="0" w:after="0"/>
        <w:ind w:left="20" w:right="-2" w:firstLine="547"/>
        <w:jc w:val="both"/>
        <w:rPr>
          <w:rFonts w:ascii="Liberation Serif" w:hAnsi="Liberation Serif"/>
          <w:sz w:val="28"/>
          <w:szCs w:val="28"/>
        </w:rPr>
      </w:pPr>
      <w:r>
        <w:rPr>
          <w:rFonts w:ascii="Liberation Serif" w:hAnsi="Liberation Serif"/>
          <w:sz w:val="28"/>
          <w:szCs w:val="28"/>
        </w:rPr>
        <w:t>4.3. Премия по итогам деятельности за квартал выплачивается ежемесячно в размере, определенном в соответствии с настоящим Положением.</w:t>
      </w:r>
    </w:p>
    <w:p>
      <w:pPr>
        <w:pStyle w:val="31"/>
        <w:shd w:val="clear" w:color="auto" w:fill="auto"/>
        <w:tabs>
          <w:tab w:val="clear" w:pos="708"/>
          <w:tab w:val="left" w:pos="1090"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xml:space="preserve">4.4. Оценка выполнения установленных целевых значений показателей эффективности деятельности руководителей за предыдущий квартал осуществляется Комиссией администрации Камышловского городского округа по оценке выполнения установленных целевых значений показателей эффективности деятельности руководителей учреждений (далее - Комиссия). </w:t>
      </w:r>
    </w:p>
    <w:p>
      <w:pPr>
        <w:pStyle w:val="31"/>
        <w:shd w:val="clear" w:color="auto" w:fill="auto"/>
        <w:tabs>
          <w:tab w:val="clear" w:pos="708"/>
          <w:tab w:val="left" w:pos="1090"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xml:space="preserve">Размеры премий по итогам деятельности руководителей за квартал по результатам оценки Комиссии определяются в соответствии с Приложением 2 к настоящему Положению.  </w:t>
      </w:r>
    </w:p>
    <w:p>
      <w:pPr>
        <w:pStyle w:val="31"/>
        <w:shd w:val="clear" w:color="auto" w:fill="auto"/>
        <w:tabs>
          <w:tab w:val="clear" w:pos="708"/>
          <w:tab w:val="left" w:pos="1090"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xml:space="preserve">Протокол решения Комиссии представляется главе Камышловского городского округа для дальнейшей подготовки проекта распоряжения администрации на премирование руководителей. </w:t>
      </w:r>
    </w:p>
    <w:p>
      <w:pPr>
        <w:pStyle w:val="31"/>
        <w:shd w:val="clear" w:color="auto" w:fill="auto"/>
        <w:tabs>
          <w:tab w:val="clear" w:pos="708"/>
          <w:tab w:val="left" w:pos="1014"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4.5. Для оценки выполнения целевых значений показателей эффективности работы за отчетный квартал руководитель учреждения представляет в администрацию Камышловского городского округа отчет о результатах своей деятельности (далее - Отчет). Отчет содержит следующие разделы:</w:t>
      </w:r>
    </w:p>
    <w:p>
      <w:pPr>
        <w:pStyle w:val="31"/>
        <w:shd w:val="clear" w:color="auto" w:fill="auto"/>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сведения об установленных целевых значениях показателей эффективности работы руководителя в отчетном квартале;</w:t>
      </w:r>
    </w:p>
    <w:p>
      <w:pPr>
        <w:pStyle w:val="31"/>
        <w:shd w:val="clear" w:color="auto" w:fill="auto"/>
        <w:tabs>
          <w:tab w:val="clear" w:pos="708"/>
          <w:tab w:val="left" w:pos="1090"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сведения о фактическом достижении установленных значений показателей эффективности деятельности руководителя в отчетном квартале;</w:t>
      </w:r>
    </w:p>
    <w:p>
      <w:pPr>
        <w:pStyle w:val="31"/>
        <w:shd w:val="clear" w:color="auto" w:fill="auto"/>
        <w:tabs>
          <w:tab w:val="clear" w:pos="708"/>
          <w:tab w:val="left" w:pos="1057"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 пояснительную записку о достижении установленных значений показателей эффективности деятельности руководителя в отчетном квартале.</w:t>
      </w:r>
    </w:p>
    <w:p>
      <w:pPr>
        <w:pStyle w:val="31"/>
        <w:shd w:val="clear" w:color="auto" w:fill="auto"/>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Отчет представляется в течение 5 календарных дней со дня окончания отчетного квартала.</w:t>
      </w:r>
    </w:p>
    <w:p>
      <w:pPr>
        <w:pStyle w:val="31"/>
        <w:shd w:val="clear" w:color="auto" w:fill="auto"/>
        <w:tabs>
          <w:tab w:val="clear" w:pos="708"/>
          <w:tab w:val="left" w:pos="1090" w:leader="none"/>
        </w:tabs>
        <w:spacing w:lineRule="exact" w:line="312" w:before="0" w:after="0"/>
        <w:ind w:left="20" w:right="-2" w:firstLine="547"/>
        <w:jc w:val="both"/>
        <w:rPr>
          <w:rFonts w:ascii="Liberation Serif" w:hAnsi="Liberation Serif"/>
          <w:color w:val="FF0000"/>
          <w:sz w:val="28"/>
          <w:szCs w:val="28"/>
        </w:rPr>
      </w:pPr>
      <w:r>
        <w:rPr>
          <w:rFonts w:ascii="Liberation Serif" w:hAnsi="Liberation Serif"/>
          <w:sz w:val="28"/>
          <w:szCs w:val="28"/>
        </w:rPr>
        <w:t xml:space="preserve">4.6. Оценка выполнения установленных значений целевых показателей рассчитывается в баллах в соответствии с таблицей оценки для расчета размера премии по итогам деятельности за квартал согласно приложению 2 к настоящему Положению. Размер ежемесячной премии по итогам деятельности за квартал рассчитывается в процентах. </w:t>
      </w:r>
    </w:p>
    <w:p>
      <w:pPr>
        <w:pStyle w:val="31"/>
        <w:shd w:val="clear" w:color="auto" w:fill="auto"/>
        <w:tabs>
          <w:tab w:val="clear" w:pos="708"/>
          <w:tab w:val="left" w:pos="1134"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4.7. Особо важными, ответственными и сложными поручениями и заданиями признаются поручения главы Камышловского городского округа.</w:t>
      </w:r>
    </w:p>
    <w:p>
      <w:pPr>
        <w:pStyle w:val="31"/>
        <w:shd w:val="clear" w:color="auto" w:fill="auto"/>
        <w:tabs>
          <w:tab w:val="clear" w:pos="708"/>
          <w:tab w:val="left" w:pos="1134" w:leader="none"/>
        </w:tabs>
        <w:spacing w:lineRule="exact" w:line="307" w:before="0" w:after="0"/>
        <w:ind w:left="20" w:right="-2" w:firstLine="547"/>
        <w:jc w:val="both"/>
        <w:rPr>
          <w:rFonts w:ascii="Liberation Serif" w:hAnsi="Liberation Serif"/>
          <w:sz w:val="28"/>
          <w:szCs w:val="28"/>
        </w:rPr>
      </w:pPr>
      <w:r>
        <w:rPr>
          <w:rFonts w:ascii="Liberation Serif" w:hAnsi="Liberation Serif"/>
          <w:sz w:val="28"/>
          <w:szCs w:val="28"/>
        </w:rPr>
        <w:t>4.8. Выплата за особо важные, ответственные и сложные поручения и задания осуществляется на основании распоряжения администрации Камышловского городского округа по ходатайству заместителя главы администрации Камышловского городского округа, либо руководителя структурного подразделения, отраслевого (функционального) органа администрации Камышловского городского округа по заявлению руководителя.</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4.9. Выплата за особо важные, ответственные и сложные поручения и задания по каждому случаю осуществляется в размере не более 50 процентов должностного оклада, установленного руководителю, и осуществляется за счет средств бюджета Камышловского городского округа либо средств, полученных от приносящей доход деятельности учреждения.</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4.10. Выплата за стаж непрерывной работы, выслугу лет устанавливается в процентах от оклада руководителя учреждения в зависимости от общего количества лет, проработанных в государственных и муниципальных архивах:</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при выслуге лет от 3 до 5 лет – 15%;</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при выслуге лет от 5 до 10 лет – 20%;</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при выслуге лет от 10 до 15 лет – 25%;</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t>при выслуге лет свыше 15 лет – 30%.</w:t>
      </w:r>
    </w:p>
    <w:p>
      <w:pPr>
        <w:pStyle w:val="21"/>
        <w:shd w:val="clear" w:fill="FFFFFF"/>
        <w:tabs>
          <w:tab w:val="clear" w:pos="708"/>
          <w:tab w:val="left" w:pos="905" w:leader="none"/>
          <w:tab w:val="left" w:pos="1274" w:leader="none"/>
          <w:tab w:val="left" w:pos="1701" w:leader="none"/>
        </w:tabs>
        <w:spacing w:lineRule="auto" w:line="240" w:before="0" w:after="0"/>
        <w:ind w:left="20" w:right="-2" w:firstLine="547"/>
        <w:jc w:val="both"/>
        <w:rPr>
          <w:rFonts w:ascii="Liberation Serif" w:hAnsi="Liberation Serif"/>
          <w:sz w:val="28"/>
          <w:szCs w:val="28"/>
        </w:rPr>
      </w:pPr>
      <w:r>
        <w:rPr>
          <w:rFonts w:ascii="Liberation Serif" w:hAnsi="Liberation Serif"/>
          <w:sz w:val="28"/>
          <w:szCs w:val="28"/>
        </w:rPr>
      </w:r>
    </w:p>
    <w:p>
      <w:pPr>
        <w:pStyle w:val="ConsPlusTitle"/>
        <w:numPr>
          <w:ilvl w:val="0"/>
          <w:numId w:val="0"/>
        </w:numPr>
        <w:jc w:val="center"/>
        <w:outlineLvl w:val="1"/>
        <w:rPr>
          <w:rFonts w:ascii="Liberation Serif" w:hAnsi="Liberation Serif"/>
          <w:color w:val="000000" w:themeColor="text1"/>
          <w:sz w:val="28"/>
          <w:szCs w:val="28"/>
        </w:rPr>
      </w:pPr>
      <w:r>
        <w:rPr>
          <w:rFonts w:ascii="Liberation Serif" w:hAnsi="Liberation Serif"/>
          <w:color w:val="000000" w:themeColor="text1"/>
          <w:sz w:val="28"/>
          <w:szCs w:val="28"/>
        </w:rPr>
        <w:t>5. Другие вопросы оплаты труда</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5.1. При наличии экономии фонда оплаты труда руководителю учреждения могут производиться выплаты социального характера в виде единовременной материальной помощи.</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Единовременная материальная помощь оказывается в связи с предоставлением ежегодного отпуска, в связи с бракосочетанием, рождением ребенка, в связи со смертью супруга (супруги) или близких родственников (детей, родителей), в связи с утратой личного имущества в результате пожара или стихийного бедствия, в связи с необходимостью лечения и восстановлении здоровья в связи с увечьем (ранением, травмой), заболеванием, несчастным случаем.</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5.2. Решение о выплате материальной помощи принимается по результатам рассмотрения письменного заявления руководителя, которое должно содержать информацию о размере материальной помощи в соответствии с настоящим Положением, об основании, с приложением документов (при наличии), подтверждающих наступление событий, являющихся основанием для оказания материальной помощи.</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5.3. Выплата материальной помощи осуществляется на основании распоряжения администрации Камышловского городского округа.</w:t>
      </w:r>
    </w:p>
    <w:p>
      <w:pPr>
        <w:pStyle w:val="ConsPlusNormal"/>
        <w:ind w:firstLine="540"/>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5.4. Материальная помощь выплачивается из средств, выделенных на оплату труда работников учреждения из бюджета Камышловского округа. </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numPr>
          <w:ilvl w:val="0"/>
          <w:numId w:val="0"/>
        </w:numPr>
        <w:jc w:val="right"/>
        <w:outlineLvl w:val="1"/>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widowControl w:val="false"/>
        <w:numPr>
          <w:ilvl w:val="0"/>
          <w:numId w:val="0"/>
        </w:numPr>
        <w:bidi w:val="0"/>
        <w:spacing w:lineRule="auto" w:line="240" w:before="0" w:after="0"/>
        <w:ind w:left="0" w:right="0" w:firstLine="4309"/>
        <w:jc w:val="left"/>
        <w:outlineLvl w:val="1"/>
        <w:rPr/>
      </w:pPr>
      <w:r>
        <w:rPr>
          <w:rFonts w:ascii="Liberation Serif" w:hAnsi="Liberation Serif"/>
          <w:color w:val="000000" w:themeColor="text1"/>
          <w:sz w:val="28"/>
          <w:szCs w:val="28"/>
        </w:rPr>
        <w:t>Приложение 1</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bookmarkStart w:id="6" w:name="P101"/>
      <w:bookmarkEnd w:id="6"/>
      <w:r>
        <w:rPr>
          <w:rFonts w:ascii="Liberation Serif" w:hAnsi="Liberation Serif"/>
          <w:color w:val="000000" w:themeColor="text1"/>
          <w:sz w:val="28"/>
          <w:szCs w:val="28"/>
        </w:rPr>
        <w:t xml:space="preserve">к Положению об оплате труда </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руководителей учреждений, в </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отношении которых </w:t>
      </w:r>
      <w:bookmarkStart w:id="7" w:name="P141"/>
      <w:bookmarkEnd w:id="7"/>
      <w:r>
        <w:rPr>
          <w:rFonts w:ascii="Liberation Serif" w:hAnsi="Liberation Serif"/>
          <w:color w:val="000000" w:themeColor="text1"/>
          <w:sz w:val="28"/>
          <w:szCs w:val="28"/>
        </w:rPr>
        <w:t xml:space="preserve">администрация </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r>
        <w:rPr>
          <w:rFonts w:ascii="Liberation Serif" w:hAnsi="Liberation Serif"/>
          <w:color w:val="000000" w:themeColor="text1"/>
          <w:sz w:val="28"/>
          <w:szCs w:val="28"/>
        </w:rPr>
        <w:t>Камышловского городского округа</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осуществляет функции и полномочия </w:t>
      </w:r>
    </w:p>
    <w:p>
      <w:pPr>
        <w:pStyle w:val="ConsPlusNormal"/>
        <w:widowControl w:val="false"/>
        <w:numPr>
          <w:ilvl w:val="0"/>
          <w:numId w:val="0"/>
        </w:numPr>
        <w:bidi w:val="0"/>
        <w:spacing w:lineRule="auto" w:line="240" w:before="0" w:after="0"/>
        <w:ind w:left="0" w:right="0" w:firstLine="4309"/>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учредителя и является главным </w:t>
      </w:r>
    </w:p>
    <w:p>
      <w:pPr>
        <w:pStyle w:val="ConsPlusNormal"/>
        <w:widowControl w:val="false"/>
        <w:numPr>
          <w:ilvl w:val="0"/>
          <w:numId w:val="0"/>
        </w:numPr>
        <w:bidi w:val="0"/>
        <w:spacing w:lineRule="auto" w:line="240" w:before="0" w:after="0"/>
        <w:ind w:left="0" w:right="0" w:firstLine="4309"/>
        <w:jc w:val="left"/>
        <w:rPr>
          <w:rFonts w:ascii="Liberation Serif" w:hAnsi="Liberation Serif"/>
          <w:b/>
          <w:b/>
          <w:color w:val="000000" w:themeColor="text1"/>
          <w:sz w:val="28"/>
          <w:szCs w:val="28"/>
        </w:rPr>
      </w:pPr>
      <w:r>
        <w:rPr>
          <w:rFonts w:ascii="Liberation Serif" w:hAnsi="Liberation Serif"/>
          <w:color w:val="000000" w:themeColor="text1"/>
          <w:sz w:val="28"/>
          <w:szCs w:val="28"/>
        </w:rPr>
        <w:t>распорядителем средств местного бюджета</w:t>
      </w:r>
    </w:p>
    <w:p>
      <w:pPr>
        <w:pStyle w:val="ConsPlusTitle"/>
        <w:jc w:val="center"/>
        <w:rPr>
          <w:rFonts w:ascii="Liberation Serif" w:hAnsi="Liberation Serif"/>
          <w:color w:val="000000" w:themeColor="text1"/>
          <w:sz w:val="28"/>
          <w:szCs w:val="28"/>
        </w:rPr>
      </w:pPr>
      <w:r>
        <w:rPr/>
      </w:r>
    </w:p>
    <w:p>
      <w:pPr>
        <w:pStyle w:val="ConsPlusTitle"/>
        <w:jc w:val="center"/>
        <w:rPr>
          <w:rFonts w:ascii="Liberation Serif" w:hAnsi="Liberation Serif"/>
          <w:color w:val="000000" w:themeColor="text1"/>
          <w:sz w:val="28"/>
          <w:szCs w:val="28"/>
        </w:rPr>
      </w:pPr>
      <w:r>
        <w:rPr>
          <w:rFonts w:ascii="Liberation Serif" w:hAnsi="Liberation Serif"/>
          <w:color w:val="000000" w:themeColor="text1"/>
          <w:sz w:val="28"/>
          <w:szCs w:val="28"/>
        </w:rPr>
        <w:t xml:space="preserve">Система критериев для расчета коэффициента </w:t>
      </w:r>
    </w:p>
    <w:p>
      <w:pPr>
        <w:pStyle w:val="ConsPlusTitle"/>
        <w:jc w:val="center"/>
        <w:rPr>
          <w:rFonts w:ascii="Liberation Serif" w:hAnsi="Liberation Serif"/>
          <w:color w:val="000000" w:themeColor="text1"/>
          <w:sz w:val="28"/>
          <w:szCs w:val="28"/>
        </w:rPr>
      </w:pPr>
      <w:r>
        <w:rPr>
          <w:rFonts w:ascii="Liberation Serif" w:hAnsi="Liberation Serif"/>
          <w:color w:val="000000" w:themeColor="text1"/>
          <w:sz w:val="28"/>
          <w:szCs w:val="28"/>
        </w:rPr>
        <w:t>для определения размера оклада руководителей учреждений,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w:t>
      </w:r>
    </w:p>
    <w:tbl>
      <w:tblPr>
        <w:tblW w:w="93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65"/>
        <w:gridCol w:w="2438"/>
        <w:gridCol w:w="4366"/>
        <w:gridCol w:w="1981"/>
      </w:tblGrid>
      <w:tr>
        <w:trPr>
          <w:trHeight w:val="58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 xml:space="preserve">№ </w:t>
            </w:r>
            <w:r>
              <w:rPr>
                <w:rFonts w:ascii="Liberation Serif" w:hAnsi="Liberation Serif"/>
                <w:color w:val="000000" w:themeColor="text1"/>
                <w:sz w:val="28"/>
                <w:szCs w:val="28"/>
              </w:rPr>
              <w:t>п/п</w:t>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Наименование критерия</w:t>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Показатели</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Размер коэффициента</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1.</w:t>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Масштаб управления</w:t>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1. Контингент потребителей услуг:</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r>
      <w:tr>
        <w:trPr>
          <w:trHeight w:val="304"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от 1 до 1000 человек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0,1</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свыше 1001 человек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0,5</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2. Среднесписочная численность работников учреждения (человек) *:</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до 10 человек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0,3</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от 11 до 50 человек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0,5</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от 51 и выше</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1,0</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2.</w:t>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Особенности деятельности</w:t>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Наличие в структуре учреждения подразделений по различным направлениям деятельности:</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подразделения отсутствуют</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0,1</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до 2</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0,2</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от 3 и выше</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0,5</w:t>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2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4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Количество архивных фондов, находящихся на хранении:</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xml:space="preserve">- до 50 </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t xml:space="preserve">- свыше 50 </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0,3</w:t>
            </w:r>
          </w:p>
          <w:p>
            <w:pPr>
              <w:pStyle w:val="ConsPlusNormal"/>
              <w:jc w:val="center"/>
              <w:rPr>
                <w:rFonts w:ascii="Liberation Serif" w:hAnsi="Liberation Serif"/>
                <w:color w:val="000000" w:themeColor="text1"/>
                <w:sz w:val="28"/>
                <w:szCs w:val="28"/>
              </w:rPr>
            </w:pPr>
            <w:r>
              <w:rPr>
                <w:rFonts w:ascii="Liberation Serif" w:hAnsi="Liberation Serif"/>
                <w:color w:val="000000" w:themeColor="text1"/>
                <w:sz w:val="28"/>
                <w:szCs w:val="28"/>
              </w:rPr>
              <w:t>0,6</w:t>
            </w:r>
          </w:p>
        </w:tc>
      </w:tr>
    </w:tbl>
    <w:p>
      <w:pPr>
        <w:pStyle w:val="Normal"/>
        <w:spacing w:lineRule="auto" w:line="240" w:before="0" w:after="0"/>
        <w:ind w:left="-426" w:right="-426" w:firstLine="284"/>
        <w:jc w:val="both"/>
        <w:rPr>
          <w:rFonts w:ascii="Liberation Serif" w:hAnsi="Liberation Serif" w:cs="Times New Roman"/>
          <w:sz w:val="20"/>
          <w:szCs w:val="20"/>
        </w:rPr>
      </w:pPr>
      <w:r>
        <w:rPr/>
      </w:r>
    </w:p>
    <w:p>
      <w:pPr>
        <w:pStyle w:val="Normal"/>
        <w:spacing w:lineRule="auto" w:line="240" w:before="0" w:after="0"/>
        <w:ind w:left="-426" w:right="-426" w:firstLine="284"/>
        <w:jc w:val="both"/>
        <w:rPr>
          <w:rFonts w:ascii="Liberation Serif" w:hAnsi="Liberation Serif" w:cs="Times New Roman"/>
          <w:sz w:val="20"/>
          <w:szCs w:val="20"/>
        </w:rPr>
      </w:pPr>
      <w:r>
        <w:rPr>
          <w:rFonts w:cs="Times New Roman" w:ascii="Liberation Serif" w:hAnsi="Liberation Serif"/>
          <w:sz w:val="20"/>
          <w:szCs w:val="20"/>
        </w:rPr>
        <w:t>Примечание:</w:t>
      </w:r>
    </w:p>
    <w:p>
      <w:pPr>
        <w:sectPr>
          <w:headerReference w:type="default" r:id="rId11"/>
          <w:type w:val="nextPage"/>
          <w:pgSz w:w="11906" w:h="16838"/>
          <w:pgMar w:left="1701" w:right="567" w:header="1134" w:top="1686" w:footer="0" w:bottom="1134" w:gutter="0"/>
          <w:pgNumType w:fmt="decimal"/>
          <w:formProt w:val="false"/>
          <w:titlePg/>
          <w:textDirection w:val="lrTb"/>
          <w:docGrid w:type="default" w:linePitch="360" w:charSpace="4096"/>
        </w:sectPr>
        <w:pStyle w:val="Normal"/>
        <w:spacing w:lineRule="auto" w:line="240" w:before="0" w:after="0"/>
        <w:ind w:right="-426" w:hanging="0"/>
        <w:jc w:val="both"/>
        <w:rPr>
          <w:rFonts w:ascii="Liberation Serif" w:hAnsi="Liberation Serif"/>
          <w:color w:val="000000" w:themeColor="text1"/>
          <w:sz w:val="20"/>
          <w:szCs w:val="20"/>
        </w:rPr>
      </w:pPr>
      <w:r>
        <w:rPr>
          <w:rFonts w:cs="Times New Roman" w:ascii="Liberation Serif" w:hAnsi="Liberation Serif"/>
          <w:sz w:val="20"/>
          <w:szCs w:val="20"/>
        </w:rPr>
        <w:t xml:space="preserve">*среднесписочная численность работников учреждения принимается в соответствии с данными годовой статистической отчетности за год, предшествующей году установления оклада; среднесписочная численность работников учитывается без внешних совместителей. </w:t>
      </w:r>
    </w:p>
    <w:p>
      <w:pPr>
        <w:pStyle w:val="ConsPlusNormal"/>
        <w:widowControl w:val="false"/>
        <w:numPr>
          <w:ilvl w:val="0"/>
          <w:numId w:val="0"/>
        </w:numPr>
        <w:bidi w:val="0"/>
        <w:spacing w:lineRule="auto" w:line="240" w:before="0" w:after="0"/>
        <w:ind w:left="0" w:right="0" w:firstLine="10318"/>
        <w:jc w:val="left"/>
        <w:outlineLvl w:val="1"/>
        <w:rPr>
          <w:rFonts w:ascii="Liberation Serif" w:hAnsi="Liberation Serif"/>
          <w:color w:val="000000" w:themeColor="text1"/>
          <w:sz w:val="28"/>
          <w:szCs w:val="28"/>
        </w:rPr>
      </w:pPr>
      <w:r>
        <w:rPr>
          <w:rFonts w:ascii="Liberation Serif" w:hAnsi="Liberation Serif"/>
          <w:color w:val="000000" w:themeColor="text1"/>
          <w:sz w:val="28"/>
          <w:szCs w:val="28"/>
        </w:rPr>
        <w:t>Приложение 1</w:t>
      </w:r>
    </w:p>
    <w:p>
      <w:pPr>
        <w:pStyle w:val="ConsPlusNormal"/>
        <w:widowControl w:val="false"/>
        <w:numPr>
          <w:ilvl w:val="0"/>
          <w:numId w:val="0"/>
        </w:numPr>
        <w:bidi w:val="0"/>
        <w:spacing w:lineRule="auto" w:line="240" w:before="0" w:after="0"/>
        <w:ind w:left="0" w:right="0" w:firstLine="10318"/>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к Положению об оплате труда </w:t>
      </w:r>
    </w:p>
    <w:p>
      <w:pPr>
        <w:pStyle w:val="ConsPlusNormal"/>
        <w:widowControl w:val="false"/>
        <w:numPr>
          <w:ilvl w:val="0"/>
          <w:numId w:val="0"/>
        </w:numPr>
        <w:bidi w:val="0"/>
        <w:spacing w:lineRule="auto" w:line="240" w:before="0" w:after="0"/>
        <w:ind w:left="0" w:right="0" w:firstLine="10318"/>
        <w:jc w:val="left"/>
        <w:rPr>
          <w:rFonts w:ascii="Liberation Serif" w:hAnsi="Liberation Serif"/>
          <w:color w:val="000000" w:themeColor="text1"/>
          <w:sz w:val="28"/>
          <w:szCs w:val="28"/>
        </w:rPr>
      </w:pPr>
      <w:r>
        <w:rPr>
          <w:rFonts w:ascii="Liberation Serif" w:hAnsi="Liberation Serif"/>
          <w:color w:val="000000" w:themeColor="text1"/>
          <w:sz w:val="28"/>
          <w:szCs w:val="28"/>
        </w:rPr>
        <w:t xml:space="preserve">руководителей учреждений, </w:t>
      </w:r>
    </w:p>
    <w:p>
      <w:pPr>
        <w:pStyle w:val="ConsPlusNormal"/>
        <w:widowControl w:val="false"/>
        <w:numPr>
          <w:ilvl w:val="0"/>
          <w:numId w:val="0"/>
        </w:numPr>
        <w:bidi w:val="0"/>
        <w:spacing w:lineRule="auto" w:line="240" w:before="0" w:after="0"/>
        <w:ind w:left="0" w:right="0" w:firstLine="10318"/>
        <w:jc w:val="left"/>
        <w:rPr>
          <w:rFonts w:ascii="Liberation Serif" w:hAnsi="Liberation Serif"/>
          <w:color w:val="000000" w:themeColor="text1"/>
          <w:sz w:val="28"/>
          <w:szCs w:val="28"/>
        </w:rPr>
      </w:pPr>
      <w:r>
        <w:rPr>
          <w:rFonts w:ascii="Liberation Serif" w:hAnsi="Liberation Serif"/>
          <w:color w:val="000000" w:themeColor="text1"/>
          <w:sz w:val="28"/>
          <w:szCs w:val="28"/>
        </w:rPr>
        <w:t>подведомственных администрации</w:t>
      </w:r>
    </w:p>
    <w:p>
      <w:pPr>
        <w:pStyle w:val="ConsPlusNormal"/>
        <w:widowControl w:val="false"/>
        <w:numPr>
          <w:ilvl w:val="0"/>
          <w:numId w:val="0"/>
        </w:numPr>
        <w:bidi w:val="0"/>
        <w:spacing w:lineRule="auto" w:line="240" w:before="0" w:after="0"/>
        <w:ind w:left="0" w:right="0" w:firstLine="10318"/>
        <w:jc w:val="left"/>
        <w:rPr>
          <w:rFonts w:ascii="Liberation Serif" w:hAnsi="Liberation Serif"/>
          <w:color w:val="000000" w:themeColor="text1"/>
          <w:sz w:val="28"/>
          <w:szCs w:val="28"/>
        </w:rPr>
      </w:pPr>
      <w:r>
        <w:rPr>
          <w:rFonts w:ascii="Liberation Serif" w:hAnsi="Liberation Serif"/>
          <w:color w:val="000000" w:themeColor="text1"/>
          <w:sz w:val="28"/>
          <w:szCs w:val="28"/>
        </w:rPr>
        <w:t>Камышловского городского округа</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p>
      <w:pPr>
        <w:pStyle w:val="ConsPlusNormal"/>
        <w:jc w:val="center"/>
        <w:rPr>
          <w:rFonts w:ascii="Liberation Serif" w:hAnsi="Liberation Serif"/>
          <w:b/>
          <w:b/>
          <w:color w:val="000000" w:themeColor="text1"/>
          <w:sz w:val="28"/>
          <w:szCs w:val="28"/>
        </w:rPr>
      </w:pPr>
      <w:r>
        <w:rPr>
          <w:rFonts w:ascii="Liberation Serif" w:hAnsi="Liberation Serif"/>
          <w:b/>
          <w:color w:val="000000" w:themeColor="text1"/>
          <w:sz w:val="28"/>
          <w:szCs w:val="28"/>
        </w:rPr>
        <w:t xml:space="preserve">Целевые показатели </w:t>
      </w:r>
    </w:p>
    <w:p>
      <w:pPr>
        <w:pStyle w:val="ConsPlusNormal"/>
        <w:jc w:val="center"/>
        <w:rPr>
          <w:rFonts w:ascii="Liberation Serif" w:hAnsi="Liberation Serif"/>
          <w:b/>
          <w:b/>
          <w:color w:val="000000" w:themeColor="text1"/>
          <w:sz w:val="28"/>
          <w:szCs w:val="28"/>
        </w:rPr>
      </w:pPr>
      <w:r>
        <w:rPr>
          <w:rFonts w:ascii="Liberation Serif" w:hAnsi="Liberation Serif"/>
          <w:b/>
          <w:color w:val="000000" w:themeColor="text1"/>
          <w:sz w:val="28"/>
          <w:szCs w:val="28"/>
        </w:rPr>
        <w:t>эффективности деятельности руководителей учреждений, в отношении которых функции и полномочия учредителя осуществляет администрация Камышловского городского округа</w:t>
      </w:r>
    </w:p>
    <w:p>
      <w:pPr>
        <w:pStyle w:val="ConsPlusNormal"/>
        <w:rPr>
          <w:rFonts w:ascii="Liberation Serif" w:hAnsi="Liberation Serif"/>
          <w:color w:val="000000" w:themeColor="text1"/>
          <w:sz w:val="28"/>
          <w:szCs w:val="28"/>
        </w:rPr>
      </w:pPr>
      <w:r>
        <w:rPr>
          <w:rFonts w:ascii="Liberation Serif" w:hAnsi="Liberation Serif"/>
          <w:color w:val="000000" w:themeColor="text1"/>
          <w:sz w:val="28"/>
          <w:szCs w:val="28"/>
        </w:rPr>
      </w:r>
    </w:p>
    <w:tbl>
      <w:tblPr>
        <w:tblW w:w="5000" w:type="pct"/>
        <w:jc w:val="left"/>
        <w:tblInd w:w="0" w:type="dxa"/>
        <w:tblBorders>
          <w:top w:val="single" w:sz="6" w:space="0" w:color="000000"/>
          <w:left w:val="single" w:sz="6" w:space="0" w:color="000000"/>
          <w:right w:val="single" w:sz="6" w:space="0" w:color="000000"/>
          <w:insideV w:val="single" w:sz="6" w:space="0" w:color="000000"/>
        </w:tblBorders>
        <w:tblCellMar>
          <w:top w:w="0" w:type="dxa"/>
          <w:left w:w="40" w:type="dxa"/>
          <w:bottom w:w="0" w:type="dxa"/>
          <w:right w:w="40" w:type="dxa"/>
        </w:tblCellMar>
        <w:tblLook w:firstRow="0" w:noVBand="0" w:lastRow="0" w:firstColumn="0" w:lastColumn="0" w:noHBand="0" w:val="0000"/>
      </w:tblPr>
      <w:tblGrid>
        <w:gridCol w:w="438"/>
        <w:gridCol w:w="3127"/>
        <w:gridCol w:w="4817"/>
        <w:gridCol w:w="4312"/>
        <w:gridCol w:w="1876"/>
      </w:tblGrid>
      <w:tr>
        <w:trPr>
          <w:tblHeader w:val="true"/>
          <w:trHeight w:val="1028" w:hRule="atLeast"/>
          <w:cantSplit w:val="true"/>
        </w:trPr>
        <w:tc>
          <w:tcPr>
            <w:tcW w:w="438" w:type="dxa"/>
            <w:tcBorders>
              <w:top w:val="single" w:sz="6" w:space="0" w:color="000000"/>
              <w:left w:val="single" w:sz="6" w:space="0" w:color="000000"/>
              <w:right w:val="single" w:sz="6" w:space="0" w:color="000000"/>
              <w:insideV w:val="single" w:sz="6" w:space="0" w:color="000000"/>
            </w:tcBorders>
            <w:shd w:color="auto" w:fill="FFFFFF" w:val="clear"/>
            <w:vAlign w:val="center"/>
          </w:tcPr>
          <w:p>
            <w:pPr>
              <w:pStyle w:val="Normal"/>
              <w:shd w:val="clear" w:color="auto" w:fill="FFFFFF"/>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 xml:space="preserve">№ </w:t>
            </w:r>
            <w:r>
              <w:rPr>
                <w:rFonts w:cs="Times New Roman" w:ascii="Liberation Serif" w:hAnsi="Liberation Serif"/>
                <w:bCs/>
                <w:sz w:val="24"/>
                <w:szCs w:val="24"/>
              </w:rPr>
              <w:t>п/п</w:t>
            </w:r>
          </w:p>
        </w:tc>
        <w:tc>
          <w:tcPr>
            <w:tcW w:w="3127" w:type="dxa"/>
            <w:tcBorders>
              <w:top w:val="single" w:sz="6" w:space="0" w:color="000000"/>
              <w:left w:val="single" w:sz="6" w:space="0" w:color="000000"/>
              <w:right w:val="single" w:sz="6" w:space="0" w:color="000000"/>
              <w:insideV w:val="single" w:sz="6" w:space="0" w:color="000000"/>
            </w:tcBorders>
            <w:shd w:color="auto" w:fill="FFFFFF" w:val="clear"/>
            <w:vAlign w:val="center"/>
          </w:tcPr>
          <w:p>
            <w:pPr>
              <w:pStyle w:val="Normal"/>
              <w:tabs>
                <w:tab w:val="clear" w:pos="708"/>
                <w:tab w:val="left" w:pos="993" w:leader="none"/>
              </w:tabs>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Наименование показателя эффективности деятельности учреждения (руководителя)</w:t>
            </w:r>
          </w:p>
        </w:tc>
        <w:tc>
          <w:tcPr>
            <w:tcW w:w="4817" w:type="dxa"/>
            <w:tcBorders>
              <w:top w:val="single" w:sz="6" w:space="0" w:color="000000"/>
              <w:left w:val="single" w:sz="6" w:space="0" w:color="000000"/>
              <w:right w:val="single" w:sz="6" w:space="0" w:color="000000"/>
              <w:insideV w:val="single" w:sz="6" w:space="0" w:color="000000"/>
            </w:tcBorders>
            <w:shd w:color="auto" w:fill="FFFFFF" w:val="clear"/>
            <w:vAlign w:val="center"/>
          </w:tcPr>
          <w:p>
            <w:pPr>
              <w:pStyle w:val="Normal"/>
              <w:tabs>
                <w:tab w:val="clear" w:pos="708"/>
                <w:tab w:val="left" w:pos="993" w:leader="none"/>
              </w:tabs>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Критерии оценки</w:t>
            </w:r>
          </w:p>
        </w:tc>
        <w:tc>
          <w:tcPr>
            <w:tcW w:w="4312" w:type="dxa"/>
            <w:tcBorders>
              <w:top w:val="single" w:sz="6" w:space="0" w:color="000000"/>
              <w:left w:val="single" w:sz="6" w:space="0" w:color="000000"/>
              <w:right w:val="single" w:sz="6" w:space="0" w:color="000000"/>
              <w:insideV w:val="single" w:sz="6" w:space="0" w:color="000000"/>
            </w:tcBorders>
            <w:shd w:color="auto" w:fill="FFFFFF" w:val="clear"/>
            <w:vAlign w:val="center"/>
          </w:tcPr>
          <w:p>
            <w:pPr>
              <w:pStyle w:val="Normal"/>
              <w:shd w:val="clear" w:color="auto" w:fill="FFFFFF"/>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Оценка в баллах</w:t>
            </w:r>
          </w:p>
        </w:tc>
        <w:tc>
          <w:tcPr>
            <w:tcW w:w="1876" w:type="dxa"/>
            <w:tcBorders>
              <w:top w:val="single" w:sz="6" w:space="0" w:color="000000"/>
              <w:left w:val="single" w:sz="6" w:space="0" w:color="000000"/>
              <w:right w:val="single" w:sz="6" w:space="0" w:color="000000"/>
              <w:insideV w:val="single" w:sz="6" w:space="0" w:color="000000"/>
            </w:tcBorders>
            <w:shd w:color="auto" w:fill="FFFFFF" w:val="clear"/>
            <w:vAlign w:val="center"/>
          </w:tcPr>
          <w:p>
            <w:pPr>
              <w:pStyle w:val="Normal"/>
              <w:shd w:val="clear" w:color="auto" w:fill="FFFFFF"/>
              <w:spacing w:lineRule="auto" w:line="240" w:before="0" w:after="0"/>
              <w:jc w:val="center"/>
              <w:rPr>
                <w:rFonts w:ascii="Liberation Serif" w:hAnsi="Liberation Serif" w:cs="Times New Roman"/>
                <w:bCs/>
                <w:sz w:val="24"/>
                <w:szCs w:val="24"/>
              </w:rPr>
            </w:pPr>
            <w:r>
              <w:rPr>
                <w:rFonts w:cs="Times New Roman" w:ascii="Liberation Serif" w:hAnsi="Liberation Serif"/>
                <w:bCs/>
                <w:sz w:val="24"/>
                <w:szCs w:val="24"/>
              </w:rPr>
              <w:t>Максимальное количество баллов</w:t>
            </w:r>
          </w:p>
        </w:tc>
      </w:tr>
      <w:tr>
        <w:trPr>
          <w:trHeight w:val="534" w:hRule="atLeast"/>
        </w:trPr>
        <w:tc>
          <w:tcPr>
            <w:tcW w:w="14570" w:type="dxa"/>
            <w:gridSpan w:val="5"/>
            <w:tcBorders>
              <w:top w:val="single" w:sz="6" w:space="0" w:color="000000"/>
              <w:left w:val="single" w:sz="6" w:space="0" w:color="000000"/>
              <w:right w:val="single" w:sz="6" w:space="0" w:color="000000"/>
              <w:insideV w:val="single" w:sz="6" w:space="0" w:color="000000"/>
            </w:tcBorders>
            <w:shd w:color="auto" w:fill="FFFFFF" w:val="clear"/>
          </w:tcPr>
          <w:p>
            <w:pPr>
              <w:pStyle w:val="Normal"/>
              <w:spacing w:lineRule="auto" w:line="240" w:before="0" w:after="0"/>
              <w:jc w:val="center"/>
              <w:rPr>
                <w:rFonts w:ascii="Liberation Serif" w:hAnsi="Liberation Serif"/>
                <w:sz w:val="24"/>
                <w:szCs w:val="24"/>
              </w:rPr>
            </w:pPr>
            <w:r>
              <w:rPr>
                <w:rFonts w:cs="Times New Roman" w:ascii="Liberation Serif" w:hAnsi="Liberation Serif"/>
                <w:sz w:val="24"/>
                <w:szCs w:val="24"/>
              </w:rPr>
              <w:t>I. Основная деятельность учреждения</w:t>
            </w:r>
          </w:p>
        </w:tc>
      </w:tr>
      <w:tr>
        <w:trPr>
          <w:trHeight w:val="605" w:hRule="atLeast"/>
        </w:trPr>
        <w:tc>
          <w:tcPr>
            <w:tcW w:w="438" w:type="dxa"/>
            <w:tcBorders>
              <w:top w:val="single" w:sz="4" w:space="0" w:color="000000"/>
              <w:left w:val="single" w:sz="6" w:space="0" w:color="000000"/>
              <w:right w:val="single" w:sz="6"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1.1.</w:t>
            </w:r>
          </w:p>
        </w:tc>
        <w:tc>
          <w:tcPr>
            <w:tcW w:w="3127" w:type="dxa"/>
            <w:tcBorders>
              <w:top w:val="single" w:sz="4" w:space="0" w:color="000000"/>
              <w:left w:val="single" w:sz="6" w:space="0" w:color="000000"/>
              <w:right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Соответствие деятельности учреждения действующему законодательству</w:t>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rPr>
                <w:rFonts w:ascii="Liberation Serif" w:hAnsi="Liberation Serif" w:cs="Times New Roman"/>
                <w:sz w:val="24"/>
                <w:szCs w:val="24"/>
              </w:rPr>
            </w:pPr>
            <w:r>
              <w:rPr>
                <w:rFonts w:cs="Times New Roman" w:ascii="Liberation Serif" w:hAnsi="Liberation Serif"/>
                <w:sz w:val="24"/>
                <w:szCs w:val="24"/>
              </w:rPr>
              <w:t>Отсутствие нарушений законодательства в деятельности учреждения</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Отсутствие нарушений – 5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r>
      <w:tr>
        <w:trPr>
          <w:trHeight w:val="1177" w:hRule="atLeast"/>
        </w:trPr>
        <w:tc>
          <w:tcPr>
            <w:tcW w:w="438" w:type="dxa"/>
            <w:tcBorders>
              <w:top w:val="single" w:sz="4" w:space="0" w:color="000000"/>
              <w:left w:val="single" w:sz="6" w:space="0" w:color="000000"/>
              <w:right w:val="single" w:sz="6"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1.2.</w:t>
            </w:r>
          </w:p>
        </w:tc>
        <w:tc>
          <w:tcPr>
            <w:tcW w:w="3127" w:type="dxa"/>
            <w:tcBorders>
              <w:top w:val="single" w:sz="4" w:space="0" w:color="000000"/>
              <w:left w:val="single" w:sz="6" w:space="0" w:color="000000"/>
              <w:right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Кадровое обеспечение</w:t>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jc w:val="both"/>
              <w:rPr>
                <w:rFonts w:ascii="Liberation Serif" w:hAnsi="Liberation Serif" w:cs="Times New Roman"/>
                <w:sz w:val="24"/>
                <w:szCs w:val="24"/>
              </w:rPr>
            </w:pPr>
            <w:r>
              <w:rPr>
                <w:rFonts w:cs="Times New Roman" w:ascii="Liberation Serif" w:hAnsi="Liberation Serif"/>
                <w:sz w:val="24"/>
                <w:szCs w:val="24"/>
              </w:rPr>
              <w:t>Укомплектованность учреждения кадрами</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t>100% укомплектованность учреждения кадрами – 3б.</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t xml:space="preserve">Отсутствие вакансий – 1 б. </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Отсутствие текучести кадров – 1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r>
      <w:tr>
        <w:trPr>
          <w:trHeight w:val="605" w:hRule="atLeast"/>
        </w:trPr>
        <w:tc>
          <w:tcPr>
            <w:tcW w:w="438" w:type="dxa"/>
            <w:tcBorders>
              <w:top w:val="single" w:sz="4" w:space="0" w:color="000000"/>
              <w:left w:val="single" w:sz="6" w:space="0" w:color="000000"/>
              <w:right w:val="single" w:sz="6"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1.3.</w:t>
            </w:r>
          </w:p>
        </w:tc>
        <w:tc>
          <w:tcPr>
            <w:tcW w:w="3127" w:type="dxa"/>
            <w:tcBorders>
              <w:top w:val="single" w:sz="4" w:space="0" w:color="000000"/>
              <w:left w:val="single" w:sz="6" w:space="0" w:color="000000"/>
              <w:right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Обеспечение комплексной безопасности учреждения и пребывающих в нем граждан</w:t>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rPr>
                <w:rFonts w:ascii="Liberation Serif" w:hAnsi="Liberation Serif" w:cs="Times New Roman"/>
                <w:sz w:val="24"/>
                <w:szCs w:val="24"/>
              </w:rPr>
            </w:pPr>
            <w:r>
              <w:rPr>
                <w:rFonts w:cs="Times New Roman" w:ascii="Liberation Serif" w:hAnsi="Liberation Serif"/>
                <w:sz w:val="24"/>
                <w:szCs w:val="24"/>
              </w:rPr>
              <w:t>Соблюдение мер противопожарной и антитеррористической безопасности, правил по охране труда, санитарно-гигиенических правил</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 – 4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4</w:t>
            </w:r>
          </w:p>
        </w:tc>
      </w:tr>
      <w:tr>
        <w:trPr>
          <w:trHeight w:val="640"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1.4.</w:t>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Удовлетворенность граждан качеством и доступностью предоставления услуг</w:t>
            </w:r>
          </w:p>
        </w:tc>
        <w:tc>
          <w:tcPr>
            <w:tcW w:w="4817"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jc w:val="both"/>
              <w:rPr>
                <w:rFonts w:ascii="Liberation Serif" w:hAnsi="Liberation Serif" w:cs="Times New Roman"/>
                <w:sz w:val="24"/>
                <w:szCs w:val="24"/>
              </w:rPr>
            </w:pPr>
            <w:r>
              <w:rPr>
                <w:rFonts w:cs="Times New Roman" w:ascii="Liberation Serif" w:hAnsi="Liberation Serif"/>
                <w:sz w:val="24"/>
                <w:szCs w:val="24"/>
              </w:rPr>
              <w:t>Отсутствие или наличие письменных жалоб, поступивших от граждан, на качество оказания услуг, признанных не обоснованными по результатам проверок вышестоящей организацией и контрольно-надзорных органов</w:t>
            </w:r>
          </w:p>
        </w:tc>
        <w:tc>
          <w:tcPr>
            <w:tcW w:w="431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Web"/>
              <w:spacing w:beforeAutospacing="0" w:before="0" w:afterAutospacing="0" w:after="0"/>
              <w:ind w:left="25" w:hanging="25"/>
              <w:rPr>
                <w:rFonts w:ascii="Liberation Serif" w:hAnsi="Liberation Serif"/>
              </w:rPr>
            </w:pPr>
            <w:r>
              <w:rPr>
                <w:rFonts w:ascii="Liberation Serif" w:hAnsi="Liberation Serif"/>
              </w:rPr>
              <w:t>Отсутствие жалоб – 5 б.</w:t>
            </w:r>
          </w:p>
        </w:tc>
        <w:tc>
          <w:tcPr>
            <w:tcW w:w="187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r>
      <w:tr>
        <w:trPr/>
        <w:tc>
          <w:tcPr>
            <w:tcW w:w="438" w:type="dxa"/>
            <w:vMerge w:val="restart"/>
            <w:tcBorders>
              <w:top w:val="single" w:sz="4" w:space="0" w:color="000000"/>
              <w:left w:val="single" w:sz="6" w:space="0" w:color="000000"/>
              <w:right w:val="single" w:sz="6"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1.5.</w:t>
            </w:r>
          </w:p>
        </w:tc>
        <w:tc>
          <w:tcPr>
            <w:tcW w:w="3127" w:type="dxa"/>
            <w:vMerge w:val="restart"/>
            <w:tcBorders>
              <w:top w:val="single" w:sz="4" w:space="0" w:color="000000"/>
              <w:left w:val="single" w:sz="6" w:space="0" w:color="000000"/>
              <w:right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Обеспечение информационной открытости учреждения</w:t>
            </w:r>
          </w:p>
        </w:tc>
        <w:tc>
          <w:tcPr>
            <w:tcW w:w="4817"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jc w:val="both"/>
              <w:rPr>
                <w:rFonts w:ascii="Liberation Serif" w:hAnsi="Liberation Serif" w:cs="Times New Roman"/>
                <w:sz w:val="24"/>
                <w:szCs w:val="24"/>
              </w:rPr>
            </w:pPr>
            <w:r>
              <w:rPr>
                <w:rFonts w:cs="Times New Roman" w:ascii="Liberation Serif" w:hAnsi="Liberation Serif"/>
                <w:sz w:val="24"/>
                <w:szCs w:val="24"/>
              </w:rPr>
              <w:t>Обеспечение регистрации и размещения информации об учреждении в соответствии с установленными показателями на официальных порталах для размещения информации об учреждении</w:t>
            </w:r>
          </w:p>
        </w:tc>
        <w:tc>
          <w:tcPr>
            <w:tcW w:w="4312" w:type="dxa"/>
            <w:vMerge w:val="restart"/>
            <w:tcBorders>
              <w:top w:val="single" w:sz="4" w:space="0" w:color="000000"/>
              <w:left w:val="single" w:sz="6" w:space="0" w:color="000000"/>
              <w:right w:val="single" w:sz="6" w:space="0" w:color="000000"/>
              <w:insideV w:val="single" w:sz="6" w:space="0" w:color="000000"/>
            </w:tcBorders>
            <w:shd w:color="auto" w:fill="FFFFFF" w:val="clear"/>
          </w:tcPr>
          <w:p>
            <w:pPr>
              <w:pStyle w:val="NormalWeb"/>
              <w:spacing w:beforeAutospacing="0" w:before="0" w:afterAutospacing="0" w:after="0"/>
              <w:ind w:left="25" w:hanging="25"/>
              <w:rPr>
                <w:rFonts w:ascii="Liberation Serif" w:hAnsi="Liberation Serif"/>
              </w:rPr>
            </w:pPr>
            <w:r>
              <w:rPr>
                <w:rFonts w:ascii="Liberation Serif" w:hAnsi="Liberation Serif"/>
              </w:rPr>
              <w:t>Имеется – 5 б.</w:t>
            </w:r>
          </w:p>
          <w:p>
            <w:pPr>
              <w:pStyle w:val="NormalWeb"/>
              <w:spacing w:beforeAutospacing="0" w:before="0" w:afterAutospacing="0" w:after="0"/>
              <w:ind w:left="25" w:hanging="25"/>
              <w:rPr>
                <w:rFonts w:ascii="Liberation Serif" w:hAnsi="Liberation Serif"/>
              </w:rPr>
            </w:pPr>
            <w:r>
              <w:rPr>
                <w:rFonts w:ascii="Liberation Serif" w:hAnsi="Liberation Serif"/>
              </w:rPr>
              <w:t>Частичное отсутствие – 2 б.</w:t>
            </w:r>
          </w:p>
          <w:p>
            <w:pPr>
              <w:pStyle w:val="NormalWeb"/>
              <w:spacing w:beforeAutospacing="0" w:before="0" w:afterAutospacing="0" w:after="0"/>
              <w:ind w:left="25" w:hanging="25"/>
              <w:rPr>
                <w:rFonts w:ascii="Liberation Serif" w:hAnsi="Liberation Serif"/>
              </w:rPr>
            </w:pPr>
            <w:r>
              <w:rPr>
                <w:rFonts w:ascii="Liberation Serif" w:hAnsi="Liberation Serif"/>
              </w:rPr>
              <w:t>Отсутствуют – 0 б.</w:t>
            </w:r>
          </w:p>
        </w:tc>
        <w:tc>
          <w:tcPr>
            <w:tcW w:w="1876" w:type="dxa"/>
            <w:vMerge w:val="restart"/>
            <w:tcBorders>
              <w:top w:val="single" w:sz="4" w:space="0" w:color="000000"/>
              <w:left w:val="single" w:sz="6" w:space="0" w:color="000000"/>
              <w:right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r>
      <w:tr>
        <w:trPr>
          <w:trHeight w:val="605" w:hRule="atLeast"/>
        </w:trPr>
        <w:tc>
          <w:tcPr>
            <w:tcW w:w="438" w:type="dxa"/>
            <w:vMerge w:val="continue"/>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3127" w:type="dxa"/>
            <w:vMerge w:val="continue"/>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76" w:right="142" w:firstLine="20"/>
              <w:jc w:val="both"/>
              <w:rPr>
                <w:rFonts w:ascii="Liberation Serif" w:hAnsi="Liberation Serif" w:cs="Times New Roman"/>
                <w:sz w:val="24"/>
                <w:szCs w:val="24"/>
              </w:rPr>
            </w:pPr>
            <w:r>
              <w:rPr>
                <w:rFonts w:cs="Times New Roman" w:ascii="Liberation Serif" w:hAnsi="Liberation Serif"/>
                <w:sz w:val="24"/>
                <w:szCs w:val="24"/>
              </w:rPr>
              <w:t>Наличие в учреждении стендов с информацией о перечне предоставляемых услуг, о поставщиках услуг, о правах и обязанностях граждан, получающих услуги,  о действующем законодательстве и с другой информацией</w:t>
            </w:r>
          </w:p>
        </w:tc>
        <w:tc>
          <w:tcPr>
            <w:tcW w:w="431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Web"/>
              <w:spacing w:beforeAutospacing="0" w:before="0" w:afterAutospacing="0" w:after="0"/>
              <w:ind w:left="25" w:hanging="25"/>
              <w:rPr>
                <w:rFonts w:ascii="Liberation Serif" w:hAnsi="Liberation Serif"/>
              </w:rPr>
            </w:pPr>
            <w:r>
              <w:rPr>
                <w:rFonts w:ascii="Liberation Serif" w:hAnsi="Liberation Serif"/>
              </w:rPr>
            </w:r>
          </w:p>
        </w:tc>
        <w:tc>
          <w:tcPr>
            <w:tcW w:w="1876"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r>
        <w:trPr>
          <w:trHeight w:val="233" w:hRule="atLeast"/>
        </w:trPr>
        <w:tc>
          <w:tcPr>
            <w:tcW w:w="14570" w:type="dxa"/>
            <w:gridSpan w:val="5"/>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II. Финансово-экономическая деятельность и исполнительская дисциплина учреждения (руководителя)</w:t>
            </w:r>
          </w:p>
        </w:tc>
      </w:tr>
      <w:tr>
        <w:trPr>
          <w:trHeight w:val="605"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2.1.</w:t>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Эффективность финансово-экономической деятельности учреждения</w:t>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126" w:right="142" w:hanging="0"/>
              <w:jc w:val="both"/>
              <w:rPr>
                <w:rFonts w:ascii="Liberation Serif" w:hAnsi="Liberation Serif" w:cs="Times New Roman"/>
                <w:sz w:val="24"/>
                <w:szCs w:val="24"/>
              </w:rPr>
            </w:pPr>
            <w:r>
              <w:rPr>
                <w:rFonts w:cs="Times New Roman" w:ascii="Liberation Serif" w:hAnsi="Liberation Serif"/>
                <w:sz w:val="24"/>
                <w:szCs w:val="24"/>
              </w:rPr>
              <w:t>Целевое и эффективное использование бюджетных средств</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Web"/>
              <w:spacing w:beforeAutospacing="0" w:before="0" w:afterAutospacing="0" w:after="0"/>
              <w:ind w:left="25" w:hanging="25"/>
              <w:rPr>
                <w:rFonts w:ascii="Liberation Serif" w:hAnsi="Liberation Serif"/>
              </w:rPr>
            </w:pPr>
            <w:r>
              <w:rPr>
                <w:rFonts w:ascii="Liberation Serif" w:hAnsi="Liberation Serif"/>
              </w:rPr>
              <w:t>Отсутствие нарушений законодательства в части ведения финансово-хозяйственной деятельности, приведших к нецелевому и неэффективному расходованию бюджетных средств – 5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5</w:t>
            </w:r>
          </w:p>
        </w:tc>
      </w:tr>
      <w:tr>
        <w:trPr>
          <w:trHeight w:val="605"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Соотношение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«дорожной картой».</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left="85" w:right="142" w:hanging="0"/>
              <w:jc w:val="both"/>
              <w:rPr>
                <w:rFonts w:ascii="Liberation Serif" w:hAnsi="Liberation Serif" w:cs="Times New Roman"/>
                <w:sz w:val="24"/>
                <w:szCs w:val="24"/>
              </w:rPr>
            </w:pPr>
            <w:r>
              <w:rPr>
                <w:rFonts w:cs="Times New Roman" w:ascii="Liberation Serif" w:hAnsi="Liberation Serif"/>
                <w:sz w:val="24"/>
                <w:szCs w:val="24"/>
              </w:rPr>
              <w:t>Выполнение показателей – 2 б.</w:t>
            </w:r>
          </w:p>
          <w:p>
            <w:pPr>
              <w:pStyle w:val="Normal"/>
              <w:tabs>
                <w:tab w:val="clear" w:pos="708"/>
                <w:tab w:val="left" w:pos="993" w:leader="none"/>
              </w:tabs>
              <w:spacing w:lineRule="auto" w:line="240" w:before="0" w:after="0"/>
              <w:ind w:left="85" w:right="142" w:hanging="0"/>
              <w:jc w:val="both"/>
              <w:rPr>
                <w:rFonts w:ascii="Liberation Serif" w:hAnsi="Liberation Serif" w:cs="Times New Roman"/>
                <w:sz w:val="24"/>
                <w:szCs w:val="24"/>
              </w:rPr>
            </w:pPr>
            <w:r>
              <w:rPr>
                <w:rFonts w:cs="Times New Roman" w:ascii="Liberation Serif" w:hAnsi="Liberation Serif"/>
                <w:sz w:val="24"/>
                <w:szCs w:val="24"/>
              </w:rPr>
              <w:t>Невыполнение показателей – 0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r>
      <w:tr>
        <w:trPr>
          <w:trHeight w:val="605"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t>Соблюдение целевого соотношения средней заработной платы основного и вспомогательного персонала учреждения</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right="142" w:hanging="0"/>
              <w:jc w:val="both"/>
              <w:rPr>
                <w:rFonts w:ascii="Liberation Serif" w:hAnsi="Liberation Serif" w:cs="Times New Roman"/>
                <w:sz w:val="24"/>
                <w:szCs w:val="24"/>
              </w:rPr>
            </w:pPr>
            <w:r>
              <w:rPr>
                <w:rFonts w:cs="Times New Roman" w:ascii="Liberation Serif" w:hAnsi="Liberation Serif"/>
                <w:sz w:val="24"/>
                <w:szCs w:val="24"/>
              </w:rPr>
              <w:t>Выполнение – 2 б.</w:t>
            </w:r>
          </w:p>
          <w:p>
            <w:pPr>
              <w:pStyle w:val="Normal"/>
              <w:tabs>
                <w:tab w:val="clear" w:pos="708"/>
                <w:tab w:val="left" w:pos="993" w:leader="none"/>
              </w:tabs>
              <w:spacing w:lineRule="auto" w:line="240" w:before="0" w:after="0"/>
              <w:ind w:right="142" w:hanging="0"/>
              <w:jc w:val="both"/>
              <w:rPr>
                <w:rFonts w:ascii="Liberation Serif" w:hAnsi="Liberation Serif" w:cs="Times New Roman"/>
                <w:sz w:val="24"/>
                <w:szCs w:val="24"/>
              </w:rPr>
            </w:pPr>
            <w:r>
              <w:rPr>
                <w:rFonts w:cs="Times New Roman" w:ascii="Liberation Serif" w:hAnsi="Liberation Serif"/>
                <w:sz w:val="24"/>
                <w:szCs w:val="24"/>
              </w:rPr>
              <w:t>Невыполнение – 0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r>
      <w:tr>
        <w:trPr>
          <w:trHeight w:val="605"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vAlign w:val="center"/>
          </w:tcPr>
          <w:p>
            <w:pPr>
              <w:pStyle w:val="Normal"/>
              <w:tabs>
                <w:tab w:val="clear" w:pos="708"/>
                <w:tab w:val="left" w:pos="993" w:leader="none"/>
              </w:tabs>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ind w:right="142" w:hanging="0"/>
              <w:jc w:val="both"/>
              <w:rPr>
                <w:rFonts w:ascii="Liberation Serif" w:hAnsi="Liberation Serif" w:cs="Times New Roman"/>
                <w:sz w:val="24"/>
                <w:szCs w:val="24"/>
              </w:rPr>
            </w:pPr>
            <w:r>
              <w:rPr>
                <w:rFonts w:ascii="Liberation Serif" w:hAnsi="Liberation Serif"/>
                <w:sz w:val="24"/>
                <w:szCs w:val="24"/>
              </w:rPr>
              <w:t>Обеспечение своевременной уплаты в полном объеме всех установленных законодательством Российской Федерации и законодательством Свердловской области налогов, сборов и обязательных платежей в федеральный, областной и местный бюджеты</w:t>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08"/>
                <w:tab w:val="left" w:pos="993" w:leader="none"/>
              </w:tabs>
              <w:spacing w:lineRule="auto" w:line="240" w:before="0" w:after="0"/>
              <w:ind w:right="142" w:hanging="0"/>
              <w:jc w:val="both"/>
              <w:rPr>
                <w:rFonts w:ascii="Liberation Serif" w:hAnsi="Liberation Serif" w:cs="Times New Roman"/>
                <w:sz w:val="24"/>
                <w:szCs w:val="24"/>
              </w:rPr>
            </w:pPr>
            <w:r>
              <w:rPr>
                <w:rFonts w:cs="Times New Roman" w:ascii="Liberation Serif" w:hAnsi="Liberation Serif"/>
                <w:sz w:val="24"/>
                <w:szCs w:val="24"/>
              </w:rPr>
              <w:t>Выполнение – 2 б.</w:t>
            </w:r>
          </w:p>
          <w:p>
            <w:pPr>
              <w:pStyle w:val="NormalWeb"/>
              <w:spacing w:lineRule="auto" w:line="240" w:beforeAutospacing="0" w:before="0" w:afterAutospacing="0" w:after="0"/>
              <w:ind w:left="25" w:hanging="25"/>
              <w:rPr>
                <w:rFonts w:ascii="Liberation Serif" w:hAnsi="Liberation Serif"/>
              </w:rPr>
            </w:pPr>
            <w:r>
              <w:rPr>
                <w:rFonts w:ascii="Liberation Serif" w:hAnsi="Liberation Serif"/>
              </w:rPr>
              <w:t>Невыполнение – 0 б.</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2</w:t>
            </w:r>
          </w:p>
        </w:tc>
      </w:tr>
      <w:tr>
        <w:trPr>
          <w:trHeight w:val="605" w:hRule="atLeast"/>
        </w:trPr>
        <w:tc>
          <w:tcPr>
            <w:tcW w:w="43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2.2.</w:t>
            </w:r>
          </w:p>
        </w:tc>
        <w:tc>
          <w:tcPr>
            <w:tcW w:w="3127"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Исполнительская дисциплина</w:t>
            </w:r>
          </w:p>
        </w:tc>
        <w:tc>
          <w:tcPr>
            <w:tcW w:w="4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Предоставление данных:</w:t>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 мониторинговых исследований по различным направлениям деятельности</w:t>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 статистической, бухгалтерской отчетности, а также иных материалов в адрес Учредителя (по запросам вышестоящих инстанций)</w:t>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 своевременность предоставления информации.</w:t>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t xml:space="preserve">Отсутствие дисциплинарных взысканий по трудовой дисциплине </w:t>
            </w:r>
          </w:p>
          <w:p>
            <w:pPr>
              <w:pStyle w:val="Normal"/>
              <w:shd w:val="clear" w:color="auto" w:fill="FFFFFF"/>
              <w:spacing w:lineRule="auto" w:line="240" w:before="0" w:after="0"/>
              <w:rPr>
                <w:rFonts w:ascii="Liberation Serif" w:hAnsi="Liberation Serif" w:cs="Times New Roman"/>
                <w:sz w:val="24"/>
                <w:szCs w:val="24"/>
              </w:rPr>
            </w:pPr>
            <w:r>
              <w:rPr>
                <w:rFonts w:cs="Times New Roman" w:ascii="Liberation Serif" w:hAnsi="Liberation Serif"/>
                <w:sz w:val="24"/>
                <w:szCs w:val="24"/>
              </w:rPr>
            </w:r>
          </w:p>
        </w:tc>
        <w:tc>
          <w:tcPr>
            <w:tcW w:w="4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Без замечаний – 3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Имеются замечания – 0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Без замечаний – 3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Имеются замечания – 0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В установленные сроки – 5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Несвоевременно – 0 б.</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Отсутствие взысканий – 4.</w:t>
            </w:r>
          </w:p>
          <w:p>
            <w:pPr>
              <w:pStyle w:val="Normal"/>
              <w:shd w:val="clear" w:color="auto" w:fill="FFFFFF"/>
              <w:spacing w:lineRule="auto" w:line="240" w:before="0" w:after="0"/>
              <w:jc w:val="both"/>
              <w:rPr>
                <w:rFonts w:ascii="Liberation Serif" w:hAnsi="Liberation Serif" w:cs="Times New Roman"/>
                <w:sz w:val="24"/>
                <w:szCs w:val="24"/>
              </w:rPr>
            </w:pPr>
            <w:r>
              <w:rPr>
                <w:rFonts w:cs="Times New Roman" w:ascii="Liberation Serif" w:hAnsi="Liberation Serif"/>
                <w:sz w:val="24"/>
                <w:szCs w:val="24"/>
              </w:rPr>
              <w:t>Наличие взысканий – лишений премиальных в полном объеме.</w:t>
            </w:r>
          </w:p>
        </w:tc>
        <w:tc>
          <w:tcPr>
            <w:tcW w:w="1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t>15</w:t>
            </w:r>
          </w:p>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jc w:val="center"/>
              <w:rPr>
                <w:rFonts w:ascii="Liberation Serif" w:hAnsi="Liberation Serif" w:cs="Times New Roman"/>
                <w:sz w:val="24"/>
                <w:szCs w:val="24"/>
              </w:rPr>
            </w:pPr>
            <w:r>
              <w:rPr>
                <w:rFonts w:cs="Times New Roman" w:ascii="Liberation Serif" w:hAnsi="Liberation Serif"/>
                <w:sz w:val="24"/>
                <w:szCs w:val="24"/>
              </w:rPr>
            </w:r>
          </w:p>
        </w:tc>
      </w:tr>
    </w:tbl>
    <w:p>
      <w:pPr>
        <w:pStyle w:val="31"/>
        <w:shd w:val="clear" w:color="auto" w:fill="auto"/>
        <w:spacing w:lineRule="auto" w:line="240" w:before="0" w:after="0"/>
        <w:rPr>
          <w:rFonts w:ascii="Liberation Serif" w:hAnsi="Liberation Serif"/>
          <w:sz w:val="20"/>
          <w:szCs w:val="20"/>
        </w:rPr>
      </w:pPr>
      <w:r>
        <w:rPr>
          <w:rFonts w:ascii="Liberation Serif" w:hAnsi="Liberation Serif"/>
          <w:sz w:val="20"/>
          <w:szCs w:val="20"/>
        </w:rPr>
      </w:r>
    </w:p>
    <w:p>
      <w:pPr>
        <w:pStyle w:val="31"/>
        <w:shd w:val="clear" w:color="auto" w:fill="auto"/>
        <w:spacing w:lineRule="auto" w:line="240" w:before="0" w:after="0"/>
        <w:rPr>
          <w:rFonts w:ascii="Liberation Serif" w:hAnsi="Liberation Serif"/>
          <w:sz w:val="20"/>
          <w:szCs w:val="20"/>
        </w:rPr>
      </w:pPr>
      <w:r>
        <w:rPr>
          <w:rFonts w:ascii="Liberation Serif" w:hAnsi="Liberation Serif"/>
          <w:sz w:val="20"/>
          <w:szCs w:val="20"/>
        </w:rPr>
        <w:t xml:space="preserve">Примечание: </w:t>
      </w:r>
    </w:p>
    <w:p>
      <w:pPr>
        <w:pStyle w:val="31"/>
        <w:numPr>
          <w:ilvl w:val="0"/>
          <w:numId w:val="1"/>
        </w:numPr>
        <w:shd w:val="clear" w:color="auto" w:fill="auto"/>
        <w:spacing w:lineRule="auto" w:line="240" w:before="0" w:after="0"/>
        <w:rPr>
          <w:rFonts w:ascii="Liberation Serif" w:hAnsi="Liberation Serif"/>
          <w:sz w:val="20"/>
          <w:szCs w:val="20"/>
        </w:rPr>
      </w:pPr>
      <w:r>
        <w:rPr>
          <w:rFonts w:ascii="Liberation Serif" w:hAnsi="Liberation Serif"/>
          <w:sz w:val="20"/>
          <w:szCs w:val="20"/>
        </w:rPr>
        <w:t>каждый балл соответствует 1,0 %.</w:t>
      </w:r>
    </w:p>
    <w:p>
      <w:pPr>
        <w:pStyle w:val="ConsPlusNormal"/>
        <w:rPr/>
      </w:pPr>
      <w:r>
        <w:rPr/>
      </w:r>
    </w:p>
    <w:sectPr>
      <w:headerReference w:type="default" r:id="rId12"/>
      <w:type w:val="nextPage"/>
      <w:pgSz w:orient="landscape" w:w="16838" w:h="11906"/>
      <w:pgMar w:left="1134" w:right="1134" w:header="0" w:top="170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fldChar w:fldCharType="begin"/>
    </w:r>
    <w:r>
      <w:rPr/>
      <w:instrText>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4372"/>
    <w:pPr>
      <w:widowControl/>
      <w:bidi w:val="0"/>
      <w:spacing w:lineRule="auto" w:line="276" w:before="0" w:after="200"/>
      <w:jc w:val="left"/>
    </w:pPr>
    <w:rPr>
      <w:rFonts w:ascii="Calibri" w:hAnsi="Calibri" w:eastAsia="Times New Roman" w:cs="Calibri"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_"/>
    <w:link w:val="3"/>
    <w:qFormat/>
    <w:locked/>
    <w:rsid w:val="00112cdf"/>
    <w:rPr>
      <w:rFonts w:ascii="Times New Roman" w:hAnsi="Times New Roman" w:cs="Times New Roman"/>
      <w:sz w:val="26"/>
      <w:szCs w:val="26"/>
      <w:shd w:fill="FFFFFF" w:val="clear"/>
    </w:rPr>
  </w:style>
  <w:style w:type="character" w:styleId="Style15" w:customStyle="1">
    <w:name w:val="Основной текст Знак"/>
    <w:basedOn w:val="DefaultParagraphFont"/>
    <w:uiPriority w:val="99"/>
    <w:semiHidden/>
    <w:qFormat/>
    <w:rsid w:val="005109ac"/>
    <w:rPr>
      <w:rFonts w:ascii="Calibri" w:hAnsi="Calibri" w:eastAsia="Times New Roman" w:cs="Calibri"/>
      <w:lang w:eastAsia="ru-RU"/>
    </w:rPr>
  </w:style>
  <w:style w:type="character" w:styleId="1" w:customStyle="1">
    <w:name w:val="Основной текст Знак1"/>
    <w:basedOn w:val="DefaultParagraphFont"/>
    <w:link w:val="a4"/>
    <w:uiPriority w:val="99"/>
    <w:qFormat/>
    <w:locked/>
    <w:rsid w:val="005109ac"/>
    <w:rPr>
      <w:rFonts w:ascii="Times New Roman" w:hAnsi="Times New Roman" w:eastAsia="Times New Roman" w:cs="Times New Roman"/>
      <w:sz w:val="28"/>
      <w:szCs w:val="28"/>
      <w:lang w:eastAsia="ru-RU"/>
    </w:rPr>
  </w:style>
  <w:style w:type="character" w:styleId="2" w:customStyle="1">
    <w:name w:val="Основной текст (2)_"/>
    <w:link w:val="21"/>
    <w:qFormat/>
    <w:rsid w:val="00ab1b8d"/>
    <w:rPr>
      <w:rFonts w:ascii="Times New Roman" w:hAnsi="Times New Roman" w:eastAsia="Times New Roman" w:cs="Times New Roman"/>
      <w:i/>
      <w:iCs/>
      <w:spacing w:val="10"/>
      <w:shd w:fill="FFFFFF" w:val="clear"/>
    </w:rPr>
  </w:style>
  <w:style w:type="character" w:styleId="3" w:customStyle="1">
    <w:name w:val="Основной текст (3)_"/>
    <w:link w:val="31"/>
    <w:qFormat/>
    <w:rsid w:val="00ab1b8d"/>
    <w:rPr>
      <w:rFonts w:ascii="Times New Roman" w:hAnsi="Times New Roman" w:eastAsia="Times New Roman" w:cs="Times New Roman"/>
      <w:sz w:val="25"/>
      <w:szCs w:val="25"/>
      <w:shd w:fill="FFFFFF" w:val="clear"/>
    </w:rPr>
  </w:style>
  <w:style w:type="character" w:styleId="Style16" w:customStyle="1">
    <w:name w:val="Текст выноски Знак"/>
    <w:basedOn w:val="DefaultParagraphFont"/>
    <w:link w:val="a7"/>
    <w:uiPriority w:val="99"/>
    <w:semiHidden/>
    <w:qFormat/>
    <w:rsid w:val="005d2d2a"/>
    <w:rPr>
      <w:rFonts w:ascii="Segoe UI" w:hAnsi="Segoe UI" w:eastAsia="Times New Roman" w:cs="Segoe UI"/>
      <w:sz w:val="18"/>
      <w:szCs w:val="18"/>
      <w:lang w:eastAsia="ru-RU"/>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5"/>
      <w:szCs w:val="25"/>
      <w:u w:val="none"/>
      <w:lang w:val="ru-RU"/>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rFonts w:ascii="Liberation Serif" w:hAnsi="Liberation Serif"/>
      <w:color w:val="000000" w:themeColor="text1"/>
      <w:sz w:val="28"/>
      <w:szCs w:val="28"/>
    </w:rPr>
  </w:style>
  <w:style w:type="character" w:styleId="Style17">
    <w:name w:val="Интернет-ссылка"/>
    <w:rPr>
      <w:color w:val="000080"/>
      <w:u w:val="single"/>
      <w:lang w:val="zxx" w:eastAsia="zxx" w:bidi="zxx"/>
    </w:rPr>
  </w:style>
  <w:style w:type="character" w:styleId="ListLabel12">
    <w:name w:val="ListLabel 12"/>
    <w:qFormat/>
    <w:rPr>
      <w:rFonts w:ascii="Liberation Serif" w:hAnsi="Liberation Serif"/>
      <w:color w:val="000000" w:themeColor="text1"/>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1"/>
    <w:uiPriority w:val="99"/>
    <w:rsid w:val="005109ac"/>
    <w:pPr>
      <w:spacing w:lineRule="exact" w:line="360" w:before="0" w:after="0"/>
      <w:ind w:firstLine="720"/>
      <w:jc w:val="both"/>
    </w:pPr>
    <w:rPr>
      <w:rFonts w:ascii="Times New Roman" w:hAnsi="Times New Roman" w:cs="Times New Roman"/>
      <w:sz w:val="28"/>
      <w:szCs w:val="28"/>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Normal" w:customStyle="1">
    <w:name w:val="ConsPlusNormal"/>
    <w:qFormat/>
    <w:rsid w:val="007a4ef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7a4ef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7a4efa"/>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31" w:customStyle="1">
    <w:name w:val="Основной текст3"/>
    <w:basedOn w:val="Normal"/>
    <w:link w:val="a3"/>
    <w:qFormat/>
    <w:rsid w:val="00112cdf"/>
    <w:pPr>
      <w:widowControl w:val="false"/>
      <w:shd w:val="clear" w:color="auto" w:fill="FFFFFF"/>
      <w:spacing w:lineRule="atLeast" w:line="240" w:before="0" w:after="300"/>
    </w:pPr>
    <w:rPr>
      <w:rFonts w:ascii="Times New Roman" w:hAnsi="Times New Roman" w:eastAsia="Calibri" w:cs="Times New Roman" w:eastAsiaTheme="minorHAnsi"/>
      <w:sz w:val="26"/>
      <w:szCs w:val="26"/>
      <w:lang w:eastAsia="en-US"/>
    </w:rPr>
  </w:style>
  <w:style w:type="paragraph" w:styleId="21" w:customStyle="1">
    <w:name w:val="Основной текст2"/>
    <w:basedOn w:val="Normal"/>
    <w:uiPriority w:val="99"/>
    <w:qFormat/>
    <w:rsid w:val="005109ac"/>
    <w:pPr>
      <w:widowControl w:val="false"/>
      <w:shd w:val="clear" w:color="auto" w:fill="FFFFFF"/>
      <w:spacing w:lineRule="atLeast" w:line="240" w:before="0" w:after="300"/>
      <w:jc w:val="center"/>
    </w:pPr>
    <w:rPr>
      <w:rFonts w:ascii="Times New Roman" w:hAnsi="Times New Roman" w:cs="Times New Roman"/>
      <w:sz w:val="27"/>
      <w:szCs w:val="27"/>
      <w:lang w:eastAsia="en-US"/>
    </w:rPr>
  </w:style>
  <w:style w:type="paragraph" w:styleId="22" w:customStyle="1">
    <w:name w:val="Основной текст (2)"/>
    <w:basedOn w:val="Normal"/>
    <w:link w:val="20"/>
    <w:qFormat/>
    <w:rsid w:val="00ab1b8d"/>
    <w:pPr>
      <w:widowControl w:val="false"/>
      <w:shd w:val="clear" w:color="auto" w:fill="FFFFFF"/>
      <w:spacing w:lineRule="auto" w:line="240" w:before="780" w:after="420"/>
    </w:pPr>
    <w:rPr>
      <w:rFonts w:ascii="Times New Roman" w:hAnsi="Times New Roman" w:cs="Times New Roman"/>
      <w:b/>
      <w:bCs/>
      <w:i/>
      <w:iCs/>
      <w:spacing w:val="10"/>
      <w:lang w:eastAsia="en-US"/>
    </w:rPr>
  </w:style>
  <w:style w:type="paragraph" w:styleId="32" w:customStyle="1">
    <w:name w:val="Основной текст (3)"/>
    <w:basedOn w:val="Normal"/>
    <w:link w:val="30"/>
    <w:qFormat/>
    <w:rsid w:val="00ab1b8d"/>
    <w:pPr>
      <w:widowControl w:val="false"/>
      <w:shd w:val="clear" w:color="auto" w:fill="FFFFFF"/>
      <w:spacing w:lineRule="exact" w:line="307" w:before="300" w:after="0"/>
      <w:jc w:val="center"/>
    </w:pPr>
    <w:rPr>
      <w:rFonts w:ascii="Times New Roman" w:hAnsi="Times New Roman" w:cs="Times New Roman"/>
      <w:b/>
      <w:bCs/>
      <w:sz w:val="25"/>
      <w:szCs w:val="25"/>
      <w:lang w:eastAsia="en-US"/>
    </w:rPr>
  </w:style>
  <w:style w:type="paragraph" w:styleId="NormalWeb">
    <w:name w:val="Normal (Web)"/>
    <w:basedOn w:val="Normal"/>
    <w:qFormat/>
    <w:rsid w:val="00062d37"/>
    <w:pPr>
      <w:spacing w:lineRule="auto" w:line="240" w:beforeAutospacing="1" w:afterAutospacing="1"/>
    </w:pPr>
    <w:rPr>
      <w:rFonts w:ascii="Times New Roman" w:hAnsi="Times New Roman" w:cs="Times New Roman"/>
      <w:sz w:val="24"/>
      <w:szCs w:val="24"/>
    </w:rPr>
  </w:style>
  <w:style w:type="paragraph" w:styleId="BalloonText">
    <w:name w:val="Balloon Text"/>
    <w:basedOn w:val="Normal"/>
    <w:link w:val="a8"/>
    <w:uiPriority w:val="99"/>
    <w:semiHidden/>
    <w:unhideWhenUsed/>
    <w:qFormat/>
    <w:rsid w:val="005d2d2a"/>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72932332FA5D18F7C919A5A19C3CCCE79930F19315AD66D4E29DAD9407E2C3652F7EBB03D514AEA2BAB583932682AE974C7A403E054gDt3E" TargetMode="External"/><Relationship Id="rId4" Type="http://schemas.openxmlformats.org/officeDocument/2006/relationships/hyperlink" Target="consultantplus://offline/ref=C72932332FA5D18F7C919A5A19C3CCCE7890061A3F5CD66D4E29DAD9407E2C3640F7B3BF3D5B51E177E41E6C3Eg6t3E" TargetMode="External"/><Relationship Id="rId5" Type="http://schemas.openxmlformats.org/officeDocument/2006/relationships/hyperlink" Target="consultantplus://offline/ref=C72932332FA5D18F7C9184570FAF92C47B9B51133A5AD43F1B7FDC8E1F2E2A6312B7EDE66E171AEC7DF2026C377420F775gCt6E" TargetMode="External"/><Relationship Id="rId6" Type="http://schemas.openxmlformats.org/officeDocument/2006/relationships/hyperlink" Target="consultantplus://offline/ref=C72932332FA5D18F7C9184570FAF92C47B9B51133A5ADF39147CDC8E1F2E2A6312B7EDE66E171AEC7DF2026C377420F775gCt6E" TargetMode="External"/><Relationship Id="rId7" Type="http://schemas.openxmlformats.org/officeDocument/2006/relationships/hyperlink" Target="consultantplus://offline/ref=C72932332FA5D18F7C919A5A19C3CCCE79930F19315AD66D4E29DAD9407E2C3652F7EBB03D514AEA2BAB583932682AE974C7A403E054gDt3E" TargetMode="External"/><Relationship Id="rId8" Type="http://schemas.openxmlformats.org/officeDocument/2006/relationships/hyperlink" Target="consultantplus://offline/ref=C72932332FA5D18F7C919A5A19C3CCCE7890061A3F5CD66D4E29DAD9407E2C3640F7B3BF3D5B51E177E41E6C3Eg6t3E" TargetMode="External"/><Relationship Id="rId9" Type="http://schemas.openxmlformats.org/officeDocument/2006/relationships/hyperlink" Target="consultantplus://offline/ref=C72932332FA5D18F7C9184570FAF92C47B9B51133A5AD43F1B7FDC8E1F2E2A6312B7EDE66E171AEC7DF2026C377420F775gCt6E" TargetMode="External"/><Relationship Id="rId10" Type="http://schemas.openxmlformats.org/officeDocument/2006/relationships/hyperlink" Target="consultantplus://offline/ref=C72932332FA5D18F7C9184570FAF92C47B9B51133A5ADF39147CDC8E1F2E2A6312B7EDE66E171AEC7DF2026C377420F775gCt6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LibreOffice/6.1.4.2$Windows_X86_64 LibreOffice_project/9d0f32d1f0b509096fd65e0d4bec26ddd1938fd3</Application>
  <Pages>12</Pages>
  <Words>2154</Words>
  <Characters>16151</Characters>
  <CharactersWithSpaces>18176</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2019-09-18T06:42:00Z</dcterms:created>
  <dc:creator>Марина</dc:creator>
  <dc:description/>
  <dc:language>ru-RU</dc:language>
  <cp:lastModifiedBy/>
  <cp:lastPrinted>2019-09-25T16:29:51Z</cp:lastPrinted>
  <dcterms:modified xsi:type="dcterms:W3CDTF">2019-09-25T16:30:12Z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