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294959b47f8601651d1c94b754bfda2a5c8b0e714da563fe90b98cef41456e9db9fe9049761426654245bb2dd862eecmsonormal"/>
        <w:bidi w:val="0"/>
        <w:spacing w:before="0" w:after="0"/>
        <w:jc w:val="center"/>
        <w:rPr/>
      </w:pPr>
      <w:r>
        <w:rPr/>
        <w:drawing>
          <wp:inline distT="0" distB="0" distL="0" distR="0">
            <wp:extent cx="408940" cy="69532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350" t="-207" r="-350" b="-207"/>
                    <a:stretch>
                      <a:fillRect/>
                    </a:stretch>
                  </pic:blipFill>
                  <pic:spPr bwMode="auto">
                    <a:xfrm>
                      <a:off x="0" y="0"/>
                      <a:ext cx="408940" cy="695325"/>
                    </a:xfrm>
                    <a:prstGeom prst="rect">
                      <a:avLst/>
                    </a:prstGeom>
                  </pic:spPr>
                </pic:pic>
              </a:graphicData>
            </a:graphic>
          </wp:inline>
        </w:drawing>
      </w:r>
      <w:r>
        <w:rPr>
          <w:rStyle w:val="Style20"/>
          <w:rFonts w:cs="Liberation Serif;Times New Roman" w:ascii="Liberation Serif;Times New Roman" w:hAnsi="Liberation Serif;Times New Roman"/>
          <w:b/>
          <w:bCs/>
          <w:sz w:val="28"/>
          <w:szCs w:val="28"/>
        </w:rPr>
        <w:br/>
      </w:r>
      <w:r>
        <w:rPr>
          <w:rStyle w:val="Style20"/>
          <w:rFonts w:cs="Liberation Serif;Times New Roman" w:ascii="Liberation Serif;Times New Roman" w:hAnsi="Liberation Serif;Times New Roman"/>
          <w:b/>
          <w:bCs/>
          <w:i w:val="false"/>
          <w:iCs w:val="false"/>
          <w:sz w:val="28"/>
          <w:szCs w:val="28"/>
        </w:rPr>
        <w:t>АДМИНИСТРАЦИЯ КАМЫШЛОВСКОГО ГОРОДСКОГО ОКРУГА</w:t>
      </w:r>
    </w:p>
    <w:p>
      <w:pPr>
        <w:pStyle w:val="Style33"/>
        <w:bidi w:val="0"/>
        <w:spacing w:lineRule="auto" w:line="240" w:before="0" w:after="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t>П О С Т А Н О В Л Е Н И Е</w:t>
      </w:r>
    </w:p>
    <w:p>
      <w:pPr>
        <w:pStyle w:val="Style33"/>
        <w:pBdr>
          <w:top w:val="double" w:sz="12" w:space="1" w:color="000000"/>
        </w:pBdr>
        <w:bidi w:val="0"/>
        <w:spacing w:lineRule="auto" w:line="240" w:before="0" w:after="0"/>
        <w:jc w:val="center"/>
        <w:rPr>
          <w:rFonts w:ascii="Liberation Serif;Times New Roman" w:hAnsi="Liberation Serif;Times New Roman" w:cs="Liberation Serif;Times New Roman"/>
          <w:b/>
          <w:b/>
          <w:bCs/>
          <w:i w:val="false"/>
          <w:i w:val="false"/>
          <w:iCs w:val="false"/>
          <w:sz w:val="28"/>
          <w:szCs w:val="28"/>
        </w:rPr>
      </w:pPr>
      <w:r>
        <w:rPr>
          <w:rFonts w:cs="Liberation Serif;Times New Roman" w:ascii="Liberation Serif;Times New Roman" w:hAnsi="Liberation Serif;Times New Roman"/>
          <w:b/>
          <w:bCs/>
          <w:i w:val="false"/>
          <w:iCs w:val="false"/>
          <w:sz w:val="28"/>
          <w:szCs w:val="28"/>
        </w:rPr>
      </w:r>
    </w:p>
    <w:p>
      <w:pPr>
        <w:pStyle w:val="Normal"/>
        <w:jc w:val="both"/>
        <w:rPr/>
      </w:pPr>
      <w:r>
        <w:rPr>
          <w:rStyle w:val="Style20"/>
          <w:rFonts w:cs="Liberation Serif;Times New Roman" w:ascii="Liberation Serif" w:hAnsi="Liberation Serif"/>
          <w:b/>
          <w:bCs/>
          <w:i w:val="false"/>
          <w:iCs w:val="false"/>
          <w:color w:val="000000"/>
          <w:sz w:val="28"/>
          <w:szCs w:val="28"/>
          <w:lang w:val="ru-RU"/>
        </w:rPr>
        <w:t>от 2</w:t>
      </w:r>
      <w:r>
        <w:rPr>
          <w:rStyle w:val="Style20"/>
          <w:rFonts w:eastAsia="Times New Roman" w:cs="Liberation Serif;Times New Roman" w:ascii="Liberation Serif" w:hAnsi="Liberation Serif"/>
          <w:b/>
          <w:bCs/>
          <w:i w:val="false"/>
          <w:iCs w:val="false"/>
          <w:color w:val="000000"/>
          <w:sz w:val="28"/>
          <w:szCs w:val="28"/>
          <w:lang w:val="ru-RU" w:eastAsia="ru-RU"/>
        </w:rPr>
        <w:t>0</w:t>
      </w:r>
      <w:r>
        <w:rPr>
          <w:rStyle w:val="Style20"/>
          <w:rFonts w:cs="Liberation Serif;Times New Roman" w:ascii="Liberation Serif" w:hAnsi="Liberation Serif"/>
          <w:b/>
          <w:bCs/>
          <w:i w:val="false"/>
          <w:iCs w:val="false"/>
          <w:color w:val="000000"/>
          <w:sz w:val="28"/>
          <w:szCs w:val="28"/>
          <w:lang w:val="ru-RU"/>
        </w:rPr>
        <w:t>.07.2021   № 497</w:t>
      </w:r>
    </w:p>
    <w:p>
      <w:pPr>
        <w:pStyle w:val="Normal"/>
        <w:jc w:val="center"/>
        <w:rPr>
          <w:rFonts w:ascii="Liberation Serif" w:hAnsi="Liberation Serif"/>
          <w:b/>
          <w:b/>
          <w:sz w:val="28"/>
          <w:szCs w:val="28"/>
        </w:rPr>
      </w:pPr>
      <w:r>
        <w:rPr>
          <w:rFonts w:ascii="Liberation Serif" w:hAnsi="Liberation Serif"/>
          <w:b/>
          <w:sz w:val="28"/>
          <w:szCs w:val="28"/>
        </w:rPr>
      </w:r>
    </w:p>
    <w:p>
      <w:pPr>
        <w:pStyle w:val="Normal"/>
        <w:jc w:val="center"/>
        <w:rPr/>
      </w:pPr>
      <w:r>
        <w:rPr>
          <w:rFonts w:ascii="Liberation Serif" w:hAnsi="Liberation Serif"/>
          <w:b/>
          <w:sz w:val="28"/>
          <w:szCs w:val="28"/>
        </w:rPr>
        <w:t>О внесении изменений в муниципальную программу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
          <w:sz w:val="28"/>
          <w:szCs w:val="28"/>
        </w:rPr>
        <w:t>», утвержденную постановлением главы Камышловского городского округа от 28.07.2017 года № 719</w:t>
      </w:r>
    </w:p>
    <w:p>
      <w:pPr>
        <w:pStyle w:val="Normal"/>
        <w:jc w:val="center"/>
        <w:rPr/>
      </w:pPr>
      <w:r>
        <w:rPr>
          <w:rFonts w:ascii="Liberation Serif" w:hAnsi="Liberation Serif"/>
          <w:b/>
          <w:sz w:val="28"/>
          <w:szCs w:val="28"/>
        </w:rPr>
        <w:t>(с изменениями, внесенными постановлениями от 27.09.2017 № 887,</w:t>
      </w:r>
    </w:p>
    <w:p>
      <w:pPr>
        <w:pStyle w:val="Normal"/>
        <w:jc w:val="center"/>
        <w:rPr/>
      </w:pPr>
      <w:r>
        <w:rPr>
          <w:rFonts w:ascii="Liberation Serif" w:hAnsi="Liberation Serif"/>
          <w:b/>
          <w:sz w:val="28"/>
          <w:szCs w:val="28"/>
        </w:rPr>
        <w:t>от 29.11.2017 № 1102, от 15.12.2018 № 1153, от 30.03.2018 № 283,</w:t>
      </w:r>
    </w:p>
    <w:p>
      <w:pPr>
        <w:pStyle w:val="Normal"/>
        <w:jc w:val="center"/>
        <w:rPr>
          <w:rFonts w:ascii="Liberation Serif" w:hAnsi="Liberation Serif"/>
          <w:b/>
          <w:b/>
          <w:sz w:val="28"/>
          <w:szCs w:val="28"/>
        </w:rPr>
      </w:pPr>
      <w:r>
        <w:rPr>
          <w:rFonts w:ascii="Liberation Serif" w:hAnsi="Liberation Serif"/>
          <w:b/>
          <w:sz w:val="28"/>
          <w:szCs w:val="28"/>
        </w:rPr>
        <w:t xml:space="preserve">от 12.10.2018 № 879, от 02.11.2018 № 941, от 28.01.2019 № 30, </w:t>
      </w:r>
    </w:p>
    <w:p>
      <w:pPr>
        <w:pStyle w:val="Normal"/>
        <w:jc w:val="center"/>
        <w:rPr>
          <w:rFonts w:ascii="Liberation Serif" w:hAnsi="Liberation Serif"/>
          <w:b/>
          <w:b/>
          <w:sz w:val="28"/>
          <w:szCs w:val="28"/>
        </w:rPr>
      </w:pPr>
      <w:r>
        <w:rPr>
          <w:rFonts w:ascii="Liberation Serif" w:hAnsi="Liberation Serif"/>
          <w:b/>
          <w:sz w:val="28"/>
          <w:szCs w:val="28"/>
        </w:rPr>
        <w:t xml:space="preserve">от 28.03.2019 № 288, от 27.09.2019 № 835, от 16.01.2020 № 13, </w:t>
      </w:r>
    </w:p>
    <w:p>
      <w:pPr>
        <w:pStyle w:val="Normal"/>
        <w:jc w:val="center"/>
        <w:rPr>
          <w:rFonts w:ascii="Liberation Serif" w:hAnsi="Liberation Serif"/>
          <w:b/>
          <w:b/>
          <w:sz w:val="28"/>
          <w:szCs w:val="28"/>
        </w:rPr>
      </w:pPr>
      <w:r>
        <w:rPr>
          <w:rFonts w:ascii="Liberation Serif" w:hAnsi="Liberation Serif"/>
          <w:b/>
          <w:sz w:val="28"/>
          <w:szCs w:val="28"/>
        </w:rPr>
        <w:t xml:space="preserve">от 10.02.2020 № 82, от 16.07.2020 № 479, от 13.11.2020 № 790, </w:t>
      </w:r>
    </w:p>
    <w:p>
      <w:pPr>
        <w:pStyle w:val="Normal"/>
        <w:jc w:val="center"/>
        <w:rPr>
          <w:rFonts w:ascii="Liberation Serif" w:hAnsi="Liberation Serif"/>
          <w:b/>
          <w:b/>
          <w:i/>
          <w:i/>
          <w:sz w:val="28"/>
          <w:szCs w:val="28"/>
        </w:rPr>
      </w:pPr>
      <w:bookmarkStart w:id="0" w:name="__DdeLink__4556_4021942814"/>
      <w:bookmarkStart w:id="1" w:name="__DdeLink__19523_2867851343"/>
      <w:r>
        <w:rPr>
          <w:rFonts w:ascii="Liberation Serif" w:hAnsi="Liberation Serif"/>
          <w:b/>
          <w:sz w:val="28"/>
          <w:szCs w:val="28"/>
        </w:rPr>
        <w:t>от 18.01.2021 № 24, от 24.02.2021 № 135, от 22.06.2021 № 423)</w:t>
      </w:r>
      <w:bookmarkEnd w:id="0"/>
      <w:bookmarkEnd w:id="1"/>
    </w:p>
    <w:p>
      <w:pPr>
        <w:pStyle w:val="Normal"/>
        <w:jc w:val="both"/>
        <w:rPr>
          <w:rFonts w:ascii="Liberation Serif" w:hAnsi="Liberation Serif"/>
          <w:b/>
          <w:b/>
          <w:sz w:val="28"/>
          <w:szCs w:val="28"/>
        </w:rPr>
      </w:pPr>
      <w:r>
        <w:rPr>
          <w:rFonts w:ascii="Liberation Serif" w:hAnsi="Liberation Serif"/>
          <w:b/>
          <w:sz w:val="28"/>
          <w:szCs w:val="28"/>
        </w:rPr>
      </w:r>
    </w:p>
    <w:p>
      <w:pPr>
        <w:pStyle w:val="Normal"/>
        <w:jc w:val="both"/>
        <w:rPr>
          <w:rFonts w:ascii="Liberation Serif" w:hAnsi="Liberation Serif"/>
          <w:b/>
          <w:b/>
          <w:sz w:val="28"/>
          <w:szCs w:val="28"/>
        </w:rPr>
      </w:pPr>
      <w:r>
        <w:rPr>
          <w:rFonts w:ascii="Liberation Serif" w:hAnsi="Liberation Serif"/>
          <w:b/>
          <w:sz w:val="28"/>
          <w:szCs w:val="28"/>
        </w:rPr>
      </w:r>
    </w:p>
    <w:p>
      <w:pPr>
        <w:pStyle w:val="Normal"/>
        <w:ind w:firstLine="709"/>
        <w:jc w:val="both"/>
        <w:rPr/>
      </w:pPr>
      <w:r>
        <w:rPr>
          <w:rFonts w:cs="Liberation Serif" w:ascii="Liberation Serif" w:hAnsi="Liberation Serif"/>
          <w:sz w:val="28"/>
          <w:szCs w:val="28"/>
        </w:rPr>
        <w:t xml:space="preserve">В </w:t>
      </w:r>
      <w:r>
        <w:rPr>
          <w:rStyle w:val="611pt"/>
          <w:rFonts w:eastAsia="Calibri" w:cs="Liberation Serif" w:ascii="Liberation Serif" w:hAnsi="Liberation Serif"/>
          <w:sz w:val="28"/>
          <w:szCs w:val="28"/>
        </w:rPr>
        <w:t>соответствии с Федеральн</w:t>
      </w:r>
      <w:r>
        <w:rPr>
          <w:rStyle w:val="611pt"/>
          <w:rFonts w:eastAsia="Sylfaen" w:cs="Liberation Serif" w:ascii="Liberation Serif" w:hAnsi="Liberation Serif"/>
          <w:sz w:val="28"/>
          <w:szCs w:val="28"/>
        </w:rPr>
        <w:t>ым</w:t>
      </w:r>
      <w:r>
        <w:rPr>
          <w:rStyle w:val="611pt"/>
          <w:rFonts w:eastAsia="Calibri" w:cs="Liberation Serif" w:ascii="Liberation Serif" w:hAnsi="Liberation Serif"/>
          <w:sz w:val="28"/>
          <w:szCs w:val="28"/>
        </w:rPr>
        <w:t xml:space="preserve"> законом </w:t>
      </w:r>
      <w:r>
        <w:rPr>
          <w:rFonts w:cs="Liberation Serif" w:ascii="Liberation Serif" w:hAnsi="Liberation Serif"/>
          <w:sz w:val="28"/>
          <w:szCs w:val="28"/>
        </w:rPr>
        <w:t xml:space="preserve">Российской Федерации </w:t>
      </w:r>
      <w:r>
        <w:rPr>
          <w:rStyle w:val="611pt"/>
          <w:rFonts w:eastAsia="Calibri" w:cs="Liberation Serif" w:ascii="Liberation Serif" w:hAnsi="Liberation Serif"/>
          <w:sz w:val="28"/>
          <w:szCs w:val="28"/>
        </w:rPr>
        <w:t>от 06.10.2003 г. № 131-ФЗ «Об общих принципах организации местного самоуправления в Российской Федерации», с постановлением Правительства Российской Федерации от 09.02.2019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r>
        <w:rPr>
          <w:rFonts w:cs="Liberation Serif" w:ascii="Liberation Serif" w:hAnsi="Liberation Serif"/>
          <w:sz w:val="28"/>
          <w:szCs w:val="28"/>
        </w:rPr>
        <w:t>,</w:t>
      </w:r>
      <w:r>
        <w:rPr>
          <w:rStyle w:val="611pt"/>
          <w:rFonts w:eastAsia="Calibri" w:ascii="Liberation Serif" w:hAnsi="Liberation Serif"/>
          <w:sz w:val="28"/>
          <w:szCs w:val="28"/>
        </w:rPr>
        <w:t xml:space="preserve"> государственной программой Свердловской области «Формирование современной городской среды на территории Свердловской области на 2018-2024 годы, утвержденной постановлением  Правительства Свердловской области от 31.10.2017 № 805-ПП, протоколом заседания общественной муниципальной комиссии от 18.01.2021 № 71 и проведенным рейтинговым голосованием и общественным обсуждением по принятым предложениям, заинтересованных лиц и организаций, </w:t>
      </w:r>
      <w:r>
        <w:rPr>
          <w:rFonts w:ascii="Liberation Serif" w:hAnsi="Liberation Serif"/>
          <w:sz w:val="28"/>
          <w:szCs w:val="28"/>
        </w:rPr>
        <w:t>Уставом Камышловского городского округа</w:t>
      </w:r>
      <w:r>
        <w:rPr>
          <w:rStyle w:val="611pt"/>
          <w:rFonts w:eastAsia="Calibri" w:ascii="Liberation Serif" w:hAnsi="Liberation Serif"/>
          <w:sz w:val="28"/>
          <w:szCs w:val="28"/>
        </w:rPr>
        <w:t>, администрация Камышловского городского округа</w:t>
      </w:r>
    </w:p>
    <w:p>
      <w:pPr>
        <w:pStyle w:val="Normal"/>
        <w:widowControl w:val="false"/>
        <w:suppressAutoHyphens w:val="true"/>
        <w:overflowPunct w:val="true"/>
        <w:bidi w:val="0"/>
        <w:spacing w:before="0" w:after="0"/>
        <w:ind w:left="0" w:right="0" w:hanging="0"/>
        <w:jc w:val="left"/>
        <w:textAlignment w:val="baseline"/>
        <w:rPr/>
      </w:pPr>
      <w:r>
        <w:rPr>
          <w:rFonts w:ascii="Liberation Serif" w:hAnsi="Liberation Serif"/>
          <w:b/>
          <w:sz w:val="28"/>
          <w:szCs w:val="28"/>
        </w:rPr>
        <w:t>ПОСТАНОВЛЯЕТ:</w:t>
      </w:r>
    </w:p>
    <w:p>
      <w:pPr>
        <w:pStyle w:val="Normal"/>
        <w:ind w:firstLine="709"/>
        <w:jc w:val="both"/>
        <w:rPr/>
      </w:pPr>
      <w:r>
        <w:rPr>
          <w:rFonts w:ascii="Liberation Serif" w:hAnsi="Liberation Serif"/>
          <w:sz w:val="28"/>
          <w:szCs w:val="28"/>
        </w:rPr>
        <w:t>1. Внести изменения в муниципальную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 от 28.03.2019 № 288, от 27.09.2019 № 835, от 16.01.2020 № 13, от 10.02.2020 № 82, от 16.07.2020 № 479, от 13.11.2020 № 790, от 18.01.2021 № 24, от 24.02.2021 № 135, от 22.06.2021 № 423), изложив её в новой редакции (прилагается).</w:t>
      </w:r>
    </w:p>
    <w:p>
      <w:pPr>
        <w:pStyle w:val="Normal"/>
        <w:ind w:firstLine="709"/>
        <w:jc w:val="both"/>
        <w:rPr/>
      </w:pPr>
      <w:r>
        <w:rPr>
          <w:rFonts w:ascii="Liberation Serif" w:hAnsi="Liberation Serif"/>
          <w:sz w:val="28"/>
          <w:szCs w:val="28"/>
        </w:rPr>
        <w:t xml:space="preserve">2.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Pr>
          <w:rStyle w:val="611pt"/>
          <w:rFonts w:eastAsia="Calibri" w:ascii="Liberation Serif" w:hAnsi="Liberation Serif"/>
          <w:sz w:val="28"/>
          <w:szCs w:val="28"/>
        </w:rPr>
        <w:t>«</w:t>
      </w:r>
      <w:r>
        <w:rPr>
          <w:rFonts w:ascii="Liberation Serif" w:hAnsi="Liberation Serif"/>
          <w:sz w:val="28"/>
          <w:szCs w:val="28"/>
        </w:rPr>
        <w:t>Интернет</w:t>
      </w:r>
      <w:r>
        <w:rPr>
          <w:rStyle w:val="611pt"/>
          <w:rFonts w:eastAsia="Calibri" w:ascii="Liberation Serif" w:hAnsi="Liberation Serif"/>
          <w:sz w:val="28"/>
          <w:szCs w:val="28"/>
        </w:rPr>
        <w:t>»</w:t>
      </w:r>
      <w:r>
        <w:rPr>
          <w:rFonts w:ascii="Liberation Serif" w:hAnsi="Liberation Serif"/>
          <w:sz w:val="28"/>
          <w:szCs w:val="28"/>
        </w:rPr>
        <w:t>.</w:t>
      </w:r>
    </w:p>
    <w:p>
      <w:pPr>
        <w:pStyle w:val="Normal"/>
        <w:ind w:firstLine="709"/>
        <w:jc w:val="both"/>
        <w:rPr>
          <w:rFonts w:ascii="Liberation Serif" w:hAnsi="Liberation Serif"/>
          <w:sz w:val="28"/>
          <w:szCs w:val="28"/>
        </w:rPr>
      </w:pPr>
      <w:r>
        <w:rPr>
          <w:rFonts w:ascii="Liberation Serif" w:hAnsi="Liberation Serif"/>
          <w:sz w:val="28"/>
          <w:szCs w:val="28"/>
        </w:rPr>
        <w:t>3. Контроль за исполнением настоящего постановления возложить на первого заместителя главы администрации Камышловского городского округа Бессонова Е.А.</w:t>
      </w:r>
    </w:p>
    <w:p>
      <w:pPr>
        <w:pStyle w:val="Normal"/>
        <w:ind w:firstLine="708"/>
        <w:jc w:val="center"/>
        <w:rPr/>
      </w:pPr>
      <w:r>
        <w:rPr>
          <w:rFonts w:cs="Liberation Serif" w:ascii="Liberation Serif" w:hAnsi="Liberation Serif"/>
          <w:sz w:val="28"/>
          <w:szCs w:val="28"/>
        </w:rPr>
        <w:t xml:space="preserve">                       </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uppressAutoHyphens w:val="true"/>
        <w:overflowPunct w:val="true"/>
        <w:bidi w:val="0"/>
        <w:spacing w:before="0" w:after="0"/>
        <w:ind w:left="0" w:right="0" w:hanging="0"/>
        <w:jc w:val="both"/>
        <w:textAlignment w:val="baseline"/>
        <w:rPr/>
      </w:pPr>
      <w:r>
        <w:rPr>
          <w:rFonts w:cs="Liberation Serif" w:ascii="Liberation Serif" w:hAnsi="Liberation Serif"/>
          <w:sz w:val="28"/>
          <w:szCs w:val="28"/>
        </w:rPr>
        <w:t>Глава</w:t>
      </w:r>
    </w:p>
    <w:p>
      <w:pPr>
        <w:pStyle w:val="Normal"/>
        <w:widowControl w:val="false"/>
        <w:suppressAutoHyphens w:val="true"/>
        <w:overflowPunct w:val="true"/>
        <w:bidi w:val="0"/>
        <w:spacing w:before="0" w:after="0"/>
        <w:ind w:left="0" w:right="0" w:hanging="0"/>
        <w:jc w:val="both"/>
        <w:textAlignment w:val="baseline"/>
        <w:rPr/>
      </w:pPr>
      <w:r>
        <w:rPr>
          <w:rFonts w:cs="Liberation Serif" w:ascii="Liberation Serif" w:hAnsi="Liberation Serif"/>
          <w:sz w:val="28"/>
          <w:szCs w:val="28"/>
        </w:rPr>
        <w:t>Камышловского городского округа                                               А.В. Половников</w:t>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rFonts w:ascii="Liberation Serif" w:hAnsi="Liberation Serif" w:cs="Liberation Serif"/>
          <w:sz w:val="28"/>
          <w:szCs w:val="28"/>
        </w:rPr>
      </w:pPr>
      <w:r>
        <w:rPr>
          <w:rFonts w:cs="Liberation Serif" w:ascii="Liberation Serif" w:hAnsi="Liberation Serif"/>
          <w:sz w:val="28"/>
          <w:szCs w:val="28"/>
        </w:rPr>
      </w:r>
    </w:p>
    <w:p>
      <w:pPr>
        <w:pStyle w:val="Normal"/>
        <w:ind w:firstLine="708"/>
        <w:jc w:val="center"/>
        <w:rPr/>
      </w:pPr>
      <w:r>
        <w:rPr>
          <w:rFonts w:cs="Liberation Serif" w:ascii="Liberation Serif" w:hAnsi="Liberation Serif"/>
          <w:sz w:val="28"/>
          <w:szCs w:val="28"/>
        </w:rPr>
        <w:t xml:space="preserve">                     </w:t>
      </w:r>
      <w:r>
        <w:rPr>
          <w:rFonts w:cs="Liberation Serif" w:ascii="Liberation Serif" w:hAnsi="Liberation Serif"/>
          <w:sz w:val="28"/>
          <w:szCs w:val="28"/>
        </w:rPr>
        <w:t>Приложение</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к постановлению администрации</w:t>
      </w:r>
    </w:p>
    <w:p>
      <w:pPr>
        <w:pStyle w:val="Normal"/>
        <w:ind w:firstLine="4962"/>
        <w:jc w:val="center"/>
        <w:rPr/>
      </w:pPr>
      <w:r>
        <w:rPr>
          <w:rFonts w:cs="Liberation Serif" w:ascii="Liberation Serif" w:hAnsi="Liberation Serif"/>
          <w:sz w:val="28"/>
          <w:szCs w:val="28"/>
        </w:rPr>
        <w:t>Камышловского городского округа</w:t>
      </w:r>
    </w:p>
    <w:p>
      <w:pPr>
        <w:pStyle w:val="Normal"/>
        <w:ind w:hanging="0"/>
        <w:jc w:val="center"/>
        <w:rPr/>
      </w:pPr>
      <w:r>
        <w:rPr>
          <w:rFonts w:cs="Liberation Serif" w:ascii="Liberation Serif" w:hAnsi="Liberation Serif"/>
          <w:sz w:val="28"/>
          <w:szCs w:val="28"/>
        </w:rPr>
        <w:t xml:space="preserve">                                             </w:t>
      </w:r>
      <w:r>
        <w:rPr>
          <w:rFonts w:cs="Liberation Serif" w:ascii="Liberation Serif" w:hAnsi="Liberation Serif"/>
          <w:sz w:val="28"/>
          <w:szCs w:val="28"/>
        </w:rPr>
        <w:t xml:space="preserve">от </w:t>
      </w:r>
      <w:r>
        <w:rPr>
          <w:rFonts w:eastAsia="Calibri" w:cs="Liberation Serif" w:ascii="Liberation Serif" w:hAnsi="Liberation Serif"/>
          <w:color w:val="auto"/>
          <w:kern w:val="0"/>
          <w:sz w:val="28"/>
          <w:szCs w:val="28"/>
          <w:lang w:val="ru-RU" w:eastAsia="en-US" w:bidi="ar-SA"/>
        </w:rPr>
        <w:t>20.</w:t>
      </w:r>
      <w:r>
        <w:rPr>
          <w:rFonts w:cs="Liberation Serif" w:ascii="Liberation Serif" w:hAnsi="Liberation Serif"/>
          <w:sz w:val="28"/>
          <w:szCs w:val="28"/>
        </w:rPr>
        <w:t xml:space="preserve">07.2021  № </w:t>
      </w:r>
      <w:r>
        <w:rPr>
          <w:rFonts w:eastAsia="Calibri" w:cs="Liberation Serif" w:ascii="Liberation Serif" w:hAnsi="Liberation Serif"/>
          <w:color w:val="auto"/>
          <w:kern w:val="0"/>
          <w:sz w:val="28"/>
          <w:szCs w:val="28"/>
          <w:lang w:val="ru-RU" w:eastAsia="en-US" w:bidi="ar-SA"/>
        </w:rPr>
        <w:t>497</w:t>
      </w:r>
    </w:p>
    <w:p>
      <w:pPr>
        <w:pStyle w:val="Normal"/>
        <w:jc w:val="right"/>
        <w:rPr>
          <w:rFonts w:ascii="Liberation Serif" w:hAnsi="Liberation Serif" w:cs="Liberation Serif"/>
          <w:sz w:val="28"/>
          <w:szCs w:val="28"/>
        </w:rPr>
      </w:pPr>
      <w:r>
        <w:rPr>
          <w:rFonts w:cs="Liberation Serif" w:ascii="Liberation Serif" w:hAnsi="Liberation Serif"/>
          <w:sz w:val="28"/>
          <w:szCs w:val="28"/>
        </w:rPr>
      </w:r>
    </w:p>
    <w:p>
      <w:pPr>
        <w:pStyle w:val="NoSpacing"/>
        <w:jc w:val="center"/>
        <w:rPr/>
      </w:pPr>
      <w:r>
        <w:rPr>
          <w:rFonts w:cs="Liberation Serif" w:ascii="Liberation Serif" w:hAnsi="Liberation Serif"/>
          <w:b/>
          <w:sz w:val="28"/>
          <w:szCs w:val="28"/>
        </w:rPr>
        <w:t>Муниципальная программа</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ПАСПОРТ</w:t>
      </w:r>
    </w:p>
    <w:p>
      <w:pPr>
        <w:pStyle w:val="NoSpacing"/>
        <w:jc w:val="center"/>
        <w:rPr/>
      </w:pPr>
      <w:r>
        <w:rPr>
          <w:rFonts w:cs="Liberation Serif" w:ascii="Liberation Serif" w:hAnsi="Liberation Serif"/>
          <w:b/>
          <w:sz w:val="28"/>
          <w:szCs w:val="28"/>
        </w:rPr>
        <w:t>Муниципальной программы</w:t>
      </w:r>
    </w:p>
    <w:p>
      <w:pPr>
        <w:pStyle w:val="NoSpacing"/>
        <w:jc w:val="center"/>
        <w:rPr/>
      </w:pPr>
      <w:r>
        <w:rPr>
          <w:rFonts w:cs="Liberation Serif" w:ascii="Liberation Serif" w:hAnsi="Liberation Serif"/>
          <w:b/>
          <w:sz w:val="28"/>
          <w:szCs w:val="28"/>
        </w:rPr>
        <w:t>«Формирование современной городской среды на территории   Камышловского городского округа на 2017-2024 годы»</w:t>
      </w:r>
    </w:p>
    <w:p>
      <w:pPr>
        <w:pStyle w:val="Normal"/>
        <w:ind w:firstLine="540"/>
        <w:jc w:val="both"/>
        <w:rPr>
          <w:rFonts w:ascii="Liberation Serif" w:hAnsi="Liberation Serif" w:cs="Liberation Serif"/>
          <w:color w:val="FF0000"/>
          <w:sz w:val="28"/>
          <w:szCs w:val="28"/>
        </w:rPr>
      </w:pPr>
      <w:r>
        <w:rPr>
          <w:rFonts w:cs="Liberation Serif" w:ascii="Liberation Serif" w:hAnsi="Liberation Serif"/>
          <w:color w:val="FF0000"/>
          <w:sz w:val="28"/>
          <w:szCs w:val="28"/>
        </w:rPr>
      </w:r>
    </w:p>
    <w:tbl>
      <w:tblPr>
        <w:tblW w:w="9498" w:type="dxa"/>
        <w:jc w:val="left"/>
        <w:tblInd w:w="0" w:type="dxa"/>
        <w:tblCellMar>
          <w:top w:w="0" w:type="dxa"/>
          <w:left w:w="70" w:type="dxa"/>
          <w:bottom w:w="0" w:type="dxa"/>
          <w:right w:w="75" w:type="dxa"/>
        </w:tblCellMar>
        <w:tblLook w:firstRow="1" w:noVBand="1" w:lastRow="0" w:firstColumn="1" w:lastColumn="0" w:noHBand="0" w:val="04a0"/>
      </w:tblPr>
      <w:tblGrid>
        <w:gridCol w:w="4824"/>
        <w:gridCol w:w="4673"/>
      </w:tblGrid>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 xml:space="preserve">Ответственный исполнитель муниципальной программы                </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Администрация 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Участники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Сроки реализации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2017-2024 годы</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Цели и задачи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eastAsia="Calibri" w:cs="Liberation Serif" w:ascii="Liberation Serif" w:hAnsi="Liberation Serif"/>
                <w:sz w:val="28"/>
                <w:szCs w:val="28"/>
                <w:u w:val="single"/>
                <w:lang w:eastAsia="en-US"/>
              </w:rPr>
              <w:t>Цель программы</w:t>
            </w:r>
            <w:r>
              <w:rPr>
                <w:rFonts w:eastAsia="Calibri" w:cs="Liberation Serif" w:ascii="Liberation Serif" w:hAnsi="Liberation Serif"/>
                <w:sz w:val="28"/>
                <w:szCs w:val="28"/>
                <w:lang w:eastAsia="en-US"/>
              </w:rPr>
              <w:t>: Повышение качества и комфорта городской среды на территории Камышловского городского округа.</w:t>
            </w:r>
          </w:p>
          <w:p>
            <w:pPr>
              <w:pStyle w:val="ConsPlusCell"/>
              <w:jc w:val="both"/>
              <w:rPr/>
            </w:pPr>
            <w:r>
              <w:rPr>
                <w:rFonts w:eastAsia="Calibri" w:cs="Liberation Serif" w:ascii="Liberation Serif" w:hAnsi="Liberation Serif"/>
                <w:sz w:val="28"/>
                <w:szCs w:val="28"/>
                <w:u w:val="single"/>
                <w:lang w:eastAsia="en-US"/>
              </w:rPr>
              <w:t>Задачи программы</w:t>
            </w:r>
            <w:r>
              <w:rPr>
                <w:rFonts w:eastAsia="Calibri" w:cs="Liberation Serif" w:ascii="Liberation Serif" w:hAnsi="Liberation Serif"/>
                <w:sz w:val="28"/>
                <w:szCs w:val="28"/>
                <w:lang w:eastAsia="en-US"/>
              </w:rPr>
              <w:t xml:space="preserve">: </w:t>
            </w:r>
          </w:p>
          <w:p>
            <w:pPr>
              <w:pStyle w:val="ConsPlusCell"/>
              <w:jc w:val="both"/>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ConsPlusCell"/>
              <w:jc w:val="both"/>
              <w:rPr>
                <w:rFonts w:ascii="Liberation Serif" w:hAnsi="Liberation Serif" w:cs="Liberation Serif"/>
              </w:rPr>
            </w:pPr>
            <w:r>
              <w:rPr>
                <w:rFonts w:cs="Liberation Serif" w:ascii="Liberation Serif" w:hAnsi="Liberation Serif"/>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Перечень подпрограмм муниципальной программы</w:t>
            </w:r>
          </w:p>
          <w:p>
            <w:pPr>
              <w:pStyle w:val="ConsPlusCell"/>
              <w:rPr/>
            </w:pPr>
            <w:r>
              <w:rPr>
                <w:rFonts w:cs="Liberation Serif" w:ascii="Liberation Serif" w:hAnsi="Liberation Serif"/>
                <w:sz w:val="28"/>
                <w:szCs w:val="28"/>
              </w:rPr>
              <w:t>(при их наличии)</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cs="Liberation Serif"/>
                <w:sz w:val="28"/>
                <w:szCs w:val="28"/>
              </w:rPr>
            </w:pPr>
            <w:r>
              <w:rPr>
                <w:rFonts w:cs="Liberation Serif" w:ascii="Liberation Serif" w:hAnsi="Liberation Serif"/>
                <w:sz w:val="28"/>
                <w:szCs w:val="28"/>
              </w:rPr>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Целевые индикаторы и  показатели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pPr>
            <w:r>
              <w:rPr>
                <w:rFonts w:cs="Liberation Serif" w:ascii="Liberation Serif" w:hAnsi="Liberation Serif"/>
                <w:sz w:val="28"/>
                <w:szCs w:val="28"/>
              </w:rPr>
              <w:t>-  количество благоустроенных дворовых территорий многоквартирных домов;</w:t>
            </w:r>
          </w:p>
          <w:p>
            <w:pPr>
              <w:pStyle w:val="ConsPlusCell"/>
              <w:jc w:val="both"/>
              <w:rPr/>
            </w:pPr>
            <w:r>
              <w:rPr>
                <w:rFonts w:cs="Liberation Serif" w:ascii="Liberation Serif" w:hAnsi="Liberation Serif"/>
                <w:sz w:val="28"/>
                <w:szCs w:val="28"/>
              </w:rPr>
              <w:t>- удовлетворенность жителей многоквартирных домов выполненными работами по благоустройству дворовых территорий;</w:t>
            </w:r>
          </w:p>
          <w:p>
            <w:pPr>
              <w:pStyle w:val="ConsPlusCell"/>
              <w:jc w:val="both"/>
              <w:rPr/>
            </w:pPr>
            <w:r>
              <w:rPr>
                <w:rFonts w:cs="Liberation Serif" w:ascii="Liberation Serif" w:hAnsi="Liberation Serif"/>
                <w:sz w:val="28"/>
                <w:szCs w:val="28"/>
              </w:rPr>
              <w:t>- количество благоустроенных общественных территорий;</w:t>
            </w:r>
          </w:p>
          <w:p>
            <w:pPr>
              <w:pStyle w:val="ConsPlusCell"/>
              <w:jc w:val="both"/>
              <w:rPr/>
            </w:pPr>
            <w:r>
              <w:rPr>
                <w:rFonts w:cs="Liberation Serif" w:ascii="Liberation Serif" w:hAnsi="Liberation Serif"/>
                <w:sz w:val="28"/>
                <w:szCs w:val="28"/>
              </w:rPr>
              <w:t>- удовлетворенность жителей выполненными работами по благоустройству общественных территорий;</w:t>
            </w:r>
          </w:p>
          <w:p>
            <w:pPr>
              <w:pStyle w:val="ConsPlusCell"/>
              <w:jc w:val="both"/>
              <w:rPr/>
            </w:pPr>
            <w:r>
              <w:rPr>
                <w:rFonts w:cs="Liberation Serif" w:ascii="Liberation Serif" w:hAnsi="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8"/>
                <w:szCs w:val="28"/>
              </w:rPr>
              <w:t>Камышловского городского округа</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Объемы финансирования муниципальной программы по годам реализации, рублей</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4"/>
                <w:szCs w:val="24"/>
              </w:rPr>
              <w:t>Всего:</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297 918 909,95</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 xml:space="preserve">2017 г - 0,00 </w:t>
              <w:br/>
              <w:t xml:space="preserve">2018 г – 19 889 207,79  </w:t>
            </w:r>
          </w:p>
          <w:p>
            <w:pPr>
              <w:pStyle w:val="ConsPlusCell"/>
              <w:rPr/>
            </w:pPr>
            <w:r>
              <w:rPr>
                <w:rFonts w:cs="Liberation Serif" w:ascii="Liberation Serif" w:hAnsi="Liberation Serif"/>
                <w:sz w:val="24"/>
                <w:szCs w:val="24"/>
              </w:rPr>
              <w:t>2019 г – 10 280 717,38</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2020 г – 70 745 374,86</w:t>
            </w:r>
          </w:p>
          <w:p>
            <w:pPr>
              <w:pStyle w:val="ConsPlusCell"/>
              <w:rPr/>
            </w:pPr>
            <w:r>
              <w:rPr>
                <w:rFonts w:cs="Liberation Serif" w:ascii="Liberation Serif" w:hAnsi="Liberation Serif"/>
                <w:sz w:val="24"/>
                <w:szCs w:val="24"/>
              </w:rPr>
              <w:t>2021 г – 129 517 729,92</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 xml:space="preserve">67 382 080,00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 xml:space="preserve">103 800,00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r>
          </w:p>
          <w:p>
            <w:pPr>
              <w:pStyle w:val="ConsPlusCell"/>
              <w:rPr/>
            </w:pPr>
            <w:r>
              <w:rPr>
                <w:rFonts w:cs="Liberation Serif" w:ascii="Liberation Serif" w:hAnsi="Liberation Serif"/>
                <w:sz w:val="24"/>
                <w:szCs w:val="24"/>
              </w:rPr>
              <w:t xml:space="preserve">из них:   </w:t>
            </w:r>
          </w:p>
          <w:p>
            <w:pPr>
              <w:pStyle w:val="ConsPlusCell"/>
              <w:rPr/>
            </w:pPr>
            <w:r>
              <w:rPr>
                <w:rFonts w:cs="Liberation Serif" w:ascii="Liberation Serif" w:hAnsi="Liberation Serif"/>
                <w:sz w:val="24"/>
                <w:szCs w:val="24"/>
              </w:rPr>
              <w:t xml:space="preserve">федеральный бюджет:  </w:t>
            </w:r>
            <w:r>
              <w:rPr>
                <w:rFonts w:cs="Liberation Serif" w:ascii="Liberation Serif" w:hAnsi="Liberation Serif"/>
                <w:b/>
                <w:sz w:val="24"/>
                <w:szCs w:val="24"/>
              </w:rPr>
              <w:t xml:space="preserve">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 xml:space="preserve">2018 г –0,00  </w:t>
            </w:r>
          </w:p>
          <w:p>
            <w:pPr>
              <w:pStyle w:val="ConsPlusCell"/>
              <w:rPr/>
            </w:pPr>
            <w:r>
              <w:rPr>
                <w:rFonts w:cs="Liberation Serif" w:ascii="Liberation Serif" w:hAnsi="Liberation Serif"/>
                <w:sz w:val="24"/>
                <w:szCs w:val="24"/>
              </w:rPr>
              <w:t xml:space="preserve">2019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r>
              <w:rPr>
                <w:rFonts w:cs="Liberation Serif" w:ascii="Liberation Serif" w:hAnsi="Liberation Serif"/>
                <w:sz w:val="24"/>
                <w:szCs w:val="24"/>
              </w:rPr>
              <w:t xml:space="preserve">                    </w:t>
              <w:br/>
              <w:t xml:space="preserve">областной бюджет: </w:t>
            </w:r>
            <w:r>
              <w:rPr>
                <w:rFonts w:cs="Liberation Serif" w:ascii="Liberation Serif" w:hAnsi="Liberation Serif"/>
                <w:b/>
                <w:sz w:val="24"/>
                <w:szCs w:val="24"/>
              </w:rPr>
              <w:t xml:space="preserve">68 626 100,00 </w:t>
            </w:r>
            <w:r>
              <w:rPr>
                <w:rFonts w:cs="Liberation Serif" w:ascii="Liberation Serif" w:hAnsi="Liberation Serif"/>
                <w:sz w:val="24"/>
                <w:szCs w:val="24"/>
              </w:rPr>
              <w:t xml:space="preserve">                     </w:t>
              <w:b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–16 829 700,00</w:t>
            </w:r>
          </w:p>
          <w:p>
            <w:pPr>
              <w:pStyle w:val="ConsPlusCell"/>
              <w:rPr/>
            </w:pPr>
            <w:r>
              <w:rPr>
                <w:rFonts w:cs="Liberation Serif" w:ascii="Liberation Serif" w:hAnsi="Liberation Serif"/>
                <w:sz w:val="24"/>
                <w:szCs w:val="24"/>
              </w:rPr>
              <w:t xml:space="preserve">2019 г – 9 416 700,00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2020 г – 12 379 700,00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2021 г – 30 000 000,00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bCs/>
                <w:color w:val="000000"/>
                <w:sz w:val="24"/>
                <w:szCs w:val="24"/>
              </w:rPr>
              <w:t xml:space="preserve">2022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 xml:space="preserve">0,00 </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местный бюджет:</w:t>
            </w:r>
            <w:r>
              <w:rPr>
                <w:rFonts w:cs="Liberation Serif" w:ascii="Liberation Serif" w:hAnsi="Liberation Serif"/>
                <w:bCs/>
                <w:color w:val="000000"/>
                <w:sz w:val="24"/>
                <w:szCs w:val="24"/>
              </w:rPr>
              <w:t xml:space="preserve"> </w:t>
            </w:r>
            <w:r>
              <w:rPr>
                <w:rFonts w:cs="Liberation Serif" w:ascii="Liberation Serif" w:hAnsi="Liberation Serif"/>
                <w:b/>
                <w:bCs/>
                <w:color w:val="000000"/>
                <w:sz w:val="24"/>
                <w:szCs w:val="24"/>
              </w:rPr>
              <w:t>57 332 490,95</w:t>
            </w:r>
            <w:r>
              <w:rPr>
                <w:rFonts w:cs="Liberation Serif" w:ascii="Liberation Serif" w:hAnsi="Liberation Serif"/>
                <w:b/>
                <w:sz w:val="24"/>
                <w:szCs w:val="24"/>
              </w:rPr>
              <w:br/>
            </w: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–3 059 507,79</w:t>
            </w:r>
          </w:p>
          <w:p>
            <w:pPr>
              <w:pStyle w:val="ConsPlusCell"/>
              <w:rPr/>
            </w:pPr>
            <w:r>
              <w:rPr>
                <w:rFonts w:cs="Liberation Serif" w:ascii="Liberation Serif" w:hAnsi="Liberation Serif"/>
                <w:sz w:val="24"/>
                <w:szCs w:val="24"/>
              </w:rPr>
              <w:t xml:space="preserve">2019 г – </w:t>
            </w:r>
            <w:r>
              <w:rPr>
                <w:rFonts w:cs="Liberation Serif" w:ascii="Liberation Serif" w:hAnsi="Liberation Serif"/>
                <w:bCs/>
                <w:color w:val="000000"/>
                <w:sz w:val="24"/>
                <w:szCs w:val="24"/>
              </w:rPr>
              <w:t>864 017,38</w:t>
            </w:r>
          </w:p>
          <w:p>
            <w:pPr>
              <w:pStyle w:val="ConsPlusCell"/>
              <w:rPr>
                <w:rFonts w:ascii="Liberation Serif" w:hAnsi="Liberation Serif" w:cs="Liberation Serif"/>
                <w:bCs/>
                <w:color w:val="000000"/>
                <w:sz w:val="24"/>
                <w:szCs w:val="24"/>
              </w:rPr>
            </w:pPr>
            <w:r>
              <w:rPr>
                <w:rFonts w:cs="Liberation Serif" w:ascii="Liberation Serif" w:hAnsi="Liberation Serif"/>
                <w:sz w:val="24"/>
                <w:szCs w:val="24"/>
              </w:rPr>
              <w:t xml:space="preserve">2020 г – </w:t>
            </w:r>
            <w:r>
              <w:rPr>
                <w:rFonts w:cs="Liberation Serif" w:ascii="Liberation Serif" w:hAnsi="Liberation Serif"/>
                <w:bCs/>
                <w:color w:val="000000"/>
                <w:sz w:val="24"/>
                <w:szCs w:val="24"/>
              </w:rPr>
              <w:t>2 129 744,86</w:t>
            </w:r>
          </w:p>
          <w:p>
            <w:pPr>
              <w:pStyle w:val="ConsPlusCell"/>
              <w:rPr/>
            </w:pPr>
            <w:r>
              <w:rPr>
                <w:rFonts w:cs="Liberation Serif" w:ascii="Liberation Serif" w:hAnsi="Liberation Serif"/>
                <w:bCs/>
                <w:color w:val="000000"/>
                <w:sz w:val="24"/>
                <w:szCs w:val="24"/>
              </w:rPr>
              <w:t>2021 г – 50 071 620,92</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 xml:space="preserve">2022 г – 103 800,00 </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103 800,00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r>
              <w:rPr>
                <w:rFonts w:cs="Liberation Serif" w:ascii="Liberation Serif" w:hAnsi="Liberation Serif"/>
                <w:bCs/>
                <w:color w:val="000000"/>
                <w:sz w:val="24"/>
                <w:szCs w:val="24"/>
              </w:rPr>
              <w:t xml:space="preserve"> </w:t>
            </w:r>
          </w:p>
          <w:p>
            <w:pPr>
              <w:pStyle w:val="ConsPlusCell"/>
              <w:rPr/>
            </w:pPr>
            <w:r>
              <w:rPr>
                <w:rFonts w:cs="Liberation Serif" w:ascii="Liberation Serif" w:hAnsi="Liberation Serif"/>
                <w:sz w:val="24"/>
                <w:szCs w:val="24"/>
              </w:rPr>
              <w:t xml:space="preserve">внебюджетные источники: </w:t>
            </w:r>
            <w:r>
              <w:rPr>
                <w:rFonts w:cs="Liberation Serif" w:ascii="Liberation Serif" w:hAnsi="Liberation Serif"/>
                <w:b/>
                <w:sz w:val="24"/>
                <w:szCs w:val="24"/>
              </w:rPr>
              <w:t>172 960 319,00</w:t>
            </w:r>
          </w:p>
          <w:p>
            <w:pPr>
              <w:pStyle w:val="ConsPlusCell"/>
              <w:rPr/>
            </w:pPr>
            <w:r>
              <w:rPr>
                <w:rFonts w:cs="Liberation Serif" w:ascii="Liberation Serif" w:hAnsi="Liberation Serif"/>
                <w:sz w:val="24"/>
                <w:szCs w:val="24"/>
              </w:rPr>
              <w:t>в том числе:</w:t>
            </w:r>
          </w:p>
          <w:p>
            <w:pPr>
              <w:pStyle w:val="ConsPlusCell"/>
              <w:rPr/>
            </w:pPr>
            <w:r>
              <w:rPr>
                <w:rFonts w:cs="Liberation Serif" w:ascii="Liberation Serif" w:hAnsi="Liberation Serif"/>
                <w:sz w:val="24"/>
                <w:szCs w:val="24"/>
              </w:rPr>
              <w:t>2017 г - 0,00</w:t>
            </w:r>
          </w:p>
          <w:p>
            <w:pPr>
              <w:pStyle w:val="ConsPlusCell"/>
              <w:rPr/>
            </w:pPr>
            <w:r>
              <w:rPr>
                <w:rFonts w:cs="Liberation Serif" w:ascii="Liberation Serif" w:hAnsi="Liberation Serif"/>
                <w:sz w:val="24"/>
                <w:szCs w:val="24"/>
              </w:rPr>
              <w:t>2018 г –0,00</w:t>
            </w:r>
          </w:p>
          <w:p>
            <w:pPr>
              <w:pStyle w:val="ConsPlusCell"/>
              <w:rPr/>
            </w:pPr>
            <w:r>
              <w:rPr>
                <w:rFonts w:cs="Liberation Serif" w:ascii="Liberation Serif" w:hAnsi="Liberation Serif"/>
                <w:sz w:val="24"/>
                <w:szCs w:val="24"/>
              </w:rPr>
              <w:t>2019 г –0,00</w:t>
            </w:r>
          </w:p>
          <w:p>
            <w:pPr>
              <w:pStyle w:val="ConsPlusCell"/>
              <w:rPr/>
            </w:pPr>
            <w:r>
              <w:rPr>
                <w:rFonts w:cs="Liberation Serif" w:ascii="Liberation Serif" w:hAnsi="Liberation Serif"/>
                <w:sz w:val="24"/>
                <w:szCs w:val="24"/>
              </w:rPr>
              <w:t>2020 г – 56 235 930,00</w:t>
            </w:r>
          </w:p>
          <w:p>
            <w:pPr>
              <w:pStyle w:val="ConsPlusCell"/>
              <w:rPr/>
            </w:pPr>
            <w:r>
              <w:rPr>
                <w:rFonts w:cs="Liberation Serif" w:ascii="Liberation Serif" w:hAnsi="Liberation Serif"/>
                <w:sz w:val="24"/>
                <w:szCs w:val="24"/>
              </w:rPr>
              <w:t>2021 г – 49 446 109,00</w:t>
            </w:r>
          </w:p>
          <w:p>
            <w:pPr>
              <w:pStyle w:val="ConsPlusCell"/>
              <w:rPr>
                <w:rFonts w:ascii="Liberation Serif" w:hAnsi="Liberation Serif" w:cs="Liberation Serif"/>
                <w:bCs/>
                <w:color w:val="000000"/>
                <w:sz w:val="24"/>
                <w:szCs w:val="24"/>
              </w:rPr>
            </w:pPr>
            <w:r>
              <w:rPr>
                <w:rFonts w:cs="Liberation Serif" w:ascii="Liberation Serif" w:hAnsi="Liberation Serif"/>
                <w:bCs/>
                <w:color w:val="000000"/>
                <w:sz w:val="24"/>
                <w:szCs w:val="24"/>
              </w:rPr>
              <w:t>2022 г – 67 278 280,00</w:t>
            </w:r>
          </w:p>
          <w:p>
            <w:pPr>
              <w:pStyle w:val="ConsPlusCell"/>
              <w:rPr/>
            </w:pPr>
            <w:r>
              <w:rPr>
                <w:rFonts w:cs="Liberation Serif" w:ascii="Liberation Serif" w:hAnsi="Liberation Serif"/>
                <w:bCs/>
                <w:color w:val="000000"/>
                <w:sz w:val="24"/>
                <w:szCs w:val="24"/>
              </w:rPr>
              <w:t xml:space="preserve">2023 г – </w:t>
            </w:r>
            <w:r>
              <w:rPr>
                <w:rFonts w:cs="Liberation Serif" w:ascii="Liberation Serif" w:hAnsi="Liberation Serif"/>
                <w:sz w:val="24"/>
                <w:szCs w:val="24"/>
              </w:rPr>
              <w:t>0,00</w:t>
            </w:r>
          </w:p>
          <w:p>
            <w:pPr>
              <w:pStyle w:val="ConsPlusCell"/>
              <w:rPr/>
            </w:pPr>
            <w:r>
              <w:rPr>
                <w:rFonts w:cs="Liberation Serif" w:ascii="Liberation Serif" w:hAnsi="Liberation Serif"/>
                <w:bCs/>
                <w:color w:val="000000"/>
                <w:sz w:val="24"/>
                <w:szCs w:val="24"/>
              </w:rPr>
              <w:t xml:space="preserve">2024 г - </w:t>
            </w:r>
            <w:r>
              <w:rPr>
                <w:rFonts w:cs="Liberation Serif" w:ascii="Liberation Serif" w:hAnsi="Liberation Serif"/>
                <w:sz w:val="24"/>
                <w:szCs w:val="24"/>
              </w:rPr>
              <w:t>0,00</w:t>
            </w:r>
          </w:p>
        </w:tc>
      </w:tr>
      <w:tr>
        <w:trPr>
          <w:trHeight w:val="800" w:hRule="atLeast"/>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rFonts w:ascii="Liberation Serif" w:hAnsi="Liberation Serif" w:cs="Liberation Serif"/>
                <w:sz w:val="28"/>
                <w:szCs w:val="28"/>
              </w:rPr>
            </w:pPr>
            <w:r>
              <w:rPr>
                <w:rFonts w:cs="Liberation Serif" w:ascii="Liberation Serif" w:hAnsi="Liberation Serif"/>
                <w:sz w:val="28"/>
                <w:szCs w:val="28"/>
              </w:rPr>
              <w:t>Ожидаемые результаты муниципальной программы</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jc w:val="both"/>
              <w:rPr>
                <w:rFonts w:ascii="Liberation Serif" w:hAnsi="Liberation Serif" w:eastAsia="Calibri" w:cs="Liberation Serif"/>
                <w:sz w:val="28"/>
                <w:szCs w:val="28"/>
                <w:lang w:eastAsia="en-US"/>
              </w:rPr>
            </w:pPr>
            <w:r>
              <w:rPr>
                <w:rFonts w:eastAsia="Calibri" w:cs="Liberation Serif" w:ascii="Liberation Serif" w:hAnsi="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pPr>
              <w:pStyle w:val="ConsPlusCell"/>
              <w:jc w:val="both"/>
              <w:rPr/>
            </w:pPr>
            <w:r>
              <w:rPr>
                <w:rFonts w:eastAsia="Calibri" w:cs="Liberation Serif" w:ascii="Liberation Serif" w:hAnsi="Liberation Serif"/>
                <w:sz w:val="28"/>
                <w:szCs w:val="28"/>
                <w:lang w:eastAsia="en-US"/>
              </w:rPr>
              <w:t xml:space="preserve">Создание, содержание и развитие объектов благоустройства на территории Камышловского городского округа, включая объекты, находящиеся в частной собственности и прилегающие к ним территории. </w:t>
            </w:r>
            <w:r>
              <w:rPr>
                <w:rFonts w:cs="Liberation Serif" w:ascii="Liberation Serif" w:hAnsi="Liberation Serif"/>
                <w:color w:val="000000"/>
                <w:sz w:val="28"/>
                <w:szCs w:val="28"/>
              </w:rPr>
              <w:t>Создание механизма прямого участия граждан в формирование комфортной городской среды</w:t>
            </w:r>
          </w:p>
          <w:p>
            <w:pPr>
              <w:pStyle w:val="ConsPlusCell"/>
              <w:rPr>
                <w:rFonts w:ascii="Liberation Serif" w:hAnsi="Liberation Serif" w:cs="Liberation Serif"/>
                <w:sz w:val="24"/>
                <w:szCs w:val="24"/>
              </w:rPr>
            </w:pPr>
            <w:r>
              <w:rPr>
                <w:rFonts w:cs="Liberation Serif" w:ascii="Liberation Serif" w:hAnsi="Liberation Serif"/>
                <w:sz w:val="24"/>
                <w:szCs w:val="24"/>
              </w:rPr>
            </w:r>
          </w:p>
        </w:tc>
      </w:tr>
      <w:tr>
        <w:trPr/>
        <w:tc>
          <w:tcPr>
            <w:tcW w:w="4824"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Адрес размещения муниципальной программы в сети Интернет</w:t>
            </w:r>
          </w:p>
        </w:tc>
        <w:tc>
          <w:tcPr>
            <w:tcW w:w="467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sz w:val="28"/>
                <w:szCs w:val="28"/>
              </w:rPr>
              <w:t>http://gorod-kamyshlov.ru/</w:t>
            </w:r>
          </w:p>
        </w:tc>
      </w:tr>
    </w:tbl>
    <w:p>
      <w:pPr>
        <w:sectPr>
          <w:headerReference w:type="default" r:id="rId3"/>
          <w:type w:val="nextPage"/>
          <w:pgSz w:w="11906" w:h="16838"/>
          <w:pgMar w:left="1701" w:right="567" w:header="1134" w:top="1418" w:footer="0" w:bottom="1134" w:gutter="0"/>
          <w:pgNumType w:fmt="decimal"/>
          <w:formProt w:val="false"/>
          <w:titlePg/>
          <w:textDirection w:val="lrTb"/>
          <w:docGrid w:type="default" w:linePitch="600" w:charSpace="36864"/>
        </w:sectPr>
      </w:pPr>
    </w:p>
    <w:p>
      <w:pPr>
        <w:pStyle w:val="NoSpacing"/>
        <w:jc w:val="center"/>
        <w:rPr/>
      </w:pPr>
      <w:r>
        <w:rPr>
          <w:rFonts w:cs="Liberation Serif" w:ascii="Liberation Serif" w:hAnsi="Liberation Serif"/>
          <w:b/>
          <w:sz w:val="28"/>
          <w:szCs w:val="28"/>
        </w:rPr>
        <w:t>Раздел 1. Характеристика и анализ текущего состояния</w:t>
      </w:r>
    </w:p>
    <w:p>
      <w:pPr>
        <w:pStyle w:val="NoSpacing"/>
        <w:jc w:val="center"/>
        <w:rPr/>
      </w:pPr>
      <w:r>
        <w:rPr>
          <w:rFonts w:cs="Liberation Serif" w:ascii="Liberation Serif" w:hAnsi="Liberation Serif"/>
          <w:b/>
          <w:sz w:val="28"/>
          <w:szCs w:val="28"/>
        </w:rPr>
        <w:t>благоустройства</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pPr>
        <w:pStyle w:val="NoSpacing"/>
        <w:ind w:firstLine="709"/>
        <w:jc w:val="both"/>
        <w:rPr/>
      </w:pPr>
      <w:r>
        <w:rPr>
          <w:rFonts w:cs="Liberation Serif" w:ascii="Liberation Serif" w:hAnsi="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pPr>
        <w:pStyle w:val="NoSpacing"/>
        <w:ind w:firstLine="709"/>
        <w:jc w:val="both"/>
        <w:rPr/>
      </w:pPr>
      <w:r>
        <w:rPr>
          <w:rFonts w:cs="Liberation Serif" w:ascii="Liberation Serif" w:hAnsi="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pPr>
        <w:pStyle w:val="NoSpacing"/>
        <w:ind w:firstLine="709"/>
        <w:jc w:val="both"/>
        <w:rPr/>
      </w:pPr>
      <w:r>
        <w:rPr>
          <w:rFonts w:cs="Liberation Serif" w:ascii="Liberation Serif" w:hAnsi="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- 289 дворовых территории).</w:t>
      </w:r>
    </w:p>
    <w:p>
      <w:pPr>
        <w:pStyle w:val="NoSpacing"/>
        <w:ind w:firstLine="709"/>
        <w:jc w:val="both"/>
        <w:rPr/>
      </w:pPr>
      <w:r>
        <w:rPr>
          <w:rFonts w:cs="Liberation Serif" w:ascii="Liberation Serif" w:hAnsi="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pPr>
        <w:pStyle w:val="NoSpacing"/>
        <w:ind w:firstLine="709"/>
        <w:jc w:val="both"/>
        <w:rPr/>
      </w:pPr>
      <w:r>
        <w:rPr>
          <w:rFonts w:cs="Liberation Serif" w:ascii="Liberation Serif" w:hAnsi="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pPr>
        <w:pStyle w:val="NoSpacing"/>
        <w:ind w:firstLine="709"/>
        <w:jc w:val="both"/>
        <w:rPr/>
      </w:pPr>
      <w:r>
        <w:rPr>
          <w:rFonts w:cs="Liberation Serif" w:ascii="Liberation Serif" w:hAnsi="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pPr>
        <w:pStyle w:val="NoSpacing"/>
        <w:ind w:firstLine="709"/>
        <w:jc w:val="both"/>
        <w:rPr/>
      </w:pPr>
      <w:r>
        <w:rPr>
          <w:rFonts w:cs="Liberation Serif" w:ascii="Liberation Serif" w:hAnsi="Liberation Serif"/>
          <w:sz w:val="28"/>
          <w:szCs w:val="28"/>
        </w:rPr>
        <w:t>Проблемой для решения вопроса комплексного благоустройства дворовых территорий является также застройка населенных пунктов жилыми 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pPr>
        <w:pStyle w:val="NoSpacing"/>
        <w:ind w:firstLine="709"/>
        <w:jc w:val="both"/>
        <w:rPr/>
      </w:pPr>
      <w:r>
        <w:rPr>
          <w:rFonts w:cs="Liberation Serif" w:ascii="Liberation Serif" w:hAnsi="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pPr>
        <w:pStyle w:val="NoSpacing"/>
        <w:ind w:firstLine="709"/>
        <w:jc w:val="both"/>
        <w:rPr/>
      </w:pPr>
      <w:r>
        <w:rPr>
          <w:rFonts w:cs="Liberation Serif" w:ascii="Liberation Serif" w:hAnsi="Liberation Serif"/>
          <w:sz w:val="28"/>
          <w:szCs w:val="28"/>
        </w:rPr>
        <w:t>1) требуют значительных бюджетных расходов и сроков реализации, превышающих один год;</w:t>
      </w:r>
    </w:p>
    <w:p>
      <w:pPr>
        <w:pStyle w:val="NoSpacing"/>
        <w:ind w:firstLine="709"/>
        <w:jc w:val="both"/>
        <w:rPr/>
      </w:pPr>
      <w:r>
        <w:rPr>
          <w:rFonts w:cs="Liberation Serif" w:ascii="Liberation Serif" w:hAnsi="Liberation Serif"/>
          <w:sz w:val="28"/>
          <w:szCs w:val="28"/>
        </w:rPr>
        <w:t>2) их решение оказывает существенное положительное влияние на социальное благополучие общества;</w:t>
      </w:r>
    </w:p>
    <w:p>
      <w:pPr>
        <w:pStyle w:val="NoSpacing"/>
        <w:ind w:firstLine="709"/>
        <w:jc w:val="both"/>
        <w:rPr/>
      </w:pPr>
      <w:r>
        <w:rPr>
          <w:rFonts w:cs="Liberation Serif" w:ascii="Liberation Serif" w:hAnsi="Liberation Serif"/>
          <w:sz w:val="28"/>
          <w:szCs w:val="28"/>
        </w:rPr>
        <w:t>3) носят комплексный характер.</w:t>
      </w:r>
    </w:p>
    <w:p>
      <w:pPr>
        <w:pStyle w:val="NoSpacing"/>
        <w:ind w:firstLine="709"/>
        <w:jc w:val="both"/>
        <w:rPr/>
      </w:pPr>
      <w:r>
        <w:rPr>
          <w:rFonts w:cs="Liberation Serif" w:ascii="Liberation Serif" w:hAnsi="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pPr>
        <w:pStyle w:val="NoSpacing"/>
        <w:ind w:firstLine="709"/>
        <w:jc w:val="both"/>
        <w:rPr/>
      </w:pPr>
      <w:r>
        <w:rPr>
          <w:rFonts w:cs="Liberation Serif" w:ascii="Liberation Serif" w:hAnsi="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Spacing"/>
        <w:ind w:firstLine="709"/>
        <w:jc w:val="both"/>
        <w:rPr/>
      </w:pPr>
      <w:r>
        <w:rPr>
          <w:rFonts w:cs="Liberation Serif" w:ascii="Liberation Serif" w:hAnsi="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pPr>
        <w:pStyle w:val="NoSpacing"/>
        <w:ind w:firstLine="709"/>
        <w:jc w:val="both"/>
        <w:rPr/>
      </w:pPr>
      <w:r>
        <w:rPr>
          <w:rFonts w:cs="Liberation Serif" w:ascii="Liberation Serif" w:hAnsi="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pPr>
        <w:pStyle w:val="NoSpacing"/>
        <w:ind w:firstLine="709"/>
        <w:jc w:val="both"/>
        <w:rPr/>
      </w:pPr>
      <w:r>
        <w:rPr>
          <w:rFonts w:cs="Liberation Serif" w:ascii="Liberation Serif" w:hAnsi="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pPr>
        <w:pStyle w:val="NoSpacing"/>
        <w:ind w:firstLine="709"/>
        <w:jc w:val="both"/>
        <w:rPr/>
      </w:pPr>
      <w:r>
        <w:rPr>
          <w:rFonts w:cs="Liberation Serif" w:ascii="Liberation Serif" w:hAnsi="Liberation Serif"/>
          <w:sz w:val="28"/>
          <w:szCs w:val="28"/>
        </w:rPr>
        <w:t xml:space="preserve"> </w:t>
      </w:r>
      <w:r>
        <w:rPr>
          <w:rFonts w:cs="Liberation Serif" w:ascii="Liberation Serif" w:hAnsi="Liberation Serif"/>
          <w:sz w:val="28"/>
          <w:szCs w:val="28"/>
        </w:rPr>
        <w:t>- запустит реализацию механизма поддержки мероприятий по благоустройству, инициированных гражданами;</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Внешний облик города, его эстетический вид во многом зависят от степени благоустроенности территории, от площади озеленения.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При благоустройстве общественных территорий целесообразно проведение следующих мероприятий:</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озеленение, уход за зелеными насаждениями;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оборудование малыми архитектурными формами, фонтанами, иными некапитальными объектами;</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устройство пешеходных дорожек,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освещение территорий, в т. ч. декоративное;</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обустройство площадок для отдыха, детских, спортивных площадок;</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установка скамеек и урн, контейнеров для сбора мусора;</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 оформление цветников;</w:t>
      </w:r>
    </w:p>
    <w:p>
      <w:pPr>
        <w:pStyle w:val="Default"/>
        <w:ind w:firstLine="540"/>
        <w:jc w:val="both"/>
        <w:rPr>
          <w:color w:val="auto"/>
          <w:sz w:val="28"/>
          <w:szCs w:val="28"/>
        </w:rPr>
      </w:pPr>
      <w:r>
        <w:rPr>
          <w:rFonts w:ascii="Liberation Serif" w:hAnsi="Liberation Serif"/>
          <w:sz w:val="28"/>
          <w:szCs w:val="28"/>
        </w:rPr>
        <w:t xml:space="preserve">- </w:t>
      </w:r>
      <w:r>
        <w:rPr>
          <w:rFonts w:ascii="Liberation Serif" w:hAnsi="Liberation Serif"/>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pPr>
        <w:pStyle w:val="Normal"/>
        <w:ind w:firstLine="540"/>
        <w:jc w:val="both"/>
        <w:rPr>
          <w:rFonts w:ascii="Times New Roman" w:hAnsi="Times New Roman" w:cs="Times New Roman"/>
          <w:sz w:val="28"/>
          <w:szCs w:val="28"/>
        </w:rPr>
      </w:pPr>
      <w:r>
        <w:rPr>
          <w:rFonts w:cs="Times New Roman" w:ascii="Liberation Serif" w:hAnsi="Liberation Serif"/>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общественных территорий, формируется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2024 года  формируется на основании итогов проведенного рейтингового голосования по выбору общественных территорий.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2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Адресный перечень общественных территорий, нуждающихся в благоустройстве и подлежащих благоустройству до 2024 года представлен в табл. 1.</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1</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общественных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47"/>
        <w:gridCol w:w="2172"/>
        <w:gridCol w:w="6946"/>
      </w:tblGrid>
      <w:tr>
        <w:trPr>
          <w:trHeight w:val="1110" w:hRule="atLeast"/>
        </w:trPr>
        <w:tc>
          <w:tcPr>
            <w:tcW w:w="947"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172"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Наименование общественной территории</w:t>
            </w:r>
          </w:p>
          <w:p>
            <w:pPr>
              <w:pStyle w:val="NormalWeb"/>
              <w:spacing w:before="0" w:after="0"/>
              <w:jc w:val="center"/>
              <w:rPr>
                <w:rFonts w:ascii="Liberation Serif" w:hAnsi="Liberation Serif" w:cs="Liberation Serif"/>
                <w:sz w:val="28"/>
                <w:szCs w:val="28"/>
              </w:rPr>
            </w:pPr>
            <w:r>
              <w:rPr>
                <w:rFonts w:cs="Liberation Serif" w:ascii="Liberation Serif" w:hAnsi="Liberation Serif"/>
                <w:sz w:val="28"/>
                <w:szCs w:val="28"/>
              </w:rPr>
            </w:r>
          </w:p>
        </w:tc>
        <w:tc>
          <w:tcPr>
            <w:tcW w:w="6946"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центральный городской сквер и площадь по ул. К. Маркса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г. Камышлов, ул. Карла Маркса - ул. Энгельса (у Покровского собора)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Свердлова (у администрации Камышловского ГО)</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Карла Маркса (возле нежилого здания № 50, Аллея Чигрина)</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Маяковского - ул. Энгельса (возле педколледжа, Аллея Учителей)</w:t>
            </w:r>
          </w:p>
        </w:tc>
      </w:tr>
      <w:tr>
        <w:trPr>
          <w:trHeight w:val="357" w:hRule="atLeast"/>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Гагарина (от Сбербанка до ЦКиД)</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Пешеходная часть улицы</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улица Карла Маркса </w:t>
            </w:r>
            <w:r>
              <w:rPr>
                <w:rFonts w:cs="Times New Roman" w:ascii="Liberation Serif" w:hAnsi="Liberation Serif"/>
                <w:bCs/>
                <w:color w:val="000000"/>
                <w:sz w:val="28"/>
                <w:szCs w:val="28"/>
              </w:rPr>
              <w:t>с названием проекта «Жемчужины купеческого квартала»</w:t>
            </w:r>
            <w:r>
              <w:rPr>
                <w:rFonts w:cs="Times New Roman" w:ascii="Liberation Serif" w:hAnsi="Liberation Serif"/>
                <w:b/>
                <w:bCs/>
                <w:color w:val="000000"/>
                <w:sz w:val="20"/>
                <w:szCs w:val="20"/>
              </w:rPr>
              <w:t xml:space="preserve"> </w:t>
            </w:r>
            <w:r>
              <w:rPr>
                <w:rFonts w:cs="Liberation Serif" w:ascii="Liberation Serif" w:hAnsi="Liberation Serif"/>
                <w:color w:val="000000"/>
                <w:sz w:val="28"/>
                <w:szCs w:val="28"/>
              </w:rPr>
              <w:t xml:space="preserve">  </w:t>
            </w:r>
          </w:p>
        </w:tc>
      </w:tr>
      <w:tr>
        <w:trPr/>
        <w:tc>
          <w:tcPr>
            <w:tcW w:w="947"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г. Камышлов, ул. Фарфористов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NoSpacing"/>
        <w:ind w:firstLine="708"/>
        <w:jc w:val="both"/>
        <w:rPr>
          <w:bCs/>
          <w:sz w:val="28"/>
          <w:szCs w:val="28"/>
        </w:rPr>
      </w:pPr>
      <w:r>
        <w:rPr>
          <w:rFonts w:cs="Liberation Serif" w:ascii="Liberation Serif" w:hAnsi="Liberation Serif"/>
          <w:sz w:val="28"/>
          <w:szCs w:val="28"/>
        </w:rPr>
        <w:t>Адресный перечень дворовых территорий формируется на основании поступивших заявок от заинтересованных лиц, оформленных в соответствии с п</w:t>
      </w:r>
      <w:r>
        <w:rPr>
          <w:rFonts w:ascii="Liberation Serif" w:hAnsi="Liberation Serif"/>
          <w:bCs/>
          <w:sz w:val="28"/>
          <w:szCs w:val="28"/>
        </w:rPr>
        <w:t xml:space="preserve">орядком участия заинтересованных лиц в реализации мероприятий, направленных на формирование современной городской среды дворовой территории.  </w:t>
      </w:r>
    </w:p>
    <w:p>
      <w:pPr>
        <w:pStyle w:val="NoSpacing"/>
        <w:ind w:firstLine="708"/>
        <w:jc w:val="both"/>
        <w:rPr>
          <w:rFonts w:ascii="Liberation Serif" w:hAnsi="Liberation Serif" w:cs="Liberation Serif"/>
          <w:sz w:val="28"/>
          <w:szCs w:val="28"/>
        </w:rPr>
      </w:pPr>
      <w:r>
        <w:rPr>
          <w:rFonts w:ascii="Liberation Serif" w:hAnsi="Liberation Serif"/>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 в приложении № 1 к настоящей Программе.</w:t>
      </w:r>
    </w:p>
    <w:p>
      <w:pPr>
        <w:pStyle w:val="NoSpacing"/>
        <w:ind w:firstLine="708"/>
        <w:jc w:val="both"/>
        <w:rPr>
          <w:rFonts w:ascii="Liberation Serif" w:hAnsi="Liberation Serif" w:cs="Liberation Serif"/>
          <w:sz w:val="28"/>
          <w:szCs w:val="28"/>
        </w:rPr>
      </w:pPr>
      <w:r>
        <w:rPr>
          <w:rFonts w:cs="Liberation Serif" w:ascii="Liberation Serif" w:hAnsi="Liberation Serif"/>
          <w:sz w:val="28"/>
          <w:szCs w:val="28"/>
        </w:rPr>
        <w:t xml:space="preserve">Адресный перечень дворовых территорий, нуждающихся в благоустройстве и </w:t>
      </w:r>
      <w:r>
        <w:rPr>
          <w:rFonts w:cs="Liberation Serif" w:ascii="Liberation Serif" w:hAnsi="Liberation Serif"/>
          <w:color w:val="000000"/>
          <w:sz w:val="28"/>
          <w:szCs w:val="28"/>
        </w:rPr>
        <w:t>подлежащих благоустройству</w:t>
      </w:r>
      <w:r>
        <w:rPr>
          <w:rFonts w:cs="Liberation Serif" w:ascii="Liberation Serif" w:hAnsi="Liberation Serif"/>
          <w:color w:val="000000"/>
        </w:rPr>
        <w:t xml:space="preserve"> </w:t>
      </w:r>
      <w:r>
        <w:rPr>
          <w:rFonts w:cs="Liberation Serif" w:ascii="Liberation Serif" w:hAnsi="Liberation Serif"/>
          <w:sz w:val="28"/>
          <w:szCs w:val="28"/>
        </w:rPr>
        <w:t>до 2024 года представлен в табл. 2.</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2</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Адресный перечень дворовых территорий,</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нуждающихся в благоустройстве и подлежащих благоустройству до 2024 года </w:t>
      </w:r>
    </w:p>
    <w:p>
      <w:pPr>
        <w:pStyle w:val="Bodytext31"/>
        <w:shd w:val="clear" w:fill="FFFFFF"/>
        <w:spacing w:lineRule="auto" w:line="240" w:before="0" w:after="0"/>
        <w:ind w:right="23" w:hanging="0"/>
        <w:rPr/>
      </w:pPr>
      <w:r>
        <w:rPr>
          <w:rFonts w:cs="Liberation Serif" w:ascii="Liberation Serif" w:hAnsi="Liberation Serif"/>
          <w:b w:val="false"/>
          <w:i w:val="false"/>
          <w:color w:val="000000"/>
        </w:rPr>
        <w:t xml:space="preserve"> </w:t>
      </w:r>
    </w:p>
    <w:tbl>
      <w:tblPr>
        <w:tblW w:w="1003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3008"/>
        <w:gridCol w:w="6089"/>
      </w:tblGrid>
      <w:tr>
        <w:trPr/>
        <w:tc>
          <w:tcPr>
            <w:tcW w:w="93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3008"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Наименование дворовой территории</w:t>
            </w:r>
          </w:p>
        </w:tc>
        <w:tc>
          <w:tcPr>
            <w:tcW w:w="6089" w:type="dxa"/>
            <w:tcBorders>
              <w:top w:val="single" w:sz="8" w:space="0" w:color="000000"/>
              <w:left w:val="single" w:sz="8" w:space="0" w:color="000000"/>
              <w:bottom w:val="single" w:sz="4"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По ул. Загородная</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w:t>
            </w:r>
            <w:r>
              <w:rPr>
                <w:rFonts w:cs="Liberation Serif" w:ascii="Liberation Serif" w:hAnsi="Liberation Serif"/>
                <w:color w:val="000000"/>
                <w:sz w:val="28"/>
                <w:szCs w:val="28"/>
              </w:rPr>
              <w:t xml:space="preserve">г. Камышлов, ул. Загородная, дома № 20, 22, 24, </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ул. Карловарская, дома № 2, 2а</w:t>
            </w:r>
          </w:p>
          <w:p>
            <w:pPr>
              <w:pStyle w:val="NormalWeb"/>
              <w:spacing w:before="0" w:after="0"/>
              <w:rPr>
                <w:sz w:val="28"/>
                <w:szCs w:val="28"/>
              </w:rPr>
            </w:pPr>
            <w:r>
              <w:rPr>
                <w:sz w:val="28"/>
                <w:szCs w:val="28"/>
              </w:rPr>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27</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27</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Энгельса, 166</w:t>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Энгельса, дом № 166</w:t>
            </w:r>
          </w:p>
        </w:tc>
      </w:tr>
      <w:tr>
        <w:trPr/>
        <w:tc>
          <w:tcPr>
            <w:tcW w:w="93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По ул. Ленинградская, 20 и 22</w:t>
            </w:r>
          </w:p>
        </w:tc>
        <w:tc>
          <w:tcPr>
            <w:tcW w:w="6089" w:type="dxa"/>
            <w:tcBorders>
              <w:top w:val="single" w:sz="4" w:space="0" w:color="000000"/>
              <w:left w:val="single" w:sz="4" w:space="0" w:color="000000"/>
              <w:bottom w:val="single" w:sz="4" w:space="0" w:color="000000"/>
              <w:right w:val="single" w:sz="4"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Г. Камышлов, ул. Ленинградская, дом № 20, 22</w:t>
            </w:r>
          </w:p>
        </w:tc>
      </w:tr>
    </w:tbl>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Благоустройство дворовых территорий предусматривает минимальный и дополнительный перечень работ по благоустройству.</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замена поверхности покрытия;</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обеспечение освещения дворовых территорий;</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установка скамеек, урн.</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Дополнительный перечень работ по благоустройству дворовых территорий многоквартирных домов: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оборудование детских и(или) спортивных площадок, автомобильных парковок;</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обустройство контейнерных площадок для сбора ТКО;</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посадка деревьев и кустарников;</w:t>
      </w:r>
    </w:p>
    <w:p>
      <w:pPr>
        <w:pStyle w:val="Style22"/>
        <w:suppressLineNumbers/>
        <w:tabs>
          <w:tab w:val="clear" w:pos="708"/>
          <w:tab w:val="left" w:pos="1276" w:leader="none"/>
        </w:tabs>
        <w:spacing w:before="0" w:after="0"/>
        <w:ind w:firstLine="709"/>
        <w:rPr>
          <w:rFonts w:ascii="Times New Roman" w:hAnsi="Times New Roman" w:cs="Times New Roman"/>
          <w:sz w:val="28"/>
          <w:szCs w:val="28"/>
        </w:rPr>
      </w:pPr>
      <w:r>
        <w:rPr>
          <w:rFonts w:cs="Times New Roman" w:ascii="Liberation Serif" w:hAnsi="Liberation Serif"/>
          <w:sz w:val="28"/>
          <w:szCs w:val="28"/>
        </w:rPr>
        <w:t>озеленение территорий.</w:t>
      </w:r>
    </w:p>
    <w:p>
      <w:pPr>
        <w:pStyle w:val="Normal"/>
        <w:suppressLineNumbers/>
        <w:ind w:firstLine="709"/>
        <w:jc w:val="both"/>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r>
        <w:rPr>
          <w:rFonts w:cs="Times New Roman" w:ascii="Liberation Serif" w:hAnsi="Liberation Serif"/>
          <w:sz w:val="28"/>
          <w:szCs w:val="28"/>
        </w:rPr>
        <w:t xml:space="preserve"> приведена в приложении № 3 к программе.</w:t>
      </w:r>
    </w:p>
    <w:p>
      <w:pPr>
        <w:pStyle w:val="BodyTextIndent3"/>
        <w:spacing w:before="0" w:after="0"/>
        <w:ind w:left="0" w:firstLine="720"/>
        <w:jc w:val="both"/>
        <w:rPr>
          <w:sz w:val="28"/>
          <w:szCs w:val="28"/>
        </w:rPr>
      </w:pPr>
      <w:r>
        <w:rPr>
          <w:rFonts w:ascii="Liberation Serif" w:hAnsi="Liberation Serif"/>
          <w:sz w:val="28"/>
          <w:szCs w:val="28"/>
        </w:rPr>
        <w:t>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осуществляется в соответствии с принятыми нормативно-правовыми актами администрации Камышловского городского округа.</w:t>
      </w:r>
    </w:p>
    <w:p>
      <w:pPr>
        <w:pStyle w:val="Style22"/>
        <w:suppressLineNumbers/>
        <w:tabs>
          <w:tab w:val="clear" w:pos="708"/>
          <w:tab w:val="left" w:pos="1276" w:leader="none"/>
        </w:tabs>
        <w:spacing w:before="0" w:after="0"/>
        <w:ind w:firstLine="706"/>
        <w:jc w:val="both"/>
        <w:rPr>
          <w:rFonts w:ascii="Times New Roman" w:hAnsi="Times New Roman" w:cs="Times New Roman"/>
          <w:sz w:val="28"/>
          <w:szCs w:val="28"/>
        </w:rPr>
      </w:pPr>
      <w:r>
        <w:rPr>
          <w:rFonts w:cs="Times New Roman" w:ascii="Liberation Serif" w:hAnsi="Liberation Serif"/>
          <w:sz w:val="28"/>
          <w:szCs w:val="28"/>
        </w:rPr>
        <w:t>По итогам обсуждения осуществляется доработка адресного перечня и утверждение муниципальной программы.</w:t>
      </w:r>
    </w:p>
    <w:p>
      <w:pPr>
        <w:pStyle w:val="ConsPlusNormal1"/>
        <w:widowControl/>
        <w:suppressLineNumbers/>
        <w:ind w:firstLine="706"/>
        <w:jc w:val="both"/>
        <w:rPr>
          <w:rFonts w:ascii="Times New Roman" w:hAnsi="Times New Roman" w:cs="Times New Roman"/>
          <w:sz w:val="28"/>
          <w:szCs w:val="28"/>
        </w:rPr>
      </w:pPr>
      <w:r>
        <w:rPr>
          <w:rFonts w:cs="Times New Roman" w:ascii="Liberation Serif" w:hAnsi="Liberation Serif"/>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pPr>
        <w:pStyle w:val="Style22"/>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pPr>
        <w:pStyle w:val="Style22"/>
        <w:suppressLineNumbers/>
        <w:tabs>
          <w:tab w:val="clear" w:pos="708"/>
          <w:tab w:val="left" w:pos="1276" w:leader="none"/>
        </w:tabs>
        <w:spacing w:before="0" w:after="0"/>
        <w:ind w:firstLine="709"/>
        <w:jc w:val="both"/>
        <w:rPr>
          <w:rFonts w:ascii="Times New Roman" w:hAnsi="Times New Roman" w:cs="Times New Roman"/>
          <w:sz w:val="28"/>
          <w:szCs w:val="28"/>
        </w:rPr>
      </w:pPr>
      <w:r>
        <w:rPr>
          <w:rFonts w:cs="Times New Roman" w:ascii="Liberation Serif" w:hAnsi="Liberation Serif"/>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pPr>
        <w:pStyle w:val="NoSpacing"/>
        <w:ind w:firstLine="708"/>
        <w:jc w:val="both"/>
        <w:rPr>
          <w:rFonts w:ascii="Liberation Serif" w:hAnsi="Liberation Serif"/>
        </w:rPr>
      </w:pPr>
      <w:r>
        <w:rPr>
          <w:rFonts w:cs="Liberation Serif" w:ascii="Liberation Serif" w:hAnsi="Liberation Serif"/>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программы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pPr>
        <w:pStyle w:val="NoSpacing"/>
        <w:ind w:firstLine="708"/>
        <w:jc w:val="right"/>
        <w:rPr>
          <w:rFonts w:ascii="Liberation Serif" w:hAnsi="Liberation Serif" w:cs="Liberation Serif"/>
          <w:sz w:val="28"/>
          <w:szCs w:val="28"/>
        </w:rPr>
      </w:pPr>
      <w:r>
        <w:rPr>
          <w:rFonts w:cs="Liberation Serif" w:ascii="Liberation Serif" w:hAnsi="Liberation Serif"/>
          <w:sz w:val="28"/>
          <w:szCs w:val="28"/>
        </w:rPr>
        <w:t>Таблица 3</w:t>
      </w:r>
    </w:p>
    <w:p>
      <w:pPr>
        <w:pStyle w:val="Bodytext31"/>
        <w:shd w:val="clear" w:fill="FFFFFF"/>
        <w:spacing w:lineRule="auto" w:line="240" w:before="0" w:after="0"/>
        <w:ind w:right="23" w:hanging="0"/>
        <w:rPr>
          <w:rFonts w:ascii="Liberation Serif" w:hAnsi="Liberation Serif" w:cs="Liberation Serif"/>
          <w:b w:val="false"/>
          <w:b w:val="false"/>
          <w:i w:val="false"/>
          <w:i w:val="false"/>
          <w:color w:val="000000"/>
        </w:rPr>
      </w:pPr>
      <w:r>
        <w:rPr>
          <w:rFonts w:cs="Liberation Serif" w:ascii="Liberation Serif" w:hAnsi="Liberation Serif"/>
          <w:b w:val="false"/>
          <w:i w:val="false"/>
          <w:color w:val="000000"/>
        </w:rPr>
        <w:t xml:space="preserve">Адресный перечень </w:t>
      </w:r>
      <w:r>
        <w:rPr>
          <w:rFonts w:cs="Liberation Serif" w:ascii="Liberation Serif" w:hAnsi="Liberation Serif"/>
          <w:b w:val="false"/>
          <w:i w:val="false"/>
        </w:rPr>
        <w:t>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w:t>
      </w:r>
      <w:r>
        <w:rPr>
          <w:rFonts w:cs="Liberation Serif" w:ascii="Liberation Serif" w:hAnsi="Liberation Serif"/>
          <w:b w:val="false"/>
          <w:i w:val="false"/>
          <w:color w:val="000000"/>
        </w:rPr>
        <w:t xml:space="preserve"> </w:t>
      </w:r>
    </w:p>
    <w:p>
      <w:pPr>
        <w:pStyle w:val="Bodytext31"/>
        <w:shd w:val="clear" w:fill="FFFFFF"/>
        <w:spacing w:lineRule="auto" w:line="240" w:before="0" w:after="0"/>
        <w:ind w:right="23" w:hanging="0"/>
        <w:rPr>
          <w:rFonts w:ascii="Liberation Serif" w:hAnsi="Liberation Serif"/>
        </w:rPr>
      </w:pPr>
      <w:r>
        <w:rPr>
          <w:rFonts w:cs="Liberation Serif" w:ascii="Liberation Serif" w:hAnsi="Liberation Serif"/>
          <w:b w:val="false"/>
          <w:i w:val="false"/>
          <w:color w:val="000000"/>
        </w:rPr>
        <w:t xml:space="preserve"> </w:t>
      </w:r>
    </w:p>
    <w:tbl>
      <w:tblPr>
        <w:tblW w:w="10065" w:type="dxa"/>
        <w:jc w:val="left"/>
        <w:tblInd w:w="-152" w:type="dxa"/>
        <w:tblCellMar>
          <w:top w:w="0" w:type="dxa"/>
          <w:left w:w="108" w:type="dxa"/>
          <w:bottom w:w="0" w:type="dxa"/>
          <w:right w:w="108" w:type="dxa"/>
        </w:tblCellMar>
        <w:tblLook w:firstRow="1" w:noVBand="1" w:lastRow="0" w:firstColumn="1" w:lastColumn="0" w:noHBand="0" w:val="04a0"/>
      </w:tblPr>
      <w:tblGrid>
        <w:gridCol w:w="938"/>
        <w:gridCol w:w="2746"/>
        <w:gridCol w:w="6381"/>
      </w:tblGrid>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sz w:val="28"/>
                <w:szCs w:val="28"/>
              </w:rPr>
            </w:pPr>
            <w:r>
              <w:rPr>
                <w:rFonts w:cs="Liberation Serif" w:ascii="Liberation Serif" w:hAnsi="Liberation Serif"/>
                <w:color w:val="000000"/>
                <w:sz w:val="28"/>
                <w:szCs w:val="28"/>
              </w:rPr>
              <w:t xml:space="preserve">№ </w:t>
            </w:r>
            <w:r>
              <w:rPr>
                <w:rFonts w:cs="Liberation Serif" w:ascii="Liberation Serif" w:hAnsi="Liberation Serif"/>
                <w:color w:val="000000"/>
                <w:sz w:val="28"/>
                <w:szCs w:val="28"/>
              </w:rPr>
              <w:t>п/п</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sz w:val="28"/>
                <w:szCs w:val="28"/>
              </w:rPr>
            </w:pPr>
            <w:r>
              <w:rPr>
                <w:rFonts w:cs="Liberation Serif" w:ascii="Liberation Serif" w:hAnsi="Liberation Serif"/>
                <w:color w:val="000000"/>
                <w:sz w:val="28"/>
                <w:szCs w:val="28"/>
              </w:rPr>
              <w:t xml:space="preserve">Наименование </w:t>
            </w:r>
            <w:r>
              <w:rPr>
                <w:rFonts w:cs="Liberation Serif" w:ascii="Liberation Serif" w:hAnsi="Liberation Serif"/>
                <w:sz w:val="28"/>
                <w:szCs w:val="28"/>
              </w:rPr>
              <w:t>недвижимого имущества и земельного участка</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sz w:val="28"/>
                <w:szCs w:val="28"/>
              </w:rPr>
            </w:pPr>
            <w:r>
              <w:rPr>
                <w:rFonts w:cs="Liberation Serif" w:ascii="Liberation Serif" w:hAnsi="Liberation Serif"/>
                <w:color w:val="000000"/>
                <w:sz w:val="28"/>
                <w:szCs w:val="28"/>
              </w:rPr>
              <w:t>Адрес местонахождения территории</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1.</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42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2.</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Здание и земельный участок</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28</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3.</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40 «а»</w:t>
            </w:r>
          </w:p>
        </w:tc>
      </w:tr>
      <w:tr>
        <w:trPr/>
        <w:tc>
          <w:tcPr>
            <w:tcW w:w="938"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4.</w:t>
            </w:r>
          </w:p>
        </w:tc>
        <w:tc>
          <w:tcPr>
            <w:tcW w:w="2746"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rPr>
                <w:rFonts w:ascii="Liberation Serif" w:hAnsi="Liberation Serif" w:cs="Liberation Serif"/>
                <w:color w:val="000000"/>
                <w:sz w:val="28"/>
                <w:szCs w:val="28"/>
              </w:rPr>
            </w:pPr>
            <w:r>
              <w:rPr>
                <w:rFonts w:cs="Liberation Serif" w:ascii="Liberation Serif" w:hAnsi="Liberation Serif"/>
                <w:color w:val="000000"/>
                <w:sz w:val="28"/>
                <w:szCs w:val="28"/>
              </w:rPr>
              <w:t xml:space="preserve">Здание  </w:t>
            </w:r>
          </w:p>
        </w:tc>
        <w:tc>
          <w:tcPr>
            <w:tcW w:w="6381" w:type="dxa"/>
            <w:tcBorders>
              <w:top w:val="single" w:sz="8" w:space="0" w:color="000000"/>
              <w:left w:val="single" w:sz="8" w:space="0" w:color="000000"/>
              <w:bottom w:val="single" w:sz="8" w:space="0" w:color="000000"/>
              <w:right w:val="single" w:sz="8" w:space="0" w:color="000000"/>
            </w:tcBorders>
            <w:shd w:color="auto" w:fill="auto" w:val="clear"/>
          </w:tcPr>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r>
          </w:p>
          <w:p>
            <w:pPr>
              <w:pStyle w:val="NormalWeb"/>
              <w:spacing w:before="0" w:after="0"/>
              <w:jc w:val="center"/>
              <w:rPr>
                <w:rFonts w:ascii="Liberation Serif" w:hAnsi="Liberation Serif" w:cs="Liberation Serif"/>
                <w:color w:val="000000"/>
                <w:sz w:val="28"/>
                <w:szCs w:val="28"/>
              </w:rPr>
            </w:pPr>
            <w:r>
              <w:rPr>
                <w:rFonts w:cs="Liberation Serif" w:ascii="Liberation Serif" w:hAnsi="Liberation Serif"/>
                <w:color w:val="000000"/>
                <w:sz w:val="28"/>
                <w:szCs w:val="28"/>
              </w:rPr>
              <w:t>Свердловская область, г. Камышлов, ул. Карла Маркса, дом № 39 «б»</w:t>
            </w:r>
          </w:p>
        </w:tc>
      </w:tr>
    </w:tbl>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rPr>
      </w:pPr>
      <w:r>
        <w:rPr>
          <w:rFonts w:cs="Liberation Serif" w:ascii="Liberation Serif" w:hAnsi="Liberation Serif"/>
          <w:b/>
          <w:sz w:val="28"/>
          <w:szCs w:val="28"/>
        </w:rPr>
        <w:t>Раздел 2. Цели и задачи муниципальной программы, целевые показатели реализации муниципальной программы</w:t>
      </w:r>
    </w:p>
    <w:p>
      <w:pPr>
        <w:pStyle w:val="NoSpacing"/>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rPr>
      </w:pPr>
      <w:r>
        <w:rPr>
          <w:rFonts w:cs="Liberation Serif" w:ascii="Liberation Serif" w:hAnsi="Liberation Serif"/>
          <w:sz w:val="28"/>
          <w:szCs w:val="28"/>
        </w:rPr>
        <w:t xml:space="preserve">Целью программы является </w:t>
      </w:r>
      <w:r>
        <w:rPr>
          <w:rFonts w:eastAsia="Calibri" w:cs="Liberation Serif" w:ascii="Liberation Serif" w:hAnsi="Liberation Serif"/>
          <w:sz w:val="28"/>
          <w:szCs w:val="28"/>
          <w:lang w:eastAsia="en-US"/>
        </w:rPr>
        <w:t>Повышение качества и комфорта городской среды на территории Камышловского городского округа</w:t>
      </w:r>
      <w:r>
        <w:rPr>
          <w:rFonts w:cs="Liberation Serif" w:ascii="Liberation Serif" w:hAnsi="Liberation Serif"/>
          <w:sz w:val="28"/>
          <w:szCs w:val="28"/>
        </w:rPr>
        <w:t>.</w:t>
      </w:r>
    </w:p>
    <w:p>
      <w:pPr>
        <w:pStyle w:val="NoSpacing"/>
        <w:ind w:firstLine="709"/>
        <w:jc w:val="both"/>
        <w:rPr>
          <w:rFonts w:ascii="Liberation Serif" w:hAnsi="Liberation Serif"/>
        </w:rPr>
      </w:pPr>
      <w:r>
        <w:rPr>
          <w:rFonts w:cs="Liberation Serif" w:ascii="Liberation Serif" w:hAnsi="Liberation Serif"/>
          <w:sz w:val="28"/>
          <w:szCs w:val="28"/>
        </w:rPr>
        <w:t>Задачи, направленные на решение основной цели программы:</w:t>
      </w:r>
    </w:p>
    <w:p>
      <w:pPr>
        <w:pStyle w:val="ConsPlusCell"/>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color w:val="000000"/>
          <w:sz w:val="28"/>
          <w:szCs w:val="28"/>
        </w:rPr>
        <w:t>повышение уровня благоустройства дворовых территорий Камышловского городского округа;</w:t>
      </w:r>
    </w:p>
    <w:p>
      <w:pPr>
        <w:pStyle w:val="ConsPlusCell"/>
        <w:jc w:val="both"/>
        <w:rPr>
          <w:rFonts w:ascii="Liberation Serif" w:hAnsi="Liberation Serif" w:cs="Liberation Serif"/>
          <w:color w:val="000000"/>
          <w:sz w:val="28"/>
          <w:szCs w:val="28"/>
        </w:rPr>
      </w:pPr>
      <w:r>
        <w:rPr>
          <w:rFonts w:cs="Liberation Serif" w:ascii="Liberation Serif" w:hAnsi="Liberation Serif"/>
          <w:color w:val="000000"/>
          <w:sz w:val="28"/>
          <w:szCs w:val="28"/>
        </w:rPr>
        <w:t>- повышение уровня благоустройства общественных территорий Камышловского городского округа;</w:t>
      </w:r>
    </w:p>
    <w:p>
      <w:pPr>
        <w:pStyle w:val="ConsPlusCell"/>
        <w:jc w:val="both"/>
        <w:rPr>
          <w:rFonts w:ascii="Liberation Serif" w:hAnsi="Liberation Serif"/>
        </w:rPr>
      </w:pPr>
      <w:r>
        <w:rPr>
          <w:rFonts w:cs="Liberation Serif" w:ascii="Liberation Serif" w:hAnsi="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pPr>
        <w:pStyle w:val="NoSpacing"/>
        <w:ind w:firstLine="709"/>
        <w:jc w:val="both"/>
        <w:rPr>
          <w:sz w:val="28"/>
          <w:szCs w:val="28"/>
        </w:rPr>
      </w:pPr>
      <w:r>
        <w:rPr>
          <w:rFonts w:ascii="Liberation Serif" w:hAnsi="Liberation Serif"/>
          <w:sz w:val="28"/>
          <w:szCs w:val="28"/>
        </w:rPr>
        <w:t>Для выполнения задач также необходимо выполнить следующие условия для создания комфортной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создание доступной для инвалидов городской среды:</w:t>
      </w:r>
    </w:p>
    <w:p>
      <w:pPr>
        <w:pStyle w:val="NoSpacing"/>
        <w:ind w:firstLine="709"/>
        <w:jc w:val="both"/>
        <w:rPr>
          <w:rFonts w:ascii="Liberation Serif" w:hAnsi="Liberation Serif"/>
        </w:rPr>
      </w:pPr>
      <w:r>
        <w:rPr>
          <w:rFonts w:cs="Liberation Serif" w:ascii="Liberation Serif" w:hAnsi="Liberation Serif"/>
          <w:sz w:val="28"/>
          <w:szCs w:val="28"/>
        </w:rPr>
        <w:t>- оптимальное для инвалидов размещение и оборудование остановок общественного транспорта;</w:t>
      </w:r>
    </w:p>
    <w:p>
      <w:pPr>
        <w:pStyle w:val="NoSpacing"/>
        <w:ind w:firstLine="709"/>
        <w:jc w:val="both"/>
        <w:rPr>
          <w:rFonts w:ascii="Liberation Serif" w:hAnsi="Liberation Serif"/>
        </w:rPr>
      </w:pPr>
      <w:r>
        <w:rPr>
          <w:rFonts w:cs="Liberation Serif" w:ascii="Liberation Serif" w:hAnsi="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pPr>
        <w:pStyle w:val="NoSpacing"/>
        <w:ind w:firstLine="709"/>
        <w:jc w:val="both"/>
        <w:rPr>
          <w:rFonts w:ascii="Liberation Serif" w:hAnsi="Liberation Serif"/>
        </w:rPr>
      </w:pPr>
      <w:r>
        <w:rPr>
          <w:rFonts w:cs="Liberation Serif" w:ascii="Liberation Serif" w:hAnsi="Liberation Serif"/>
          <w:sz w:val="28"/>
          <w:szCs w:val="28"/>
        </w:rPr>
        <w:t>- оборудование доступных для инвалидов мест отдыха в скверах, садах, парках местного значения и лесопарках;</w:t>
      </w:r>
    </w:p>
    <w:p>
      <w:pPr>
        <w:pStyle w:val="NoSpacing"/>
        <w:jc w:val="both"/>
        <w:rPr>
          <w:rFonts w:ascii="Liberation Serif" w:hAnsi="Liberation Serif"/>
        </w:rPr>
      </w:pPr>
      <w:r>
        <w:rPr>
          <w:rFonts w:cs="Liberation Serif" w:ascii="Liberation Serif" w:hAnsi="Liberation Serif"/>
          <w:sz w:val="28"/>
          <w:szCs w:val="28"/>
        </w:rPr>
        <w:t xml:space="preserve">         </w:t>
      </w:r>
      <w:r>
        <w:rPr>
          <w:rFonts w:cs="Liberation Serif" w:ascii="Liberation Serif" w:hAnsi="Liberation Serif"/>
          <w:sz w:val="28"/>
          <w:szCs w:val="28"/>
        </w:rPr>
        <w:t>- увеличение количества парковочных мест для инвалидов на автостоянках с учетом реальной их необходимости, а не только по минимальным нормам;</w:t>
      </w:r>
    </w:p>
    <w:p>
      <w:pPr>
        <w:pStyle w:val="NoSpacing"/>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 обеспечение возможностей для тифлокомментирования и субтитрирования зрелищных мероприятий, проводимых на открытых эстрадах, в «зеленых театрах».</w:t>
      </w:r>
    </w:p>
    <w:p>
      <w:pPr>
        <w:pStyle w:val="ConsPlusNormal1"/>
        <w:ind w:firstLine="540"/>
        <w:jc w:val="both"/>
        <w:rPr>
          <w:rFonts w:ascii="Times New Roman" w:hAnsi="Times New Roman" w:cs="Times New Roman"/>
          <w:sz w:val="28"/>
          <w:szCs w:val="28"/>
        </w:rPr>
      </w:pPr>
      <w:r>
        <w:rPr>
          <w:rFonts w:cs="Times New Roman" w:ascii="Liberation Serif" w:hAnsi="Liberation Serif"/>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pPr>
        <w:pStyle w:val="NoSpacing"/>
        <w:jc w:val="both"/>
        <w:rPr/>
      </w:pPr>
      <w:r>
        <w:rPr>
          <w:rFonts w:cs="Liberation Serif" w:ascii="Liberation Serif" w:hAnsi="Liberation Serif"/>
          <w:sz w:val="28"/>
          <w:szCs w:val="28"/>
        </w:rPr>
        <w:t xml:space="preserve">          </w:t>
      </w:r>
      <w:r>
        <w:rPr>
          <w:rFonts w:cs="Liberation Serif" w:ascii="Liberation Serif" w:hAnsi="Liberation Serif"/>
          <w:sz w:val="28"/>
          <w:szCs w:val="28"/>
        </w:rPr>
        <w:t>Цели, задачи и целевые показатели реализации программы «Формирование современной городской среды на территории   Камышловского городского округа на 2017-2024 годы» приведены в Приложении № 4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3. План мероприятий по выполнению муниципальной программы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pPr>
      <w:r>
        <w:rPr>
          <w:rFonts w:cs="Liberation Serif" w:ascii="Liberation Serif" w:hAnsi="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2017-2024 годы» приведены в Приложении № 5 к настоящей Программе.</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jc w:val="center"/>
        <w:rPr/>
      </w:pPr>
      <w:r>
        <w:rPr>
          <w:rFonts w:cs="Liberation Serif" w:ascii="Liberation Serif" w:hAnsi="Liberation Serif"/>
          <w:b/>
          <w:sz w:val="28"/>
          <w:szCs w:val="28"/>
        </w:rPr>
        <w:t>Раздел 4. Эффективность муниципальной программы</w:t>
      </w:r>
    </w:p>
    <w:p>
      <w:pPr>
        <w:pStyle w:val="NoSpacing"/>
        <w:jc w:val="center"/>
        <w:rPr>
          <w:rFonts w:ascii="Liberation Serif" w:hAnsi="Liberation Serif" w:cs="Liberation Serif"/>
          <w:b/>
          <w:b/>
          <w:sz w:val="28"/>
          <w:szCs w:val="28"/>
        </w:rPr>
      </w:pPr>
      <w:r>
        <w:rPr>
          <w:rFonts w:cs="Liberation Serif" w:ascii="Liberation Serif" w:hAnsi="Liberation Serif"/>
          <w:b/>
          <w:sz w:val="28"/>
          <w:szCs w:val="28"/>
        </w:rPr>
      </w:r>
    </w:p>
    <w:p>
      <w:pPr>
        <w:pStyle w:val="NoSpacing"/>
        <w:ind w:firstLine="709"/>
        <w:jc w:val="both"/>
        <w:rPr/>
      </w:pPr>
      <w:r>
        <w:rPr>
          <w:rFonts w:cs="Liberation Serif" w:ascii="Liberation Serif" w:hAnsi="Liberation Serif"/>
          <w:sz w:val="28"/>
          <w:szCs w:val="28"/>
        </w:rPr>
        <w:t>Реализация программы осуществляется в соответствие с действующим законодательством.</w:t>
      </w:r>
    </w:p>
    <w:p>
      <w:pPr>
        <w:pStyle w:val="NoSpacing"/>
        <w:ind w:firstLine="709"/>
        <w:jc w:val="both"/>
        <w:rPr/>
      </w:pPr>
      <w:r>
        <w:rPr>
          <w:rFonts w:cs="Liberation Serif" w:ascii="Liberation Serif" w:hAnsi="Liberation Serif"/>
          <w:sz w:val="28"/>
          <w:szCs w:val="28"/>
        </w:rPr>
        <w:t>Ответственный исполнитель программы:</w:t>
      </w:r>
    </w:p>
    <w:p>
      <w:pPr>
        <w:pStyle w:val="NoSpacing"/>
        <w:ind w:firstLine="709"/>
        <w:jc w:val="both"/>
        <w:rPr/>
      </w:pPr>
      <w:r>
        <w:rPr>
          <w:rFonts w:cs="Liberation Serif" w:ascii="Liberation Serif" w:hAnsi="Liberation Serif"/>
          <w:sz w:val="28"/>
          <w:szCs w:val="28"/>
        </w:rPr>
        <w:t>1) Осуществляет полномочия главного распорядителя средств местного бюджета, предусмотренных на реализацию программы;</w:t>
      </w:r>
    </w:p>
    <w:p>
      <w:pPr>
        <w:pStyle w:val="NoSpacing"/>
        <w:ind w:firstLine="709"/>
        <w:jc w:val="both"/>
        <w:rPr/>
      </w:pPr>
      <w:r>
        <w:rPr>
          <w:rFonts w:cs="Liberation Serif" w:ascii="Liberation Serif" w:hAnsi="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pPr>
        <w:pStyle w:val="NoSpacing"/>
        <w:ind w:firstLine="709"/>
        <w:jc w:val="both"/>
        <w:rPr/>
      </w:pPr>
      <w:r>
        <w:rPr>
          <w:rFonts w:cs="Liberation Serif" w:ascii="Liberation Serif" w:hAnsi="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pPr>
        <w:pStyle w:val="NoSpacing"/>
        <w:ind w:firstLine="709"/>
        <w:jc w:val="both"/>
        <w:rPr/>
      </w:pPr>
      <w:r>
        <w:rPr>
          <w:rFonts w:cs="Liberation Serif" w:ascii="Liberation Serif" w:hAnsi="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pPr>
        <w:pStyle w:val="NoSpacing"/>
        <w:ind w:firstLine="709"/>
        <w:jc w:val="both"/>
        <w:rPr/>
      </w:pPr>
      <w:r>
        <w:rPr>
          <w:rFonts w:cs="Liberation Serif" w:ascii="Liberation Serif" w:hAnsi="Liberation Serif"/>
          <w:sz w:val="28"/>
          <w:szCs w:val="28"/>
        </w:rPr>
        <w:t>5) Организует инвентаризацию общественных и дворовых территорий, нуждающихся в благоустройстве;</w:t>
      </w:r>
    </w:p>
    <w:p>
      <w:pPr>
        <w:pStyle w:val="NoSpacing"/>
        <w:ind w:firstLine="709"/>
        <w:jc w:val="both"/>
        <w:rPr/>
      </w:pPr>
      <w:r>
        <w:rPr>
          <w:rFonts w:cs="Liberation Serif" w:ascii="Liberation Serif" w:hAnsi="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pPr>
        <w:pStyle w:val="NoSpacing"/>
        <w:ind w:firstLine="709"/>
        <w:jc w:val="both"/>
        <w:rPr/>
      </w:pPr>
      <w:r>
        <w:rPr>
          <w:rFonts w:cs="Liberation Serif" w:ascii="Liberation Serif" w:hAnsi="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pPr>
        <w:pStyle w:val="NoSpacing"/>
        <w:ind w:firstLine="709"/>
        <w:jc w:val="both"/>
        <w:rPr/>
      </w:pPr>
      <w:r>
        <w:rPr>
          <w:rFonts w:cs="Liberation Serif" w:ascii="Liberation Serif" w:hAnsi="Liberation Serif"/>
          <w:sz w:val="28"/>
          <w:szCs w:val="28"/>
        </w:rPr>
        <w:t>8) Организует проведение конкурсных процедур по отбору исполнителей контрактов.</w:t>
      </w:r>
    </w:p>
    <w:p>
      <w:pPr>
        <w:pStyle w:val="NoSpacing"/>
        <w:ind w:firstLine="709"/>
        <w:jc w:val="both"/>
        <w:rPr/>
      </w:pPr>
      <w:r>
        <w:rPr>
          <w:rFonts w:cs="Liberation Serif" w:ascii="Liberation Serif" w:hAnsi="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 внебюджетных источников.</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t>Конкретные объемы финансирования мероприятий программы определяются при разработке и утверждении местного бюджета на соответствующий год и могут корректироваться исходя из финансовых возможностей.</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NoSpacing"/>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Приложение № 1</w:t>
      </w:r>
    </w:p>
    <w:p>
      <w:pPr>
        <w:pStyle w:val="NoSpacing"/>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592" w:right="0" w:hanging="0"/>
        <w:jc w:val="left"/>
        <w:rPr>
          <w:rFonts w:ascii="Liberation Serif" w:hAnsi="Liberation Serif" w:cs="Liberation Serif"/>
        </w:rPr>
      </w:pPr>
      <w:r>
        <w:rPr>
          <w:rFonts w:cs="Liberation Serif" w:ascii="Liberation Serif" w:hAnsi="Liberation Serif"/>
        </w:rPr>
        <w:t>на 2017-2024 годы»</w:t>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center"/>
        <w:rPr>
          <w:b/>
          <w:b/>
          <w:bCs/>
          <w:sz w:val="28"/>
          <w:szCs w:val="28"/>
        </w:rPr>
      </w:pPr>
      <w:r>
        <w:rPr>
          <w:rFonts w:cs="Liberation Serif" w:ascii="Liberation Serif" w:hAnsi="Liberation Serif"/>
          <w:sz w:val="28"/>
          <w:szCs w:val="28"/>
        </w:rPr>
        <w:t xml:space="preserve"> </w:t>
      </w: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cs="Liberation Serif"/>
          <w:sz w:val="28"/>
          <w:szCs w:val="28"/>
        </w:rPr>
      </w:pPr>
      <w:r>
        <w:rPr>
          <w:rFonts w:cs="Liberation Serif" w:ascii="Liberation Serif" w:hAnsi="Liberation Serif"/>
          <w:sz w:val="28"/>
          <w:szCs w:val="28"/>
        </w:rPr>
      </w:r>
    </w:p>
    <w:p>
      <w:pPr>
        <w:pStyle w:val="NoSpacing"/>
        <w:ind w:firstLine="709"/>
        <w:jc w:val="both"/>
        <w:rPr>
          <w:rFonts w:ascii="Liberation Serif" w:hAnsi="Liberation Serif" w:cs="Liberation Serif"/>
          <w:sz w:val="28"/>
          <w:szCs w:val="28"/>
        </w:rPr>
      </w:pPr>
      <w:r>
        <w:rPr>
          <w:rFonts w:cs="Liberation Serif"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разработан в целях участия заинтересованных лиц, </w:t>
      </w:r>
      <w:r>
        <w:rPr>
          <w:rFonts w:ascii="Liberation Serif" w:hAnsi="Liberation Serif"/>
          <w:bCs/>
          <w:sz w:val="28"/>
          <w:szCs w:val="28"/>
        </w:rPr>
        <w:t xml:space="preserve">представления, рассмотрения и оценки предложений заинтересованных лиц о включении в 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r>
        <w:rPr>
          <w:rFonts w:ascii="Liberation Serif" w:hAnsi="Liberation Serif"/>
          <w:bCs/>
          <w:sz w:val="28"/>
          <w:szCs w:val="28"/>
        </w:rPr>
        <w:t xml:space="preserve"> дворовой территории и формирования современной городской среды на территории Камышловского городского округа </w:t>
      </w:r>
      <w:r>
        <w:rPr>
          <w:rFonts w:ascii="Liberation Serif" w:hAnsi="Liberation Serif"/>
          <w:sz w:val="28"/>
          <w:szCs w:val="28"/>
        </w:rPr>
        <w:t xml:space="preserve">(далее – муниципальная программа)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2. В целях реализации настоящего Порядка используются следующие основные понятия:</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3.1. минимальный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ремонт дворовых проездов;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обеспечение освещения дворовых территорий;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установка скамеек;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установка урн;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3.2. дополнительный перечень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оборудование детских и (или) спортивных площадок;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оборудование автомобильных парковок;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озеленение; </w:t>
      </w:r>
    </w:p>
    <w:p>
      <w:pPr>
        <w:pStyle w:val="ConsPlusNormal1"/>
        <w:widowControl/>
        <w:ind w:hanging="0"/>
        <w:jc w:val="both"/>
        <w:rPr>
          <w:rFonts w:ascii="Times New Roman" w:hAnsi="Times New Roman"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г) ремонт имеющейся или устройство новой дождевой канализации, дренажной</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снос строений и сооружений вспомогательного использования, являющихся общим имуществом собственников помещений в многоквартирном доме;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устройство пандуса;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устройство контейнерной площадки.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5 процентов от общей стоимости соответствующего вида работ.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7. Дворовые территории, прошедшие отбор включаются в муниципальную программу на 2017-2024 годы исходя из даты представления предложений заинтересованных лиц.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 Для включения дворовой территории в муниципальную программу заинтересованными лицами представляются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следующие документы: </w:t>
      </w:r>
    </w:p>
    <w:p>
      <w:pPr>
        <w:pStyle w:val="Default"/>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8.1. заявка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w:t>
      </w:r>
      <w:r>
        <w:rPr>
          <w:sz w:val="28"/>
          <w:szCs w:val="28"/>
        </w:rPr>
        <w:t xml:space="preserve"> </w:t>
      </w:r>
      <w:r>
        <w:rPr>
          <w:rFonts w:ascii="Liberation Serif" w:hAnsi="Liberation Serif"/>
          <w:sz w:val="28"/>
          <w:szCs w:val="28"/>
        </w:rPr>
        <w:t xml:space="preserve">границах дворовой территории, содержащих в том числе следующую информацию: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 решение об обращении с предложением по включению дворовой территории в подпрограмму;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г) форма участия: финансовое (при выборе видов работ из дополнительного перечня работ) и (или) трудовое;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8.3.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8.4. копию проектно-сметной документации, в том числе локальной сметы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Ответственность за достоверность сведений в заявке и прилагаемых к ней документах, несут заинтересованные лица, представившие их.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12.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 Комиссия возвращает заявку в следующих случаях: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14.1. представление заявки после окончания срока подачи, указанного в пункте 10 настоящего Порядка;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14.2 представление заявки и прилагаемых к ней документов оформленных с нарушением требований действующего законодательства и настоящего Порядка.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pPr>
        <w:pStyle w:val="BodyText2"/>
        <w:spacing w:lineRule="auto" w:line="240" w:before="0" w:after="0"/>
        <w:jc w:val="both"/>
        <w:rPr>
          <w:sz w:val="28"/>
          <w:szCs w:val="28"/>
        </w:rPr>
      </w:pPr>
      <w:r>
        <w:rPr>
          <w:rFonts w:ascii="Liberation Serif" w:hAnsi="Liberation Serif"/>
          <w:sz w:val="28"/>
          <w:szCs w:val="28"/>
        </w:rPr>
        <w:t xml:space="preserve">           </w:t>
      </w:r>
      <w:r>
        <w:rPr>
          <w:rFonts w:ascii="Liberation Serif" w:hAnsi="Liberation Serif"/>
          <w:sz w:val="28"/>
          <w:szCs w:val="28"/>
        </w:rPr>
        <w:t>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rFonts w:ascii="Liberation Serif" w:hAnsi="Liberation Serif"/>
          <w:szCs w:val="28"/>
        </w:rPr>
      </w:pPr>
      <w:r>
        <w:rPr>
          <w:rFonts w:ascii="Liberation Serif" w:hAnsi="Liberation Serif"/>
          <w:szCs w:val="28"/>
        </w:rPr>
      </w:r>
    </w:p>
    <w:p>
      <w:pPr>
        <w:pStyle w:val="BodyText2"/>
        <w:jc w:val="center"/>
        <w:rPr>
          <w:szCs w:val="28"/>
        </w:rPr>
      </w:pPr>
      <w:r>
        <w:rPr>
          <w:szCs w:val="28"/>
        </w:rPr>
      </w:r>
    </w:p>
    <w:p>
      <w:pPr>
        <w:pStyle w:val="BodyText2"/>
        <w:jc w:val="center"/>
        <w:rPr>
          <w:szCs w:val="28"/>
        </w:rPr>
      </w:pPr>
      <w:r>
        <w:rPr>
          <w:szCs w:val="28"/>
        </w:rPr>
      </w:r>
    </w:p>
    <w:p>
      <w:pPr>
        <w:pStyle w:val="BodyText2"/>
        <w:widowControl w:val="false"/>
        <w:suppressAutoHyphens w:val="true"/>
        <w:overflowPunct w:val="true"/>
        <w:bidi w:val="0"/>
        <w:spacing w:lineRule="auto" w:line="240" w:before="0" w:after="0"/>
        <w:ind w:left="5216" w:right="0" w:hanging="0"/>
        <w:jc w:val="left"/>
        <w:textAlignment w:val="baseline"/>
        <w:rPr>
          <w:rFonts w:ascii="Liberation Serif" w:hAnsi="Liberation Serif"/>
        </w:rPr>
      </w:pPr>
      <w:r>
        <w:rPr>
          <w:rFonts w:ascii="Liberation Serif" w:hAnsi="Liberation Serif"/>
          <w:szCs w:val="28"/>
        </w:rPr>
        <w:t xml:space="preserve">Приложение № 1 </w:t>
      </w:r>
    </w:p>
    <w:p>
      <w:pPr>
        <w:pStyle w:val="BodyText2"/>
        <w:widowControl w:val="false"/>
        <w:suppressAutoHyphens w:val="true"/>
        <w:overflowPunct w:val="true"/>
        <w:bidi w:val="0"/>
        <w:spacing w:lineRule="auto" w:line="240" w:before="0" w:after="0"/>
        <w:ind w:left="5216" w:right="0" w:hanging="0"/>
        <w:jc w:val="left"/>
        <w:textAlignment w:val="baseline"/>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widowControl w:val="false"/>
        <w:suppressAutoHyphens w:val="true"/>
        <w:overflowPunct w:val="true"/>
        <w:bidi w:val="0"/>
        <w:spacing w:lineRule="auto" w:line="240" w:before="0" w:after="0"/>
        <w:ind w:left="5216" w:right="0" w:hanging="0"/>
        <w:jc w:val="left"/>
        <w:textAlignment w:val="baseline"/>
        <w:rPr>
          <w:bCs/>
        </w:rPr>
      </w:pPr>
      <w:r>
        <w:rPr>
          <w:rFonts w:ascii="Liberation Serif" w:hAnsi="Liberation Serif"/>
          <w:bCs/>
        </w:rPr>
        <w:t xml:space="preserve">в реализации мероприятий, направленных </w:t>
      </w:r>
    </w:p>
    <w:p>
      <w:pPr>
        <w:pStyle w:val="BodyText2"/>
        <w:widowControl w:val="false"/>
        <w:suppressAutoHyphens w:val="true"/>
        <w:overflowPunct w:val="true"/>
        <w:bidi w:val="0"/>
        <w:spacing w:lineRule="auto" w:line="240" w:before="0" w:after="0"/>
        <w:ind w:left="5216" w:right="0" w:hanging="0"/>
        <w:jc w:val="left"/>
        <w:textAlignment w:val="baseline"/>
        <w:rPr>
          <w:bCs/>
        </w:rPr>
      </w:pPr>
      <w:r>
        <w:rPr>
          <w:rFonts w:ascii="Liberation Serif" w:hAnsi="Liberation Serif"/>
          <w:bCs/>
        </w:rPr>
        <w:t xml:space="preserve">на формирование современной городской </w:t>
      </w:r>
    </w:p>
    <w:p>
      <w:pPr>
        <w:pStyle w:val="BodyText2"/>
        <w:widowControl w:val="false"/>
        <w:suppressAutoHyphens w:val="true"/>
        <w:overflowPunct w:val="true"/>
        <w:bidi w:val="0"/>
        <w:spacing w:lineRule="auto" w:line="240" w:before="0" w:after="0"/>
        <w:ind w:left="5216" w:right="0" w:hanging="0"/>
        <w:jc w:val="left"/>
        <w:textAlignment w:val="baseline"/>
        <w:rPr>
          <w:rFonts w:ascii="Liberation Serif" w:hAnsi="Liberation Serif"/>
        </w:rPr>
      </w:pPr>
      <w:r>
        <w:rPr>
          <w:rFonts w:ascii="Liberation Serif" w:hAnsi="Liberation Serif"/>
          <w:bCs/>
        </w:rPr>
        <w:t>среды дворовой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bCs/>
          <w:sz w:val="28"/>
          <w:szCs w:val="28"/>
        </w:rPr>
      </w:pPr>
      <w:r>
        <w:rPr>
          <w:rFonts w:ascii="Liberation Serif" w:hAnsi="Liberation Serif"/>
          <w:sz w:val="28"/>
          <w:szCs w:val="28"/>
        </w:rPr>
        <w:t xml:space="preserve">В Администрацию </w:t>
      </w:r>
      <w:r>
        <w:rPr>
          <w:rFonts w:ascii="Liberation Serif" w:hAnsi="Liberation Serif"/>
          <w:bCs/>
          <w:sz w:val="28"/>
          <w:szCs w:val="28"/>
        </w:rPr>
        <w:t xml:space="preserve">Камышловского городского </w:t>
      </w:r>
    </w:p>
    <w:p>
      <w:pPr>
        <w:pStyle w:val="Default"/>
        <w:jc w:val="right"/>
        <w:rPr>
          <w:sz w:val="28"/>
          <w:szCs w:val="28"/>
        </w:rPr>
      </w:pPr>
      <w:r>
        <w:rPr>
          <w:rFonts w:ascii="Liberation Serif" w:hAnsi="Liberation Serif"/>
          <w:bCs/>
          <w:sz w:val="28"/>
          <w:szCs w:val="28"/>
        </w:rPr>
        <w:t>округа</w:t>
      </w:r>
    </w:p>
    <w:p>
      <w:pPr>
        <w:pStyle w:val="Default"/>
        <w:jc w:val="right"/>
        <w:rPr>
          <w:sz w:val="28"/>
          <w:szCs w:val="28"/>
        </w:rPr>
      </w:pPr>
      <w:r>
        <w:rPr>
          <w:rFonts w:ascii="Liberation Serif" w:hAnsi="Liberation Serif"/>
          <w:sz w:val="28"/>
          <w:szCs w:val="28"/>
        </w:rPr>
        <w:t xml:space="preserve">От ______________________________________ </w:t>
      </w:r>
    </w:p>
    <w:p>
      <w:pPr>
        <w:pStyle w:val="Default"/>
        <w:rPr>
          <w:rFonts w:ascii="Liberation Serif" w:hAnsi="Liberation Serif"/>
        </w:rPr>
      </w:pPr>
      <w:r>
        <w:rPr>
          <w:rFonts w:ascii="Liberation Serif" w:hAnsi="Liberation Serif"/>
          <w:sz w:val="28"/>
          <w:szCs w:val="28"/>
        </w:rPr>
        <w:t xml:space="preserve">                                                                                                           </w:t>
      </w:r>
      <w:r>
        <w:rPr>
          <w:rFonts w:ascii="Liberation Serif" w:hAnsi="Liberation Serif"/>
        </w:rPr>
        <w:t xml:space="preserve">(указывается </w:t>
        <w:tab/>
        <w:tab/>
        <w:tab/>
        <w:tab/>
        <w:tab/>
        <w:tab/>
        <w:t xml:space="preserve">       полностью фамилия, имя, отчество представителя)</w:t>
      </w:r>
      <w:r>
        <w:rPr>
          <w:rFonts w:ascii="Liberation Serif" w:hAnsi="Liberation Serif"/>
          <w:sz w:val="28"/>
          <w:szCs w:val="28"/>
        </w:rPr>
        <w:t xml:space="preserve">                                                                                     </w:t>
      </w:r>
    </w:p>
    <w:p>
      <w:pPr>
        <w:pStyle w:val="Default"/>
        <w:jc w:val="right"/>
        <w:rPr>
          <w:sz w:val="28"/>
          <w:szCs w:val="28"/>
        </w:rPr>
      </w:pPr>
      <w:r>
        <w:rPr>
          <w:rFonts w:ascii="Liberation Serif" w:hAnsi="Liberation Serif"/>
          <w:sz w:val="28"/>
          <w:szCs w:val="28"/>
        </w:rPr>
        <w:t>_________________________________________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проживающий (ая) по адресу: </w:t>
      </w:r>
    </w:p>
    <w:p>
      <w:pPr>
        <w:pStyle w:val="Default"/>
        <w:jc w:val="right"/>
        <w:rPr>
          <w:sz w:val="28"/>
          <w:szCs w:val="28"/>
        </w:rPr>
      </w:pPr>
      <w:r>
        <w:rPr>
          <w:rFonts w:ascii="Liberation Serif" w:hAnsi="Liberation Serif"/>
          <w:sz w:val="28"/>
          <w:szCs w:val="28"/>
        </w:rPr>
        <w:t>_________________________________________</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jc w:val="center"/>
        <w:rPr>
          <w:sz w:val="28"/>
          <w:szCs w:val="28"/>
        </w:rPr>
      </w:pPr>
      <w:r>
        <w:rPr>
          <w:rFonts w:ascii="Liberation Serif" w:hAnsi="Liberation Serif"/>
          <w:sz w:val="28"/>
          <w:szCs w:val="28"/>
        </w:rPr>
        <w:t xml:space="preserve">                               </w:t>
      </w:r>
      <w:r>
        <w:rPr>
          <w:rFonts w:ascii="Liberation Serif" w:hAnsi="Liberation Serif"/>
          <w:sz w:val="28"/>
          <w:szCs w:val="28"/>
        </w:rPr>
        <w:t xml:space="preserve">Номер контактного телефона: </w:t>
      </w:r>
    </w:p>
    <w:p>
      <w:pPr>
        <w:pStyle w:val="Default"/>
        <w:jc w:val="right"/>
        <w:rPr>
          <w:sz w:val="28"/>
          <w:szCs w:val="28"/>
        </w:rPr>
      </w:pPr>
      <w:r>
        <w:rPr>
          <w:rFonts w:ascii="Liberation Serif" w:hAnsi="Liberation Serif"/>
          <w:sz w:val="28"/>
          <w:szCs w:val="28"/>
        </w:rPr>
        <w:t xml:space="preserve">_________________________________________ </w:t>
      </w:r>
    </w:p>
    <w:p>
      <w:pPr>
        <w:pStyle w:val="Default"/>
        <w:rPr>
          <w:rFonts w:ascii="Liberation Serif" w:hAnsi="Liberation Serif"/>
          <w:sz w:val="28"/>
          <w:szCs w:val="28"/>
        </w:rPr>
      </w:pPr>
      <w:r>
        <w:rPr>
          <w:rFonts w:ascii="Liberation Serif" w:hAnsi="Liberation Serif"/>
          <w:sz w:val="28"/>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дворовой территории в </w:t>
      </w:r>
      <w:r>
        <w:rPr>
          <w:rFonts w:ascii="Liberation Serif" w:hAnsi="Liberation Serif"/>
          <w:bCs/>
          <w:sz w:val="28"/>
          <w:szCs w:val="28"/>
        </w:rPr>
        <w:t xml:space="preserve">муниципальную программу </w:t>
      </w:r>
      <w:r>
        <w:rPr>
          <w:rFonts w:ascii="Liberation Serif" w:hAnsi="Liberation Serif"/>
          <w:iCs/>
          <w:sz w:val="28"/>
          <w:szCs w:val="28"/>
        </w:rPr>
        <w:t>«Формирование современной городской среды на территории Камышловского городского округа на 2017-2024 годы»</w:t>
      </w:r>
    </w:p>
    <w:p>
      <w:pPr>
        <w:pStyle w:val="Default"/>
        <w:jc w:val="both"/>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ab/>
        <w:t>Прошу включить дворовую территорию многоквартирного дома ________________________________________________________________________________________________________________________________________</w:t>
      </w:r>
    </w:p>
    <w:p>
      <w:pPr>
        <w:pStyle w:val="Default"/>
        <w:jc w:val="center"/>
        <w:rPr>
          <w:sz w:val="28"/>
          <w:szCs w:val="28"/>
        </w:rPr>
      </w:pPr>
      <w:r>
        <w:rPr>
          <w:rFonts w:ascii="Liberation Serif" w:hAnsi="Liberation Serif"/>
          <w:sz w:val="28"/>
          <w:szCs w:val="28"/>
        </w:rPr>
        <w:t>(указать адрес многоквартирного дома)</w:t>
      </w:r>
    </w:p>
    <w:p>
      <w:pPr>
        <w:pStyle w:val="Default"/>
        <w:jc w:val="both"/>
        <w:rPr>
          <w:sz w:val="28"/>
          <w:szCs w:val="28"/>
        </w:rPr>
      </w:pPr>
      <w:r>
        <w:rPr>
          <w:rFonts w:ascii="Liberation Serif" w:hAnsi="Liberation Serif"/>
          <w:sz w:val="28"/>
          <w:szCs w:val="28"/>
        </w:rPr>
        <w:t xml:space="preserve">в муниципальную программу формирования современной городской среды на территории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для благоустройства дворовой территории.</w:t>
      </w:r>
    </w:p>
    <w:p>
      <w:pPr>
        <w:pStyle w:val="Default"/>
        <w:jc w:val="both"/>
        <w:rPr>
          <w:sz w:val="28"/>
          <w:szCs w:val="28"/>
        </w:rPr>
      </w:pPr>
      <w:r>
        <w:rPr>
          <w:rFonts w:ascii="Liberation Serif" w:hAnsi="Liberation Serif"/>
          <w:sz w:val="28"/>
          <w:szCs w:val="28"/>
        </w:rPr>
        <w:t xml:space="preserve"> </w:t>
      </w:r>
    </w:p>
    <w:p>
      <w:pPr>
        <w:pStyle w:val="Default"/>
        <w:rPr>
          <w:sz w:val="28"/>
          <w:szCs w:val="28"/>
        </w:rPr>
      </w:pPr>
      <w:r>
        <w:rPr>
          <w:rFonts w:ascii="Liberation Serif" w:hAnsi="Liberation Serif"/>
          <w:sz w:val="28"/>
          <w:szCs w:val="28"/>
        </w:rPr>
        <w:t xml:space="preserve">Приложение: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Оригинал протокола(ов) общего собрания собственников помещений в многоквартирном доме, решений собственников зданий и сооружений.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Схема с границами территории, предлагаемой к благоустройству (при наличии).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Копия проектно-сметной документации, в том числе локальной сметы (при наличии). </w:t>
      </w:r>
    </w:p>
    <w:p>
      <w:pPr>
        <w:pStyle w:val="Default"/>
        <w:widowControl/>
        <w:bidi w:val="0"/>
        <w:spacing w:before="0" w:after="0"/>
        <w:ind w:left="0" w:right="0" w:firstLine="794"/>
        <w:jc w:val="both"/>
        <w:rPr>
          <w:rFonts w:ascii="Liberation Serif" w:hAnsi="Liberation Serif"/>
        </w:rPr>
      </w:pPr>
      <w:r>
        <w:rPr>
          <w:rFonts w:ascii="Liberation Serif" w:hAnsi="Liberation Serif"/>
          <w:sz w:val="28"/>
          <w:szCs w:val="28"/>
        </w:rPr>
        <w:t>4. Фотоматериалы, подтверждающие отсутствие или ненадлежащее состояние соответствующих элементов благоустройства, дворовых территорий (при наличии).</w:t>
      </w:r>
    </w:p>
    <w:p>
      <w:pPr>
        <w:pStyle w:val="Default"/>
        <w:rPr>
          <w:sz w:val="28"/>
          <w:szCs w:val="28"/>
        </w:rPr>
      </w:pPr>
      <w:r>
        <w:rPr>
          <w:sz w:val="28"/>
          <w:szCs w:val="28"/>
        </w:rPr>
      </w:r>
    </w:p>
    <w:p>
      <w:pPr>
        <w:pStyle w:val="Default"/>
        <w:rPr>
          <w:sz w:val="28"/>
          <w:szCs w:val="28"/>
        </w:rPr>
      </w:pPr>
      <w:r>
        <w:rPr>
          <w:sz w:val="28"/>
          <w:szCs w:val="28"/>
        </w:rPr>
      </w:r>
    </w:p>
    <w:p>
      <w:pPr>
        <w:pStyle w:val="Default"/>
        <w:rPr>
          <w:rFonts w:ascii="Liberation Serif" w:hAnsi="Liberation Serif"/>
        </w:rPr>
      </w:pPr>
      <w:r>
        <w:rPr>
          <w:rFonts w:ascii="Liberation Serif" w:hAnsi="Liberation Serif"/>
          <w:sz w:val="28"/>
          <w:szCs w:val="28"/>
        </w:rPr>
        <w:t xml:space="preserve">Представитель              ______________    ________________ </w:t>
      </w:r>
      <w:r>
        <w:rPr>
          <w:rFonts w:ascii="Liberation Serif" w:hAnsi="Liberation Serif"/>
          <w:szCs w:val="28"/>
        </w:rPr>
        <w:t xml:space="preserve">                  </w:t>
      </w:r>
    </w:p>
    <w:p>
      <w:pPr>
        <w:pStyle w:val="Default"/>
        <w:rPr>
          <w:rFonts w:ascii="Liberation Serif" w:hAnsi="Liberation Serif"/>
        </w:rPr>
      </w:pPr>
      <w:r>
        <w:rPr>
          <w:rFonts w:ascii="Liberation Serif" w:hAnsi="Liberation Serif"/>
          <w:szCs w:val="28"/>
        </w:rPr>
        <w:t xml:space="preserve">                                                   </w:t>
      </w:r>
      <w:r>
        <w:rPr>
          <w:rFonts w:ascii="Liberation Serif" w:hAnsi="Liberation Serif"/>
          <w:sz w:val="20"/>
          <w:szCs w:val="20"/>
        </w:rPr>
        <w:t xml:space="preserve">  </w:t>
      </w:r>
      <w:r>
        <w:rPr>
          <w:rFonts w:ascii="Liberation Serif" w:hAnsi="Liberation Serif"/>
          <w:sz w:val="20"/>
          <w:szCs w:val="20"/>
        </w:rPr>
        <w:t xml:space="preserve">(подпись)     </w:t>
      </w:r>
      <w:r>
        <w:rPr>
          <w:rFonts w:ascii="Liberation Serif" w:hAnsi="Liberation Serif"/>
          <w:szCs w:val="28"/>
        </w:rPr>
        <w:t xml:space="preserve">               </w:t>
      </w:r>
      <w:r>
        <w:rPr>
          <w:rFonts w:ascii="Liberation Serif" w:hAnsi="Liberation Serif"/>
          <w:sz w:val="20"/>
          <w:szCs w:val="20"/>
        </w:rPr>
        <w:t xml:space="preserve"> (Фамилия и инициалы)</w:t>
      </w:r>
    </w:p>
    <w:p>
      <w:pPr>
        <w:pStyle w:val="NoSpacing"/>
        <w:widowControl/>
        <w:suppressAutoHyphens w:val="true"/>
        <w:bidi w:val="0"/>
        <w:spacing w:before="0" w:after="0"/>
        <w:ind w:left="4706" w:right="0" w:hanging="0"/>
        <w:jc w:val="left"/>
        <w:rPr/>
      </w:pPr>
      <w:r>
        <w:rPr>
          <w:rFonts w:cs="Liberation Serif" w:ascii="Liberation Serif" w:hAnsi="Liberation Serif"/>
        </w:rPr>
        <w:t>Приложение № 2</w:t>
      </w:r>
    </w:p>
    <w:p>
      <w:pPr>
        <w:pStyle w:val="NoSpacing"/>
        <w:widowControl/>
        <w:suppressAutoHyphens w:val="true"/>
        <w:bidi w:val="0"/>
        <w:spacing w:before="0" w:after="0"/>
        <w:ind w:left="4706" w:right="0" w:hanging="0"/>
        <w:jc w:val="left"/>
        <w:rPr>
          <w:rFonts w:ascii="Liberation Serif" w:hAnsi="Liberation Serif" w:cs="Liberation Serif"/>
        </w:rPr>
      </w:pPr>
      <w:r>
        <w:rPr>
          <w:rFonts w:cs="Liberation Serif" w:ascii="Liberation Serif" w:hAnsi="Liberation Serif"/>
        </w:rPr>
        <w:t>к муниципальной программе</w:t>
      </w:r>
    </w:p>
    <w:p>
      <w:pPr>
        <w:pStyle w:val="NoSpacing"/>
        <w:widowControl/>
        <w:suppressAutoHyphens w:val="true"/>
        <w:bidi w:val="0"/>
        <w:spacing w:before="0" w:after="0"/>
        <w:ind w:left="4706" w:right="0" w:hanging="0"/>
        <w:jc w:val="left"/>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widowControl/>
        <w:suppressAutoHyphens w:val="true"/>
        <w:bidi w:val="0"/>
        <w:spacing w:before="0" w:after="0"/>
        <w:ind w:left="4706" w:right="0" w:hanging="0"/>
        <w:jc w:val="left"/>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Default"/>
        <w:widowControl/>
        <w:suppressAutoHyphens w:val="true"/>
        <w:bidi w:val="0"/>
        <w:spacing w:before="0" w:after="0"/>
        <w:ind w:left="4706" w:right="0" w:hanging="0"/>
        <w:jc w:val="left"/>
        <w:rPr>
          <w:rFonts w:ascii="Liberation Serif" w:hAnsi="Liberation Serif" w:cs="Liberation Serif"/>
        </w:rPr>
      </w:pPr>
      <w:r>
        <w:rPr>
          <w:rFonts w:cs="Liberation Serif" w:ascii="Liberation Serif" w:hAnsi="Liberation Serif"/>
        </w:rPr>
        <w:t>на 2017-2024 годы»</w:t>
      </w:r>
    </w:p>
    <w:p>
      <w:pPr>
        <w:pStyle w:val="Default"/>
        <w:jc w:val="center"/>
        <w:rPr>
          <w:b/>
          <w:b/>
          <w:bCs/>
          <w:sz w:val="28"/>
          <w:szCs w:val="28"/>
        </w:rPr>
      </w:pPr>
      <w:r>
        <w:rPr>
          <w:b/>
          <w:bCs/>
          <w:sz w:val="28"/>
          <w:szCs w:val="28"/>
        </w:rPr>
      </w:r>
    </w:p>
    <w:p>
      <w:pPr>
        <w:pStyle w:val="Default"/>
        <w:jc w:val="center"/>
        <w:rPr>
          <w:b/>
          <w:b/>
          <w:bCs/>
          <w:sz w:val="28"/>
          <w:szCs w:val="28"/>
        </w:rPr>
      </w:pPr>
      <w:r>
        <w:rPr>
          <w:rFonts w:ascii="Liberation Serif" w:hAnsi="Liberation Serif"/>
          <w:b/>
          <w:bCs/>
          <w:sz w:val="28"/>
          <w:szCs w:val="28"/>
        </w:rPr>
        <w:t>Порядок участия заинтересованных лиц в реализации мероприятий, направленных на формирование современной городской среды общественной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pPr>
        <w:pStyle w:val="Default"/>
        <w:jc w:val="center"/>
        <w:rPr>
          <w:rFonts w:ascii="Liberation Serif" w:hAnsi="Liberation Serif"/>
          <w:sz w:val="28"/>
          <w:szCs w:val="28"/>
        </w:rPr>
      </w:pPr>
      <w:r>
        <w:rPr>
          <w:rFonts w:ascii="Liberation Serif" w:hAnsi="Liberation Serif"/>
          <w:sz w:val="28"/>
          <w:szCs w:val="28"/>
        </w:rPr>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Настоящий Порядок определяет последовательность </w:t>
      </w:r>
      <w:r>
        <w:rPr>
          <w:rFonts w:ascii="Liberation Serif" w:hAnsi="Liberation Serif"/>
          <w:bCs/>
          <w:sz w:val="28"/>
          <w:szCs w:val="28"/>
        </w:rPr>
        <w:t xml:space="preserve">представления, рассмотрения и оценки предложений граждан, организаций о включении 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w:t>
      </w:r>
      <w:r>
        <w:rPr>
          <w:rFonts w:ascii="Liberation Serif" w:hAnsi="Liberation Serif"/>
          <w:bCs/>
          <w:sz w:val="28"/>
          <w:szCs w:val="28"/>
        </w:rPr>
        <w:t>общественной территории и формирования современной городской среды на территории Камышловского городского округа</w:t>
      </w:r>
      <w:r>
        <w:rPr>
          <w:rFonts w:ascii="Liberation Serif" w:hAnsi="Liberation Serif"/>
          <w:sz w:val="28"/>
          <w:szCs w:val="28"/>
        </w:rPr>
        <w:t xml:space="preserve"> подлежащей благоустройству (далее – общественная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Предложение о включении в муниципальную программу общественной территории вправе подавать граждане и организации (далее – заявители) в соответствии с настоящим Порядком.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Предложение о включении в муниципальную программу общественной территории подается в виде заявки в двух экземплярах по форме согласно приложению к настоящему Порядку.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Предложение о включении общественной территории в муниципальную программу должно отвечать следующим критериям: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5.1. наиболее посещаемая территория;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5.2. соответствия территории градостроительной документации в части ее функционального зонирования;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5.3. возможность реализации проекта в полном объеме.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 Заявитель в заявке вправе указать: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6.2. предложения по размещению на общественной территории видов оборудования, малых архитектурных форм, иных некапитальных объектов;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6.3. предложения по организации различных по функциональному назначению зон на общественной территории, предлагаемой к благоустройству;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6.4. предложения по стилевому решению, в том числе по типам озеленения общественной территории, освещения и осветительного оборудования;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6.5. проблемы, на решение которых направлены мероприятия по благоустройству общественной территории. </w:t>
      </w:r>
    </w:p>
    <w:p>
      <w:pPr>
        <w:pStyle w:val="Default"/>
        <w:spacing w:before="0" w:after="31"/>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8. Заявка с прилагаемыми к ней документами подается в администрацию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нарочно по адресу: город Камышлов, улица Свердлова, дом 41, кабинеты 3 и 5 в рабочие дни с 9.00 до 12.00 и с 13.00 до 17.00.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pPr>
        <w:pStyle w:val="Default"/>
        <w:spacing w:before="0" w:after="34"/>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10. Администрация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w:t>
      </w:r>
    </w:p>
    <w:p>
      <w:pPr>
        <w:pStyle w:val="Default"/>
        <w:spacing w:before="0" w:after="34"/>
        <w:jc w:val="both"/>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12. Все поступившие заявки по итогам обсуждения комиссии размещаются на официальном сайте Администрации </w:t>
      </w:r>
      <w:r>
        <w:rPr>
          <w:rFonts w:ascii="Liberation Serif" w:hAnsi="Liberation Serif"/>
          <w:bCs/>
          <w:sz w:val="28"/>
          <w:szCs w:val="28"/>
        </w:rPr>
        <w:t>Камышловского городского округа</w:t>
      </w:r>
      <w:r>
        <w:rPr>
          <w:rFonts w:ascii="Liberation Serif" w:hAnsi="Liberation Serif"/>
          <w:sz w:val="28"/>
          <w:szCs w:val="28"/>
        </w:rPr>
        <w:t xml:space="preserve"> в информационно-телекоммуникационной сети «Интернет» и представляются на народное голосование. </w:t>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rFonts w:ascii="Liberation Serif" w:hAnsi="Liberation Serif"/>
          <w:b/>
          <w:b/>
          <w:szCs w:val="28"/>
        </w:rPr>
      </w:pPr>
      <w:r>
        <w:rPr>
          <w:rFonts w:ascii="Liberation Serif" w:hAnsi="Liberation Serif"/>
          <w:b/>
          <w:szCs w:val="28"/>
        </w:rPr>
      </w:r>
    </w:p>
    <w:p>
      <w:pPr>
        <w:pStyle w:val="BodyText2"/>
        <w:jc w:val="center"/>
        <w:rPr>
          <w:b/>
          <w:b/>
          <w:szCs w:val="28"/>
        </w:rPr>
      </w:pPr>
      <w:r>
        <w:rPr>
          <w:b/>
          <w:szCs w:val="28"/>
        </w:rPr>
      </w:r>
    </w:p>
    <w:p>
      <w:pPr>
        <w:pStyle w:val="BodyText2"/>
        <w:jc w:val="center"/>
        <w:rPr>
          <w:b/>
          <w:b/>
          <w:szCs w:val="28"/>
        </w:rPr>
      </w:pPr>
      <w:r>
        <w:rPr>
          <w:b/>
          <w:szCs w:val="28"/>
        </w:rPr>
      </w:r>
    </w:p>
    <w:p>
      <w:pPr>
        <w:pStyle w:val="NoSpacing"/>
        <w:suppressAutoHyphens w:val="true"/>
        <w:overflowPunct w:val="true"/>
        <w:bidi w:val="0"/>
        <w:spacing w:before="0" w:after="0"/>
        <w:ind w:left="4989" w:right="0" w:hanging="0"/>
        <w:jc w:val="left"/>
        <w:textAlignment w:val="baseline"/>
        <w:rPr>
          <w:rFonts w:ascii="Liberation Serif" w:hAnsi="Liberation Serif"/>
        </w:rPr>
      </w:pPr>
      <w:r>
        <w:rPr>
          <w:rFonts w:cs="Liberation Serif" w:ascii="Liberation Serif" w:hAnsi="Liberation Serif"/>
        </w:rPr>
        <w:t>Приложение № 1</w:t>
      </w:r>
      <w:bookmarkStart w:id="2" w:name="_GoBack"/>
      <w:bookmarkEnd w:id="2"/>
    </w:p>
    <w:p>
      <w:pPr>
        <w:pStyle w:val="BodyText2"/>
        <w:suppressAutoHyphens w:val="true"/>
        <w:overflowPunct w:val="true"/>
        <w:bidi w:val="0"/>
        <w:spacing w:lineRule="auto" w:line="240" w:before="0" w:after="0"/>
        <w:ind w:left="4989" w:right="0" w:hanging="0"/>
        <w:jc w:val="left"/>
        <w:textAlignment w:val="baseline"/>
        <w:rPr>
          <w:bCs/>
        </w:rPr>
      </w:pPr>
      <w:r>
        <w:rPr>
          <w:rFonts w:ascii="Liberation Serif" w:hAnsi="Liberation Serif"/>
          <w:szCs w:val="28"/>
        </w:rPr>
        <w:t xml:space="preserve">к Порядку </w:t>
      </w:r>
      <w:r>
        <w:rPr>
          <w:rFonts w:ascii="Liberation Serif" w:hAnsi="Liberation Serif"/>
          <w:bCs/>
        </w:rPr>
        <w:t xml:space="preserve">участия заинтересованных лиц </w:t>
      </w:r>
    </w:p>
    <w:p>
      <w:pPr>
        <w:pStyle w:val="BodyText2"/>
        <w:suppressAutoHyphens w:val="true"/>
        <w:overflowPunct w:val="true"/>
        <w:bidi w:val="0"/>
        <w:spacing w:lineRule="auto" w:line="240" w:before="0" w:after="0"/>
        <w:ind w:left="4989" w:right="0" w:hanging="0"/>
        <w:jc w:val="left"/>
        <w:textAlignment w:val="baseline"/>
        <w:rPr>
          <w:bCs/>
        </w:rPr>
      </w:pPr>
      <w:r>
        <w:rPr>
          <w:rFonts w:ascii="Liberation Serif" w:hAnsi="Liberation Serif"/>
          <w:bCs/>
        </w:rPr>
        <w:t xml:space="preserve">в реализации мероприятий, направленных </w:t>
      </w:r>
    </w:p>
    <w:p>
      <w:pPr>
        <w:pStyle w:val="BodyText2"/>
        <w:suppressAutoHyphens w:val="true"/>
        <w:overflowPunct w:val="true"/>
        <w:bidi w:val="0"/>
        <w:spacing w:lineRule="auto" w:line="240" w:before="0" w:after="0"/>
        <w:ind w:left="4989" w:right="0" w:hanging="0"/>
        <w:jc w:val="left"/>
        <w:textAlignment w:val="baseline"/>
        <w:rPr>
          <w:bCs/>
        </w:rPr>
      </w:pPr>
      <w:r>
        <w:rPr>
          <w:rFonts w:ascii="Liberation Serif" w:hAnsi="Liberation Serif"/>
          <w:bCs/>
        </w:rPr>
        <w:t xml:space="preserve">на формирование современной городской </w:t>
      </w:r>
    </w:p>
    <w:p>
      <w:pPr>
        <w:pStyle w:val="BodyText2"/>
        <w:suppressAutoHyphens w:val="true"/>
        <w:overflowPunct w:val="true"/>
        <w:bidi w:val="0"/>
        <w:spacing w:lineRule="auto" w:line="240" w:before="0" w:after="0"/>
        <w:ind w:left="4989" w:right="0" w:hanging="0"/>
        <w:jc w:val="left"/>
        <w:textAlignment w:val="baseline"/>
        <w:rPr>
          <w:rFonts w:ascii="Liberation Serif" w:hAnsi="Liberation Serif"/>
        </w:rPr>
      </w:pPr>
      <w:r>
        <w:rPr>
          <w:rFonts w:ascii="Liberation Serif" w:hAnsi="Liberation Serif"/>
          <w:bCs/>
        </w:rPr>
        <w:t>среды общественной территории.</w:t>
      </w:r>
    </w:p>
    <w:p>
      <w:pPr>
        <w:pStyle w:val="Default"/>
        <w:jc w:val="right"/>
        <w:rPr>
          <w:rFonts w:ascii="Liberation Serif" w:hAnsi="Liberation Serif" w:cs="Liberation Serif"/>
        </w:rPr>
      </w:pPr>
      <w:r>
        <w:rPr>
          <w:rFonts w:cs="Liberation Serif" w:ascii="Liberation Serif" w:hAnsi="Liberation Serif"/>
        </w:rPr>
      </w:r>
    </w:p>
    <w:p>
      <w:pPr>
        <w:pStyle w:val="Default"/>
        <w:jc w:val="right"/>
        <w:rPr>
          <w:rFonts w:ascii="Liberation Serif" w:hAnsi="Liberation Serif" w:cs="Liberation Serif"/>
        </w:rPr>
      </w:pPr>
      <w:r>
        <w:rPr>
          <w:rFonts w:cs="Liberation Serif" w:ascii="Liberation Serif" w:hAnsi="Liberation Serif"/>
        </w:rPr>
      </w:r>
    </w:p>
    <w:p>
      <w:pPr>
        <w:pStyle w:val="Default"/>
        <w:widowControl/>
        <w:bidi w:val="0"/>
        <w:spacing w:before="0" w:after="0"/>
        <w:ind w:left="4762" w:right="0" w:hanging="0"/>
        <w:jc w:val="left"/>
        <w:rPr>
          <w:rFonts w:ascii="Liberation Serif" w:hAnsi="Liberation Serif"/>
        </w:rPr>
      </w:pPr>
      <w:r>
        <w:rPr>
          <w:rFonts w:ascii="Liberation Serif" w:hAnsi="Liberation Serif"/>
          <w:sz w:val="28"/>
          <w:szCs w:val="28"/>
        </w:rPr>
        <w:t xml:space="preserve"> </w:t>
      </w:r>
      <w:r>
        <w:rPr>
          <w:rFonts w:ascii="Liberation Serif" w:hAnsi="Liberation Serif"/>
          <w:sz w:val="28"/>
          <w:szCs w:val="28"/>
        </w:rPr>
        <w:t xml:space="preserve">В администрацию </w:t>
      </w:r>
    </w:p>
    <w:p>
      <w:pPr>
        <w:pStyle w:val="Default"/>
        <w:widowControl/>
        <w:bidi w:val="0"/>
        <w:spacing w:before="0" w:after="0"/>
        <w:ind w:left="4876" w:right="0" w:hanging="0"/>
        <w:jc w:val="left"/>
        <w:rPr>
          <w:rFonts w:ascii="Liberation Serif" w:hAnsi="Liberation Serif"/>
        </w:rPr>
      </w:pPr>
      <w:r>
        <w:rPr>
          <w:rFonts w:ascii="Liberation Serif" w:hAnsi="Liberation Serif"/>
          <w:bCs/>
          <w:sz w:val="28"/>
          <w:szCs w:val="28"/>
        </w:rPr>
        <w:t>Камышловского городского округа</w:t>
      </w:r>
    </w:p>
    <w:p>
      <w:pPr>
        <w:pStyle w:val="Default"/>
        <w:jc w:val="right"/>
        <w:rPr>
          <w:rFonts w:ascii="Liberation Serif" w:hAnsi="Liberation Serif"/>
        </w:rPr>
      </w:pPr>
      <w:r>
        <w:rPr>
          <w:rFonts w:ascii="Liberation Serif" w:hAnsi="Liberation Serif"/>
          <w:sz w:val="28"/>
          <w:szCs w:val="28"/>
        </w:rPr>
        <w:t>От ___________________________________</w:t>
      </w:r>
    </w:p>
    <w:p>
      <w:pPr>
        <w:pStyle w:val="Default"/>
        <w:jc w:val="right"/>
        <w:rPr>
          <w:rFonts w:ascii="Liberation Serif" w:hAnsi="Liberation Serif"/>
        </w:rPr>
      </w:pPr>
      <w:r>
        <w:rPr>
          <w:rFonts w:ascii="Liberation Serif" w:hAnsi="Liberation Serif"/>
        </w:rPr>
        <w:t xml:space="preserve">                                                                                                     </w:t>
      </w:r>
      <w:r>
        <w:rPr>
          <w:rFonts w:ascii="Liberation Serif" w:hAnsi="Liberation Serif"/>
          <w:sz w:val="20"/>
          <w:szCs w:val="20"/>
        </w:rPr>
        <w:t xml:space="preserve"> </w:t>
      </w:r>
      <w:r>
        <w:rPr>
          <w:rFonts w:ascii="Liberation Serif" w:hAnsi="Liberation Serif"/>
          <w:sz w:val="20"/>
          <w:szCs w:val="20"/>
        </w:rPr>
        <w:t>(указывается полностью фамилия, имя, отчество полностью, наименование организации)</w:t>
      </w:r>
    </w:p>
    <w:p>
      <w:pPr>
        <w:pStyle w:val="Default"/>
        <w:jc w:val="right"/>
        <w:rPr>
          <w:rFonts w:ascii="Liberation Serif" w:hAnsi="Liberation Serif"/>
        </w:rPr>
      </w:pPr>
      <w:r>
        <w:rPr>
          <w:rFonts w:ascii="Liberation Serif" w:hAnsi="Liberation Serif"/>
          <w:sz w:val="28"/>
          <w:szCs w:val="28"/>
        </w:rPr>
        <w:t>________________________________</w:t>
      </w:r>
    </w:p>
    <w:p>
      <w:pPr>
        <w:pStyle w:val="Default"/>
        <w:jc w:val="center"/>
        <w:rPr>
          <w:rFonts w:ascii="Liberation Serif" w:hAnsi="Liberation Serif"/>
        </w:rPr>
      </w:pPr>
      <w:r>
        <w:rPr>
          <w:rFonts w:ascii="Liberation Serif" w:hAnsi="Liberation Serif"/>
        </w:rPr>
        <w:t xml:space="preserve">                                                           </w:t>
      </w:r>
      <w:r>
        <w:rPr>
          <w:rFonts w:ascii="Liberation Serif" w:hAnsi="Liberation Serif"/>
          <w:sz w:val="20"/>
          <w:szCs w:val="20"/>
        </w:rPr>
        <w:t xml:space="preserve">  </w:t>
      </w:r>
      <w:r>
        <w:rPr>
          <w:rFonts w:ascii="Liberation Serif" w:hAnsi="Liberation Serif"/>
          <w:sz w:val="20"/>
          <w:szCs w:val="20"/>
        </w:rPr>
        <w:t>проживающий (ая) (имеющий местонахождение</w:t>
      </w:r>
    </w:p>
    <w:p>
      <w:pPr>
        <w:pStyle w:val="Default"/>
        <w:rPr>
          <w:rFonts w:ascii="Liberation Serif" w:hAnsi="Liberation Serif"/>
          <w:sz w:val="20"/>
          <w:szCs w:val="20"/>
        </w:rPr>
      </w:pPr>
      <w:r>
        <w:rPr>
          <w:rFonts w:ascii="Liberation Serif" w:hAnsi="Liberation Serif"/>
          <w:sz w:val="20"/>
          <w:szCs w:val="20"/>
        </w:rPr>
        <w:t xml:space="preserve">                                                                                           </w:t>
      </w:r>
      <w:r>
        <w:rPr>
          <w:rFonts w:ascii="Liberation Serif" w:hAnsi="Liberation Serif"/>
          <w:sz w:val="20"/>
          <w:szCs w:val="20"/>
        </w:rPr>
        <w:t>- для юридического лица):</w:t>
      </w:r>
    </w:p>
    <w:p>
      <w:pPr>
        <w:pStyle w:val="Default"/>
        <w:jc w:val="right"/>
        <w:rPr>
          <w:rFonts w:ascii="Liberation Serif" w:hAnsi="Liberation Serif"/>
        </w:rPr>
      </w:pPr>
      <w:r>
        <w:rPr>
          <w:rFonts w:ascii="Liberation Serif" w:hAnsi="Liberation Serif"/>
          <w:sz w:val="28"/>
          <w:szCs w:val="28"/>
        </w:rPr>
        <w:t>_____________________________________</w:t>
      </w:r>
    </w:p>
    <w:p>
      <w:pPr>
        <w:pStyle w:val="Default"/>
        <w:jc w:val="center"/>
        <w:rPr>
          <w:sz w:val="28"/>
          <w:szCs w:val="28"/>
        </w:rPr>
      </w:pPr>
      <w:r>
        <w:rPr>
          <w:rFonts w:ascii="Liberation Serif" w:hAnsi="Liberation Serif"/>
          <w:sz w:val="28"/>
          <w:szCs w:val="28"/>
        </w:rPr>
        <w:t xml:space="preserve">                             </w:t>
      </w:r>
      <w:r>
        <w:rPr>
          <w:rFonts w:ascii="Liberation Serif" w:hAnsi="Liberation Serif"/>
          <w:sz w:val="20"/>
          <w:szCs w:val="20"/>
        </w:rPr>
        <w:t xml:space="preserve">  </w:t>
      </w:r>
      <w:r>
        <w:rPr>
          <w:rFonts w:ascii="Liberation Serif" w:hAnsi="Liberation Serif"/>
          <w:sz w:val="20"/>
          <w:szCs w:val="20"/>
        </w:rPr>
        <w:t xml:space="preserve">Номер контактного телефона: </w:t>
      </w:r>
    </w:p>
    <w:p>
      <w:pPr>
        <w:pStyle w:val="Default"/>
        <w:jc w:val="right"/>
        <w:rPr>
          <w:rFonts w:ascii="Liberation Serif" w:hAnsi="Liberation Serif"/>
        </w:rPr>
      </w:pPr>
      <w:r>
        <w:rPr>
          <w:rFonts w:ascii="Liberation Serif" w:hAnsi="Liberation Serif"/>
          <w:sz w:val="28"/>
          <w:szCs w:val="28"/>
        </w:rPr>
        <w:t>____________________________________</w:t>
      </w:r>
    </w:p>
    <w:p>
      <w:pPr>
        <w:pStyle w:val="BodyText2"/>
        <w:jc w:val="center"/>
        <w:rPr>
          <w:rFonts w:ascii="Liberation Serif" w:hAnsi="Liberation Serif"/>
          <w:b/>
          <w:b/>
          <w:szCs w:val="28"/>
        </w:rPr>
      </w:pPr>
      <w:r>
        <w:rPr>
          <w:rFonts w:ascii="Liberation Serif" w:hAnsi="Liberation Serif"/>
          <w:b/>
          <w:szCs w:val="28"/>
        </w:rPr>
      </w:r>
    </w:p>
    <w:p>
      <w:pPr>
        <w:pStyle w:val="Default"/>
        <w:jc w:val="center"/>
        <w:rPr>
          <w:sz w:val="28"/>
          <w:szCs w:val="28"/>
        </w:rPr>
      </w:pPr>
      <w:r>
        <w:rPr>
          <w:rFonts w:ascii="Liberation Serif" w:hAnsi="Liberation Serif"/>
          <w:sz w:val="28"/>
          <w:szCs w:val="28"/>
        </w:rPr>
        <w:t>ЗАЯВКА</w:t>
      </w:r>
    </w:p>
    <w:p>
      <w:pPr>
        <w:pStyle w:val="Default"/>
        <w:jc w:val="center"/>
        <w:rPr>
          <w:sz w:val="28"/>
          <w:szCs w:val="28"/>
        </w:rPr>
      </w:pPr>
      <w:r>
        <w:rPr>
          <w:rFonts w:ascii="Liberation Serif" w:hAnsi="Liberation Serif"/>
          <w:sz w:val="28"/>
          <w:szCs w:val="28"/>
        </w:rPr>
        <w:t xml:space="preserve">о включении </w:t>
      </w:r>
      <w:r>
        <w:rPr>
          <w:rFonts w:ascii="Liberation Serif" w:hAnsi="Liberation Serif"/>
          <w:bCs/>
          <w:sz w:val="28"/>
          <w:szCs w:val="28"/>
        </w:rPr>
        <w:t xml:space="preserve">в муниципальную программу </w:t>
      </w:r>
      <w:r>
        <w:rPr>
          <w:rFonts w:ascii="Liberation Serif" w:hAnsi="Liberation Serif"/>
          <w:iCs/>
          <w:sz w:val="28"/>
          <w:szCs w:val="28"/>
        </w:rPr>
        <w:t xml:space="preserve">«Формирование современной городской среды на территории Камышловского городского округа на 2017-2024 годы», утвержденной постановлением главы </w:t>
      </w:r>
      <w:r>
        <w:rPr>
          <w:rFonts w:ascii="Liberation Serif" w:hAnsi="Liberation Serif"/>
          <w:bCs/>
          <w:sz w:val="28"/>
          <w:szCs w:val="28"/>
        </w:rPr>
        <w:t xml:space="preserve">Камышловского городского округа </w:t>
      </w:r>
      <w:r>
        <w:rPr>
          <w:rFonts w:ascii="Liberation Serif" w:hAnsi="Liberation Serif"/>
          <w:sz w:val="28"/>
          <w:szCs w:val="28"/>
        </w:rPr>
        <w:t xml:space="preserve">от 28.07.2017 № 712 </w:t>
      </w:r>
      <w:r>
        <w:rPr>
          <w:rFonts w:ascii="Liberation Serif" w:hAnsi="Liberation Serif"/>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pPr>
        <w:pStyle w:val="Default"/>
        <w:jc w:val="center"/>
        <w:rPr>
          <w:rFonts w:ascii="Liberation Serif" w:hAnsi="Liberation Serif"/>
          <w:sz w:val="28"/>
          <w:szCs w:val="28"/>
        </w:rPr>
      </w:pPr>
      <w:r>
        <w:rPr>
          <w:rFonts w:ascii="Liberation Serif" w:hAnsi="Liberation Serif"/>
          <w:sz w:val="28"/>
          <w:szCs w:val="28"/>
        </w:rPr>
      </w:r>
    </w:p>
    <w:p>
      <w:pPr>
        <w:pStyle w:val="Default"/>
        <w:numPr>
          <w:ilvl w:val="0"/>
          <w:numId w:val="1"/>
        </w:numPr>
        <w:rPr>
          <w:sz w:val="28"/>
          <w:szCs w:val="28"/>
        </w:rPr>
      </w:pPr>
      <w:r>
        <w:rPr>
          <w:rFonts w:ascii="Liberation Serif" w:hAnsi="Liberation Serif"/>
          <w:sz w:val="28"/>
          <w:szCs w:val="28"/>
        </w:rPr>
        <w:t>Общая характеристика проекта</w:t>
      </w:r>
    </w:p>
    <w:p>
      <w:pPr>
        <w:pStyle w:val="Default"/>
        <w:ind w:left="3495" w:hanging="0"/>
        <w:rPr>
          <w:rFonts w:ascii="Liberation Serif" w:hAnsi="Liberation Serif"/>
          <w:sz w:val="28"/>
          <w:szCs w:val="28"/>
        </w:rPr>
      </w:pPr>
      <w:r>
        <w:rPr>
          <w:rFonts w:ascii="Liberation Serif" w:hAnsi="Liberation Serif"/>
          <w:sz w:val="28"/>
          <w:szCs w:val="28"/>
        </w:rPr>
      </w:r>
    </w:p>
    <w:tbl>
      <w:tblPr>
        <w:tblW w:w="9606" w:type="dxa"/>
        <w:jc w:val="left"/>
        <w:tblInd w:w="0" w:type="dxa"/>
        <w:tblCellMar>
          <w:top w:w="0" w:type="dxa"/>
          <w:left w:w="108" w:type="dxa"/>
          <w:bottom w:w="0" w:type="dxa"/>
          <w:right w:w="108" w:type="dxa"/>
        </w:tblCellMar>
        <w:tblLook w:firstRow="1" w:noVBand="1" w:lastRow="0" w:firstColumn="1" w:lastColumn="0" w:noHBand="0" w:val="04a0"/>
      </w:tblPr>
      <w:tblGrid>
        <w:gridCol w:w="4782"/>
        <w:gridCol w:w="748"/>
        <w:gridCol w:w="4039"/>
        <w:gridCol w:w="37"/>
      </w:tblGrid>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Направление реализации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Наименование проекта, адрес или описание местоположения</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Проект соответствует нормам безопасности и законодательству Российской Федерации (да/нет)</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Площадь, на которой реализуется проект, кв. м</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Цель и задачи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Инициатор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Заявитель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Целевая группа: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количество человек, заинтересованных в реализации проекта,</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в том числе прямо заинтересованных, человек</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c>
          <w:tcPr>
            <w:tcW w:w="4782" w:type="dxa"/>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both"/>
              <w:rPr>
                <w:sz w:val="28"/>
                <w:szCs w:val="28"/>
              </w:rPr>
            </w:pPr>
            <w:r>
              <w:rPr>
                <w:rFonts w:ascii="Liberation Serif" w:hAnsi="Liberation Serif"/>
                <w:sz w:val="28"/>
                <w:szCs w:val="28"/>
              </w:rPr>
              <w:t>косвенно заинтересованных, человек</w:t>
            </w:r>
          </w:p>
        </w:tc>
        <w:tc>
          <w:tcPr>
            <w:tcW w:w="478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Default"/>
              <w:widowControl w:val="false"/>
              <w:jc w:val="center"/>
              <w:rPr>
                <w:rFonts w:ascii="Liberation Serif" w:hAnsi="Liberation Serif"/>
                <w:sz w:val="28"/>
                <w:szCs w:val="28"/>
              </w:rPr>
            </w:pPr>
            <w:r>
              <w:rPr>
                <w:rFonts w:ascii="Liberation Serif" w:hAnsi="Liberation Serif"/>
                <w:sz w:val="28"/>
                <w:szCs w:val="28"/>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117" w:hRule="atLeast"/>
        </w:trPr>
        <w:tc>
          <w:tcPr>
            <w:tcW w:w="5530"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center"/>
              <w:rPr>
                <w:rFonts w:ascii="Liberation Serif" w:hAnsi="Liberation Serif"/>
                <w:sz w:val="28"/>
                <w:szCs w:val="28"/>
              </w:rPr>
            </w:pPr>
            <w:r>
              <w:rPr>
                <w:rFonts w:ascii="Liberation Serif" w:hAnsi="Liberation Serif"/>
                <w:sz w:val="28"/>
                <w:szCs w:val="28"/>
              </w:rPr>
            </w:r>
          </w:p>
        </w:tc>
        <w:tc>
          <w:tcPr>
            <w:tcW w:w="4039" w:type="dxa"/>
            <w:tcBorders/>
            <w:shd w:fill="auto" w:val="clear"/>
          </w:tcPr>
          <w:p>
            <w:pPr>
              <w:pStyle w:val="Normal"/>
              <w:rPr>
                <w:rFonts w:ascii="Liberation Serif" w:hAnsi="Liberation Serif"/>
              </w:rPr>
            </w:pPr>
            <w:r>
              <w:rPr>
                <w:rFonts w:ascii="Liberation Serif" w:hAnsi="Liberation Serif"/>
              </w:rPr>
            </w:r>
          </w:p>
        </w:tc>
        <w:tc>
          <w:tcPr>
            <w:tcW w:w="37" w:type="dxa"/>
            <w:tcBorders/>
            <w:shd w:fill="auto" w:val="clear"/>
          </w:tcPr>
          <w:p>
            <w:pPr>
              <w:pStyle w:val="Normal"/>
              <w:rPr>
                <w:rFonts w:ascii="Liberation Serif" w:hAnsi="Liberation Serif"/>
              </w:rPr>
            </w:pPr>
            <w:r>
              <w:rPr>
                <w:rFonts w:ascii="Liberation Serif" w:hAnsi="Liberation Serif"/>
              </w:rPr>
            </w:r>
          </w:p>
        </w:tc>
      </w:tr>
      <w:tr>
        <w:trPr>
          <w:trHeight w:val="267" w:hRule="atLeast"/>
        </w:trPr>
        <w:tc>
          <w:tcPr>
            <w:tcW w:w="9606" w:type="dxa"/>
            <w:gridSpan w:val="4"/>
            <w:tcBorders/>
            <w:shd w:fill="auto" w:val="clear"/>
          </w:tcPr>
          <w:p>
            <w:pPr>
              <w:pStyle w:val="Default"/>
              <w:jc w:val="center"/>
              <w:rPr>
                <w:sz w:val="28"/>
                <w:szCs w:val="28"/>
                <w:lang w:val="en-US"/>
              </w:rPr>
            </w:pPr>
            <w:r>
              <w:rPr>
                <w:sz w:val="28"/>
                <w:szCs w:val="28"/>
                <w:lang w:val="en-US"/>
              </w:rPr>
            </w:r>
          </w:p>
          <w:p>
            <w:pPr>
              <w:pStyle w:val="Default"/>
              <w:jc w:val="center"/>
              <w:rPr>
                <w:sz w:val="28"/>
                <w:szCs w:val="28"/>
              </w:rPr>
            </w:pPr>
            <w:r>
              <w:rPr>
                <w:rFonts w:ascii="Liberation Serif" w:hAnsi="Liberation Serif"/>
                <w:sz w:val="28"/>
                <w:szCs w:val="28"/>
                <w:lang w:val="en-US"/>
              </w:rPr>
              <w:t>II</w:t>
            </w:r>
            <w:r>
              <w:rPr>
                <w:rFonts w:ascii="Liberation Serif" w:hAnsi="Liberation Serif"/>
                <w:sz w:val="28"/>
                <w:szCs w:val="28"/>
              </w:rPr>
              <w:t>.Описание проекта (не более 3 страниц)</w:t>
            </w:r>
          </w:p>
          <w:p>
            <w:pPr>
              <w:pStyle w:val="Default"/>
              <w:ind w:left="3495" w:hanging="0"/>
              <w:rPr>
                <w:rFonts w:ascii="Liberation Serif" w:hAnsi="Liberation Serif"/>
                <w:sz w:val="28"/>
                <w:szCs w:val="28"/>
              </w:rPr>
            </w:pPr>
            <w:r>
              <w:rPr>
                <w:rFonts w:ascii="Liberation Serif" w:hAnsi="Liberation Serif"/>
                <w:sz w:val="28"/>
                <w:szCs w:val="28"/>
              </w:rPr>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1. Описание проблемы и обоснование ее актуальности для жителей поселения: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характеристика существующей ситуации и описание решаемой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необходимость выполнения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круг людей, которых касается решаемая проблема;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актуальность решаемой проблемы для поселения, общественная значимость.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2. Цели и задачи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3. Мероприятия по реализации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конкретные мероприятия (работы), предполагаемые к реализации в ходе проекта, в том числе с участием общественности, основные этапы;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способы привлечения населения для реализации проекта (формы и методы работы с местным населением);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предполагаемое воздействие на окружающую среду.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4. Ожидаемые результаты проекта: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практические результаты, которые планируется достичь в ходе выполнения проекта. Результаты, характеризующие решение заявленной проблемы;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количественные показатели. </w:t>
            </w:r>
          </w:p>
          <w:p>
            <w:pPr>
              <w:pStyle w:val="Default"/>
              <w:jc w:val="both"/>
              <w:rPr>
                <w:sz w:val="28"/>
                <w:szCs w:val="28"/>
              </w:rPr>
            </w:pPr>
            <w:r>
              <w:rPr>
                <w:rFonts w:ascii="Liberation Serif" w:hAnsi="Liberation Serif"/>
                <w:sz w:val="28"/>
                <w:szCs w:val="28"/>
              </w:rPr>
              <w:t xml:space="preserve">          </w:t>
            </w:r>
            <w:r>
              <w:rPr>
                <w:rFonts w:ascii="Liberation Serif" w:hAnsi="Liberation Serif"/>
                <w:sz w:val="28"/>
                <w:szCs w:val="28"/>
              </w:rPr>
              <w:t xml:space="preserve">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pPr>
              <w:pStyle w:val="Default"/>
              <w:jc w:val="both"/>
              <w:rPr>
                <w:sz w:val="28"/>
                <w:szCs w:val="28"/>
              </w:rPr>
            </w:pPr>
            <w:r>
              <w:rPr>
                <w:rFonts w:ascii="Liberation Serif" w:hAnsi="Liberation Serif"/>
                <w:sz w:val="28"/>
                <w:szCs w:val="28"/>
              </w:rPr>
              <w:t xml:space="preserve">__________   </w:t>
            </w:r>
            <w:r>
              <w:rPr>
                <w:rFonts w:ascii="Liberation Serif" w:hAnsi="Liberation Serif"/>
                <w:sz w:val="28"/>
                <w:szCs w:val="28"/>
                <w:lang w:val="en-US"/>
              </w:rPr>
              <w:t xml:space="preserve">                                                                      </w:t>
            </w:r>
            <w:r>
              <w:rPr>
                <w:rFonts w:ascii="Liberation Serif" w:hAnsi="Liberation Serif"/>
                <w:sz w:val="28"/>
                <w:szCs w:val="28"/>
              </w:rPr>
              <w:t xml:space="preserve">____________________ </w:t>
            </w:r>
          </w:p>
          <w:p>
            <w:pPr>
              <w:pStyle w:val="Default"/>
              <w:rPr>
                <w:sz w:val="28"/>
                <w:szCs w:val="28"/>
                <w:lang w:val="en-US"/>
              </w:rPr>
            </w:pPr>
            <w:r>
              <w:rPr>
                <w:rFonts w:ascii="Liberation Serif" w:hAnsi="Liberation Serif"/>
                <w:sz w:val="28"/>
                <w:szCs w:val="28"/>
              </w:rPr>
              <w:t>(подпись)</w:t>
            </w:r>
            <w:r>
              <w:rPr>
                <w:rFonts w:ascii="Liberation Serif" w:hAnsi="Liberation Serif"/>
                <w:sz w:val="28"/>
                <w:szCs w:val="28"/>
                <w:lang w:val="en-US"/>
              </w:rPr>
              <w:t xml:space="preserve">                                                                                      </w:t>
            </w:r>
            <w:r>
              <w:rPr>
                <w:rFonts w:ascii="Liberation Serif" w:hAnsi="Liberation Serif"/>
                <w:sz w:val="28"/>
                <w:szCs w:val="28"/>
              </w:rPr>
              <w:t xml:space="preserve"> (Ф.И.О.)</w:t>
            </w:r>
          </w:p>
        </w:tc>
      </w:tr>
    </w:tbl>
    <w:p>
      <w:pPr>
        <w:pStyle w:val="BodyText2"/>
        <w:rPr>
          <w:rFonts w:ascii="Liberation Serif" w:hAnsi="Liberation Serif"/>
          <w:b/>
          <w:b/>
          <w:szCs w:val="28"/>
        </w:rPr>
      </w:pPr>
      <w:r>
        <w:rPr>
          <w:rFonts w:ascii="Liberation Serif" w:hAnsi="Liberation Serif"/>
          <w:b/>
          <w:szCs w:val="28"/>
        </w:rPr>
      </w:r>
    </w:p>
    <w:p>
      <w:pPr>
        <w:pStyle w:val="BodyText2"/>
        <w:rPr>
          <w:szCs w:val="28"/>
        </w:rPr>
      </w:pPr>
      <w:r>
        <w:rPr>
          <w:rFonts w:ascii="Liberation Serif" w:hAnsi="Liberation Serif"/>
          <w:b/>
          <w:szCs w:val="28"/>
        </w:rPr>
        <w:t>«___»________</w:t>
      </w:r>
      <w:r>
        <w:rPr>
          <w:rFonts w:ascii="Liberation Serif" w:hAnsi="Liberation Serif"/>
          <w:szCs w:val="28"/>
        </w:rPr>
        <w:t>20__ г.</w:t>
      </w:r>
    </w:p>
    <w:p>
      <w:pPr>
        <w:pStyle w:val="NoSpacing"/>
        <w:ind w:firstLine="709"/>
        <w:jc w:val="both"/>
        <w:rPr>
          <w:rFonts w:ascii="Liberation Serif" w:hAnsi="Liberation Serif"/>
        </w:rPr>
      </w:pPr>
      <w:r>
        <w:rPr>
          <w:rFonts w:ascii="Liberation Serif" w:hAnsi="Liberation Serif"/>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ind w:firstLine="709"/>
        <w:jc w:val="both"/>
        <w:rPr/>
      </w:pPr>
      <w:r>
        <w:rPr/>
      </w:r>
    </w:p>
    <w:p>
      <w:pPr>
        <w:pStyle w:val="NoSpacing"/>
        <w:widowControl/>
        <w:suppressAutoHyphens w:val="true"/>
        <w:overflowPunct w:val="true"/>
        <w:bidi w:val="0"/>
        <w:spacing w:before="0" w:after="0"/>
        <w:ind w:left="0" w:right="0" w:firstLine="4819"/>
        <w:jc w:val="left"/>
        <w:textAlignment w:val="baseline"/>
        <w:rPr/>
      </w:pPr>
      <w:r>
        <w:rPr>
          <w:rFonts w:cs="Liberation Serif" w:ascii="Liberation Serif" w:hAnsi="Liberation Serif"/>
        </w:rPr>
        <w:t>Приложение № 3</w:t>
      </w:r>
    </w:p>
    <w:p>
      <w:pPr>
        <w:pStyle w:val="NoSpacing"/>
        <w:widowControl/>
        <w:suppressAutoHyphens w:val="true"/>
        <w:overflowPunct w:val="true"/>
        <w:bidi w:val="0"/>
        <w:spacing w:before="0" w:after="0"/>
        <w:ind w:left="4762" w:right="0" w:hanging="0"/>
        <w:jc w:val="left"/>
        <w:textAlignment w:val="baseline"/>
        <w:rPr/>
      </w:pPr>
      <w:r>
        <w:rPr>
          <w:rFonts w:cs="Liberation Serif" w:ascii="Liberation Serif" w:hAnsi="Liberation Serif"/>
        </w:rPr>
        <w:t>к муниципальной программе</w:t>
      </w:r>
    </w:p>
    <w:p>
      <w:pPr>
        <w:pStyle w:val="NoSpacing"/>
        <w:widowControl/>
        <w:suppressAutoHyphens w:val="true"/>
        <w:overflowPunct w:val="true"/>
        <w:bidi w:val="0"/>
        <w:spacing w:before="0" w:after="0"/>
        <w:ind w:left="4762" w:right="0" w:hanging="0"/>
        <w:jc w:val="left"/>
        <w:textAlignment w:val="baseline"/>
        <w:rPr/>
      </w:pPr>
      <w:r>
        <w:rPr>
          <w:rFonts w:cs="Liberation Serif" w:ascii="Liberation Serif" w:hAnsi="Liberation Serif"/>
        </w:rPr>
        <w:t>«Формирование современной городской среды на</w:t>
      </w:r>
    </w:p>
    <w:p>
      <w:pPr>
        <w:pStyle w:val="NoSpacing"/>
        <w:widowControl/>
        <w:suppressAutoHyphens w:val="true"/>
        <w:overflowPunct w:val="true"/>
        <w:bidi w:val="0"/>
        <w:spacing w:before="0" w:after="0"/>
        <w:ind w:left="4762" w:right="0" w:hanging="0"/>
        <w:jc w:val="left"/>
        <w:textAlignment w:val="baseline"/>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widowControl/>
        <w:suppressAutoHyphens w:val="true"/>
        <w:overflowPunct w:val="true"/>
        <w:bidi w:val="0"/>
        <w:spacing w:before="0" w:after="0"/>
        <w:ind w:left="0" w:right="0" w:firstLine="4819"/>
        <w:jc w:val="left"/>
        <w:textAlignment w:val="baseline"/>
        <w:rPr/>
      </w:pPr>
      <w:r>
        <w:rPr>
          <w:rFonts w:cs="Liberation Serif" w:ascii="Liberation Serif" w:hAnsi="Liberation Serif"/>
        </w:rPr>
        <w:t>на 2017-2024 годы»</w:t>
      </w:r>
    </w:p>
    <w:p>
      <w:pPr>
        <w:pStyle w:val="NoSpacing"/>
        <w:ind w:firstLine="709"/>
        <w:jc w:val="center"/>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370" w:leader="none"/>
        </w:tabs>
        <w:jc w:val="center"/>
        <w:rPr>
          <w:rFonts w:ascii="Times New Roman" w:hAnsi="Times New Roman" w:cs="Times New Roman"/>
          <w:sz w:val="28"/>
          <w:szCs w:val="28"/>
        </w:rPr>
      </w:pPr>
      <w:r>
        <w:rPr>
          <w:rFonts w:cs="Times New Roman" w:ascii="Liberation Serif" w:hAnsi="Liberation Serif"/>
          <w:sz w:val="28"/>
          <w:szCs w:val="28"/>
        </w:rPr>
        <w:t xml:space="preserve">Нормативная стоимость </w:t>
      </w:r>
      <w:r>
        <w:rPr>
          <w:rFonts w:cs="Times New Roman" w:ascii="Liberation Serif" w:hAnsi="Liberation Serif"/>
          <w:iCs/>
          <w:sz w:val="28"/>
          <w:szCs w:val="28"/>
        </w:rPr>
        <w:t>(единичные расценки)</w:t>
      </w:r>
      <w:r>
        <w:rPr>
          <w:rFonts w:cs="Times New Roman" w:ascii="Liberation Serif" w:hAnsi="Liberation Serif"/>
          <w:sz w:val="28"/>
          <w:szCs w:val="28"/>
        </w:rPr>
        <w:t xml:space="preserve"> элементов благоустройства </w:t>
      </w:r>
      <w:r>
        <w:rPr>
          <w:rFonts w:cs="Times New Roman" w:ascii="Liberation Serif" w:hAnsi="Liberation Serif"/>
          <w:iCs/>
          <w:sz w:val="28"/>
          <w:szCs w:val="28"/>
        </w:rPr>
        <w:t>общественных и дворовых территорий Камышловского городского округа.</w:t>
      </w:r>
    </w:p>
    <w:tbl>
      <w:tblPr>
        <w:tblW w:w="9870" w:type="dxa"/>
        <w:jc w:val="left"/>
        <w:tblInd w:w="-10" w:type="dxa"/>
        <w:tblCellMar>
          <w:top w:w="0" w:type="dxa"/>
          <w:left w:w="108" w:type="dxa"/>
          <w:bottom w:w="0" w:type="dxa"/>
          <w:right w:w="108" w:type="dxa"/>
        </w:tblCellMar>
        <w:tblLook w:firstRow="0" w:noVBand="0" w:lastRow="0" w:firstColumn="0" w:lastColumn="0" w:noHBand="0" w:val="0000"/>
      </w:tblPr>
      <w:tblGrid>
        <w:gridCol w:w="683"/>
        <w:gridCol w:w="5064"/>
        <w:gridCol w:w="3019"/>
        <w:gridCol w:w="1103"/>
      </w:tblGrid>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 xml:space="preserve">№ </w:t>
            </w:r>
            <w:r>
              <w:rPr>
                <w:rFonts w:cs="Times New Roman" w:ascii="Liberation Serif" w:hAnsi="Liberation Serif"/>
                <w:iCs/>
                <w:sz w:val="28"/>
                <w:szCs w:val="28"/>
              </w:rPr>
              <w:t>п/п</w:t>
            </w:r>
          </w:p>
        </w:tc>
        <w:tc>
          <w:tcPr>
            <w:tcW w:w="5064"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Наименование видов работ</w:t>
            </w:r>
          </w:p>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Стоимость</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p>
            <w:pPr>
              <w:pStyle w:val="Normal"/>
              <w:jc w:val="center"/>
              <w:rPr>
                <w:rFonts w:ascii="Times New Roman" w:hAnsi="Times New Roman" w:cs="Times New Roman"/>
                <w:sz w:val="28"/>
                <w:szCs w:val="28"/>
              </w:rPr>
            </w:pPr>
            <w:r>
              <w:rPr>
                <w:rFonts w:cs="Times New Roman" w:ascii="Liberation Serif" w:hAnsi="Liberation Serif"/>
                <w:iCs/>
                <w:sz w:val="28"/>
                <w:szCs w:val="28"/>
              </w:rPr>
              <w:t>Прим.</w:t>
            </w:r>
          </w:p>
        </w:tc>
      </w:tr>
      <w:tr>
        <w:trPr/>
        <w:tc>
          <w:tcPr>
            <w:tcW w:w="68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iCs/>
                <w:sz w:val="28"/>
                <w:szCs w:val="28"/>
              </w:rPr>
            </w:pPr>
            <w:r>
              <w:rPr>
                <w:rFonts w:cs="Times New Roman" w:ascii="Liberation Serif" w:hAnsi="Liberation Serif"/>
                <w:iCs/>
                <w:sz w:val="28"/>
                <w:szCs w:val="28"/>
              </w:rPr>
              <w:t>1</w:t>
            </w:r>
          </w:p>
        </w:tc>
        <w:tc>
          <w:tcPr>
            <w:tcW w:w="5064" w:type="dxa"/>
            <w:tcBorders>
              <w:top w:val="single" w:sz="4" w:space="0" w:color="000000"/>
              <w:left w:val="single" w:sz="4" w:space="0" w:color="000000"/>
              <w:bottom w:val="single" w:sz="4" w:space="0" w:color="000000"/>
            </w:tcBorders>
            <w:shd w:color="auto" w:fill="auto" w:val="clear"/>
          </w:tcPr>
          <w:p>
            <w:pPr>
              <w:pStyle w:val="Normal"/>
              <w:snapToGrid w:val="false"/>
              <w:rPr>
                <w:rFonts w:ascii="Times New Roman" w:hAnsi="Times New Roman" w:cs="Times New Roman"/>
                <w:iCs/>
                <w:sz w:val="28"/>
                <w:szCs w:val="28"/>
              </w:rPr>
            </w:pPr>
            <w:r>
              <w:rPr>
                <w:rFonts w:cs="Times New Roman" w:ascii="Liberation Serif" w:hAnsi="Liberation Serif"/>
                <w:iCs/>
                <w:sz w:val="28"/>
                <w:szCs w:val="28"/>
              </w:rPr>
              <w:t>Благоустройство:</w:t>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1.1.</w:t>
            </w:r>
          </w:p>
        </w:tc>
        <w:tc>
          <w:tcPr>
            <w:tcW w:w="5064"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Устройство бетонных плитных тротуаров с устройством</w:t>
            </w:r>
            <w:r>
              <w:rPr>
                <w:rFonts w:cs="Times New Roman" w:ascii="Liberation Serif" w:hAnsi="Liberation Serif"/>
                <w:sz w:val="28"/>
                <w:szCs w:val="28"/>
              </w:rPr>
              <w:t xml:space="preserve"> </w:t>
            </w:r>
            <w:r>
              <w:rPr>
                <w:rFonts w:cs="Times New Roman" w:ascii="Liberation Serif" w:hAnsi="Liberation Serif"/>
                <w:iCs/>
                <w:sz w:val="28"/>
                <w:szCs w:val="28"/>
              </w:rPr>
              <w:t xml:space="preserve">песчано-гравийного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297,905 тыс.рублей за 100м</w:t>
            </w:r>
            <w:r>
              <w:rPr>
                <w:rFonts w:cs="Times New Roman" w:ascii="Liberation Serif" w:hAnsi="Liberation Serif"/>
                <w:iCs/>
                <w:sz w:val="28"/>
                <w:szCs w:val="28"/>
                <w:vertAlign w:val="superscript"/>
              </w:rPr>
              <w:t>2</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1.2.</w:t>
            </w:r>
          </w:p>
        </w:tc>
        <w:tc>
          <w:tcPr>
            <w:tcW w:w="5064"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sz w:val="28"/>
                <w:szCs w:val="28"/>
              </w:rPr>
            </w:pPr>
            <w:r>
              <w:rPr>
                <w:rFonts w:cs="Times New Roman" w:ascii="Liberation Serif" w:hAnsi="Liberation Serif"/>
                <w:iCs/>
                <w:sz w:val="28"/>
                <w:szCs w:val="28"/>
              </w:rPr>
              <w:t xml:space="preserve">Устройство асфальтобетонных покрытий дорог с устройством щебеночного основания </w:t>
            </w:r>
          </w:p>
          <w:p>
            <w:pPr>
              <w:pStyle w:val="Normal"/>
              <w:ind w:left="33" w:hanging="0"/>
              <w:rPr>
                <w:rFonts w:ascii="Liberation Serif" w:hAnsi="Liberation Serif" w:cs="Times New Roman"/>
                <w:iCs/>
                <w:sz w:val="28"/>
                <w:szCs w:val="28"/>
              </w:rPr>
            </w:pPr>
            <w:r>
              <w:rPr>
                <w:rFonts w:cs="Times New Roman" w:ascii="Liberation Serif" w:hAnsi="Liberation Serif"/>
                <w:iCs/>
                <w:sz w:val="28"/>
                <w:szCs w:val="28"/>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1614,976 тыс.рублей за 1000м</w:t>
            </w:r>
            <w:r>
              <w:rPr>
                <w:rFonts w:cs="Times New Roman" w:ascii="Liberation Serif" w:hAnsi="Liberation Serif"/>
                <w:iCs/>
                <w:sz w:val="28"/>
                <w:szCs w:val="28"/>
                <w:vertAlign w:val="superscript"/>
              </w:rPr>
              <w:t>2</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1.3.</w:t>
            </w:r>
          </w:p>
        </w:tc>
        <w:tc>
          <w:tcPr>
            <w:tcW w:w="5064"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144,05 тыс.рублей за 100п.м.</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w:t>
            </w:r>
          </w:p>
        </w:tc>
        <w:tc>
          <w:tcPr>
            <w:tcW w:w="5064" w:type="dxa"/>
            <w:tcBorders>
              <w:top w:val="single" w:sz="4" w:space="0" w:color="000000"/>
              <w:left w:val="single" w:sz="4" w:space="0" w:color="000000"/>
              <w:bottom w:val="single" w:sz="4" w:space="0" w:color="000000"/>
            </w:tcBorders>
            <w:shd w:color="auto" w:fill="auto" w:val="clear"/>
          </w:tcPr>
          <w:p>
            <w:pPr>
              <w:pStyle w:val="Normal"/>
              <w:ind w:left="33" w:hanging="0"/>
              <w:rPr>
                <w:rFonts w:ascii="Times New Roman" w:hAnsi="Times New Roman" w:cs="Times New Roman"/>
                <w:iCs/>
                <w:sz w:val="28"/>
                <w:szCs w:val="28"/>
              </w:rPr>
            </w:pPr>
            <w:r>
              <w:rPr>
                <w:rFonts w:cs="Times New Roman" w:ascii="Liberation Serif" w:hAnsi="Liberation Serif"/>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Liberation Serif" w:hAnsi="Liberation Serif" w:cs="Times New Roman"/>
                <w:iCs/>
                <w:sz w:val="28"/>
                <w:szCs w:val="28"/>
              </w:rPr>
            </w:pPr>
            <w:r>
              <w:rPr>
                <w:rFonts w:cs="Times New Roman" w:ascii="Liberation Serif" w:hAnsi="Liberation Serif"/>
                <w:iCs/>
                <w:sz w:val="28"/>
                <w:szCs w:val="28"/>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2.1</w:t>
            </w:r>
          </w:p>
        </w:tc>
        <w:tc>
          <w:tcPr>
            <w:tcW w:w="5064"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Установка скамеек</w:t>
            </w:r>
            <w:r>
              <w:rPr>
                <w:rFonts w:cs="Times New Roman" w:ascii="Liberation Serif" w:hAnsi="Liberation Serif"/>
                <w:sz w:val="28"/>
                <w:szCs w:val="28"/>
              </w:rPr>
              <w:t xml:space="preserve"> в штуках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40,183 тыс.рублей за штуку</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2.2.</w:t>
            </w:r>
          </w:p>
        </w:tc>
        <w:tc>
          <w:tcPr>
            <w:tcW w:w="5064"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23,736 тыс.рублей за метр погон.</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2.3.</w:t>
            </w:r>
          </w:p>
        </w:tc>
        <w:tc>
          <w:tcPr>
            <w:tcW w:w="5064"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highlight w:val="yellow"/>
              </w:rPr>
            </w:pPr>
            <w:r>
              <w:rPr>
                <w:rFonts w:cs="Times New Roman" w:ascii="Liberation Serif" w:hAnsi="Liberation Serif"/>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7,649 тыс.рублей за штуку;</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2.4.</w:t>
            </w:r>
          </w:p>
        </w:tc>
        <w:tc>
          <w:tcPr>
            <w:tcW w:w="5064"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iCs/>
                <w:sz w:val="28"/>
                <w:szCs w:val="28"/>
              </w:rPr>
            </w:pPr>
            <w:r>
              <w:rPr>
                <w:rFonts w:cs="Times New Roman" w:ascii="Liberation Serif" w:hAnsi="Liberation Serif"/>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iCs/>
                <w:sz w:val="28"/>
                <w:szCs w:val="28"/>
              </w:rPr>
            </w:pPr>
            <w:r>
              <w:rPr>
                <w:rFonts w:cs="Times New Roman" w:ascii="Liberation Serif" w:hAnsi="Liberation Serif"/>
                <w:iCs/>
                <w:sz w:val="28"/>
                <w:szCs w:val="28"/>
              </w:rPr>
              <w:t>3174,147 тыс.рублей за штуку;</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w:t>
            </w:r>
          </w:p>
        </w:tc>
        <w:tc>
          <w:tcPr>
            <w:tcW w:w="5064" w:type="dxa"/>
            <w:tcBorders>
              <w:top w:val="single" w:sz="4" w:space="0" w:color="000000"/>
              <w:left w:val="single" w:sz="4" w:space="0" w:color="000000"/>
              <w:bottom w:val="single" w:sz="4" w:space="0" w:color="000000"/>
            </w:tcBorders>
            <w:shd w:color="auto" w:fill="auto" w:val="clear"/>
          </w:tcPr>
          <w:p>
            <w:pPr>
              <w:pStyle w:val="Normal"/>
              <w:ind w:firstLine="33"/>
              <w:rPr>
                <w:rFonts w:ascii="Times New Roman" w:hAnsi="Times New Roman" w:cs="Times New Roman"/>
                <w:sz w:val="28"/>
                <w:szCs w:val="28"/>
              </w:rPr>
            </w:pPr>
            <w:r>
              <w:rPr>
                <w:rFonts w:cs="Times New Roman" w:ascii="Liberation Serif" w:hAnsi="Liberation Serif"/>
                <w:iCs/>
                <w:sz w:val="28"/>
                <w:szCs w:val="28"/>
              </w:rPr>
              <w:t>Работы по монтажу освещения:</w:t>
            </w:r>
          </w:p>
          <w:p>
            <w:pPr>
              <w:pStyle w:val="Normal"/>
              <w:ind w:firstLine="33"/>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snapToGrid w:val="false"/>
              <w:jc w:val="center"/>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3.1.</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Установка светильников на опоры в том числе установка опор</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69,603 тыс.рублей за штуку;</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3.2.</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33,528 тыс.рублей за штуку;</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3.3.</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Прокладка кабеля в том числе заземление</w:t>
            </w:r>
          </w:p>
          <w:p>
            <w:pPr>
              <w:pStyle w:val="Normal"/>
              <w:rPr>
                <w:rFonts w:ascii="Liberation Serif" w:hAnsi="Liberation Serif" w:cs="Times New Roman"/>
                <w:iCs/>
                <w:sz w:val="28"/>
                <w:szCs w:val="28"/>
                <w:highlight w:val="yellow"/>
              </w:rPr>
            </w:pPr>
            <w:r>
              <w:rPr>
                <w:rFonts w:cs="Times New Roman" w:ascii="Liberation Serif" w:hAnsi="Liberation Serif"/>
                <w:iCs/>
                <w:sz w:val="28"/>
                <w:szCs w:val="28"/>
                <w:highlight w:val="yellow"/>
              </w:rPr>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45,843 тыс.рублей за 100пм</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3.4.</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53,426 тыс.рублей за штуку</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Озеленение</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highlight w:val="yellow"/>
              </w:rPr>
              <w:t xml:space="preserve"> </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4.1.</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highlight w:val="yellow"/>
              </w:rPr>
            </w:pPr>
            <w:r>
              <w:rPr>
                <w:rFonts w:cs="Times New Roman" w:ascii="Liberation Serif" w:hAnsi="Liberation Serif"/>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40,932 тыс.рублей за 100м</w:t>
            </w:r>
            <w:r>
              <w:rPr>
                <w:rFonts w:cs="Times New Roman" w:ascii="Liberation Serif" w:hAnsi="Liberation Serif"/>
                <w:iCs/>
                <w:sz w:val="28"/>
                <w:szCs w:val="28"/>
                <w:vertAlign w:val="superscript"/>
              </w:rPr>
              <w:t>2</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4.2.</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109,113 тыс.рублей за 10 штук</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4.3</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sz w:val="28"/>
                <w:szCs w:val="28"/>
              </w:rPr>
              <w:t>25,475 тыс.рублей за 10 штук</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Liberation Serif" w:hAnsi="Liberation Serif" w:cs="Times New Roman"/>
                <w:sz w:val="28"/>
                <w:szCs w:val="28"/>
              </w:rPr>
            </w:pPr>
            <w:r>
              <w:rPr>
                <w:rFonts w:cs="Times New Roman" w:ascii="Liberation Serif" w:hAnsi="Liberation Serif"/>
                <w:sz w:val="28"/>
                <w:szCs w:val="28"/>
              </w:rPr>
            </w:r>
          </w:p>
        </w:tc>
      </w:tr>
      <w:tr>
        <w:trPr/>
        <w:tc>
          <w:tcPr>
            <w:tcW w:w="683"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rPr>
            </w:pPr>
            <w:r>
              <w:rPr>
                <w:rFonts w:cs="Times New Roman" w:ascii="Liberation Serif" w:hAnsi="Liberation Serif"/>
                <w:iCs/>
                <w:sz w:val="28"/>
                <w:szCs w:val="28"/>
              </w:rPr>
              <w:t>5</w:t>
            </w:r>
          </w:p>
        </w:tc>
        <w:tc>
          <w:tcPr>
            <w:tcW w:w="5064" w:type="dxa"/>
            <w:tcBorders>
              <w:top w:val="single" w:sz="4" w:space="0" w:color="000000"/>
              <w:left w:val="single" w:sz="4" w:space="0" w:color="000000"/>
              <w:bottom w:val="single" w:sz="4" w:space="0" w:color="000000"/>
            </w:tcBorders>
            <w:shd w:color="auto" w:fill="auto" w:val="clear"/>
          </w:tcPr>
          <w:p>
            <w:pPr>
              <w:pStyle w:val="Normal"/>
              <w:rPr>
                <w:rFonts w:ascii="Times New Roman" w:hAnsi="Times New Roman" w:cs="Times New Roman"/>
                <w:sz w:val="28"/>
                <w:szCs w:val="28"/>
              </w:rPr>
            </w:pPr>
            <w:r>
              <w:rPr>
                <w:rFonts w:cs="Times New Roman" w:ascii="Liberation Serif" w:hAnsi="Liberation Serif"/>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color="auto" w:fill="auto" w:val="clear"/>
          </w:tcPr>
          <w:p>
            <w:pPr>
              <w:pStyle w:val="Normal"/>
              <w:jc w:val="center"/>
              <w:rPr>
                <w:rFonts w:ascii="Times New Roman" w:hAnsi="Times New Roman" w:cs="Times New Roman"/>
                <w:sz w:val="28"/>
                <w:szCs w:val="28"/>
                <w:highlight w:val="yellow"/>
              </w:rPr>
            </w:pPr>
            <w:r>
              <w:rPr>
                <w:rFonts w:cs="Times New Roman" w:ascii="Liberation Serif" w:hAnsi="Liberation Serif"/>
                <w:iCs/>
                <w:sz w:val="28"/>
                <w:szCs w:val="28"/>
              </w:rPr>
              <w:t>2208,52 тыс.рублей за 100пм.</w:t>
            </w:r>
          </w:p>
        </w:tc>
        <w:tc>
          <w:tcPr>
            <w:tcW w:w="1103"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center"/>
              <w:rPr>
                <w:rFonts w:ascii="Liberation Serif" w:hAnsi="Liberation Serif" w:cs="Times New Roman"/>
                <w:iCs/>
                <w:sz w:val="28"/>
                <w:szCs w:val="28"/>
              </w:rPr>
            </w:pPr>
            <w:r>
              <w:rPr>
                <w:rFonts w:cs="Times New Roman" w:ascii="Liberation Serif" w:hAnsi="Liberation Serif"/>
                <w:iCs/>
                <w:sz w:val="28"/>
                <w:szCs w:val="28"/>
              </w:rPr>
            </w:r>
          </w:p>
        </w:tc>
      </w:tr>
    </w:tbl>
    <w:p>
      <w:pPr>
        <w:pStyle w:val="NoSpacing"/>
        <w:ind w:firstLine="709"/>
        <w:jc w:val="center"/>
        <w:rPr>
          <w:rFonts w:ascii="Liberation Serif" w:hAnsi="Liberation Serif"/>
        </w:rPr>
      </w:pPr>
      <w:r>
        <w:rPr>
          <w:rFonts w:ascii="Liberation Serif" w:hAnsi="Liberation Serif"/>
        </w:rPr>
      </w:r>
    </w:p>
    <w:p>
      <w:pPr>
        <w:pStyle w:val="NoSpacing"/>
        <w:ind w:firstLine="709"/>
        <w:jc w:val="center"/>
        <w:rPr>
          <w:rFonts w:ascii="Liberation Serif" w:hAnsi="Liberation Serif"/>
        </w:rPr>
      </w:pPr>
      <w:r>
        <w:rPr>
          <w:rFonts w:ascii="Liberation Serif" w:hAnsi="Liberation Serif"/>
        </w:rPr>
      </w:r>
    </w:p>
    <w:p>
      <w:pPr>
        <w:sectPr>
          <w:headerReference w:type="default" r:id="rId4"/>
          <w:type w:val="nextPage"/>
          <w:pgSz w:w="11906" w:h="16838"/>
          <w:pgMar w:left="1701" w:right="567" w:header="1134" w:top="1686" w:footer="0" w:bottom="1134" w:gutter="0"/>
          <w:pgNumType w:fmt="decimal"/>
          <w:formProt w:val="false"/>
          <w:textDirection w:val="lrTb"/>
          <w:docGrid w:type="default" w:linePitch="600" w:charSpace="36864"/>
        </w:sectPr>
        <w:pStyle w:val="Normal"/>
        <w:numPr>
          <w:ilvl w:val="0"/>
          <w:numId w:val="0"/>
        </w:numPr>
        <w:ind w:firstLine="708"/>
        <w:jc w:val="both"/>
        <w:outlineLvl w:val="1"/>
        <w:rPr>
          <w:rFonts w:ascii="Times New Roman" w:hAnsi="Times New Roman" w:cs="Times New Roman"/>
          <w:sz w:val="28"/>
          <w:szCs w:val="28"/>
        </w:rPr>
      </w:pPr>
      <w:r>
        <w:rPr>
          <w:rFonts w:cs="Times New Roman" w:ascii="Liberation Serif" w:hAnsi="Liberation Serif"/>
          <w:sz w:val="28"/>
          <w:szCs w:val="28"/>
        </w:rPr>
        <w:t>Для монтажа элементов благоустройства применять территориальные расценки на виды и объёмы работ.</w:t>
      </w:r>
    </w:p>
    <w:tbl>
      <w:tblPr>
        <w:tblW w:w="14657" w:type="dxa"/>
        <w:jc w:val="left"/>
        <w:tblInd w:w="-14" w:type="dxa"/>
        <w:tblCellMar>
          <w:top w:w="0" w:type="dxa"/>
          <w:left w:w="108" w:type="dxa"/>
          <w:bottom w:w="0" w:type="dxa"/>
          <w:right w:w="108" w:type="dxa"/>
        </w:tblCellMar>
        <w:tblLook w:firstRow="1" w:noVBand="1" w:lastRow="0" w:firstColumn="1" w:lastColumn="0" w:noHBand="0" w:val="04a0"/>
      </w:tblPr>
      <w:tblGrid>
        <w:gridCol w:w="844"/>
        <w:gridCol w:w="2483"/>
        <w:gridCol w:w="1247"/>
        <w:gridCol w:w="875"/>
        <w:gridCol w:w="897"/>
        <w:gridCol w:w="913"/>
        <w:gridCol w:w="740"/>
        <w:gridCol w:w="184"/>
        <w:gridCol w:w="999"/>
        <w:gridCol w:w="476"/>
        <w:gridCol w:w="459"/>
        <w:gridCol w:w="1344"/>
        <w:gridCol w:w="1435"/>
        <w:gridCol w:w="1760"/>
      </w:tblGrid>
      <w:tr>
        <w:trPr>
          <w:trHeight w:val="1470" w:hRule="atLeast"/>
        </w:trPr>
        <w:tc>
          <w:tcPr>
            <w:tcW w:w="844"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2483"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1247"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75" w:type="dxa"/>
            <w:tcBorders/>
            <w:shd w:color="auto" w:fill="auto" w:val="clear"/>
            <w:vAlign w:val="bottom"/>
          </w:tcPr>
          <w:p>
            <w:pPr>
              <w:pStyle w:val="Normal"/>
              <w:spacing w:before="0" w:after="200"/>
              <w:jc w:val="right"/>
              <w:rPr>
                <w:rFonts w:ascii="Liberation Serif" w:hAnsi="Liberation Serif" w:cs="Liberation Serif"/>
                <w:sz w:val="20"/>
                <w:szCs w:val="20"/>
              </w:rPr>
            </w:pPr>
            <w:r>
              <w:rPr>
                <w:rFonts w:cs="Liberation Serif" w:ascii="Liberation Serif" w:hAnsi="Liberation Serif"/>
                <w:sz w:val="20"/>
                <w:szCs w:val="20"/>
              </w:rPr>
            </w:r>
          </w:p>
        </w:tc>
        <w:tc>
          <w:tcPr>
            <w:tcW w:w="897" w:type="dxa"/>
            <w:tcBorders/>
            <w:shd w:color="auto" w:fill="auto" w:val="clear"/>
            <w:vAlign w:val="bottom"/>
          </w:tcPr>
          <w:p>
            <w:pPr>
              <w:pStyle w:val="Normal"/>
              <w:spacing w:before="0" w:after="200"/>
              <w:rPr>
                <w:rFonts w:ascii="Liberation Serif" w:hAnsi="Liberation Serif" w:cs="Liberation Serif"/>
                <w:sz w:val="20"/>
                <w:szCs w:val="20"/>
              </w:rPr>
            </w:pPr>
            <w:r>
              <w:rPr>
                <w:rFonts w:cs="Liberation Serif" w:ascii="Liberation Serif" w:hAnsi="Liberation Serif"/>
                <w:sz w:val="20"/>
                <w:szCs w:val="20"/>
              </w:rPr>
            </w:r>
          </w:p>
        </w:tc>
        <w:tc>
          <w:tcPr>
            <w:tcW w:w="1653" w:type="dxa"/>
            <w:gridSpan w:val="2"/>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659" w:type="dxa"/>
            <w:gridSpan w:val="3"/>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4998" w:type="dxa"/>
            <w:gridSpan w:val="4"/>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4</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rFonts w:ascii="Liberation Serif" w:hAnsi="Liberation Serif" w:cs="Liberation Serif"/>
              </w:rPr>
            </w:pPr>
            <w:r>
              <w:rPr>
                <w:rFonts w:cs="Liberation Serif" w:ascii="Liberation Serif" w:hAnsi="Liberation Serif"/>
              </w:rPr>
              <w:t xml:space="preserve"> </w:t>
            </w:r>
            <w:r>
              <w:rPr>
                <w:rFonts w:cs="Liberation Serif" w:ascii="Liberation Serif" w:hAnsi="Liberation Serif"/>
              </w:rPr>
              <w:t>территории 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r>
      <w:tr>
        <w:trPr>
          <w:trHeight w:val="525" w:hRule="atLeast"/>
        </w:trPr>
        <w:tc>
          <w:tcPr>
            <w:tcW w:w="14656" w:type="dxa"/>
            <w:gridSpan w:val="14"/>
            <w:tcBorders/>
            <w:shd w:color="auto" w:fill="auto" w:val="clear"/>
          </w:tcPr>
          <w:p>
            <w:pPr>
              <w:pStyle w:val="Normal"/>
              <w:spacing w:before="0" w:after="200"/>
              <w:jc w:val="center"/>
              <w:rPr/>
            </w:pPr>
            <w:r>
              <w:rPr>
                <w:rFonts w:cs="Liberation Serif" w:ascii="Liberation Serif" w:hAnsi="Liberation Serif"/>
                <w:b/>
                <w:bCs/>
              </w:rPr>
              <w:t>ЦЕЛИ, ЗАДАЧИ И ЦЕЛЕВЫЕ ПОКАЗАТЕЛИ</w:t>
            </w:r>
          </w:p>
        </w:tc>
      </w:tr>
      <w:tr>
        <w:trPr>
          <w:trHeight w:val="405" w:hRule="atLeast"/>
        </w:trPr>
        <w:tc>
          <w:tcPr>
            <w:tcW w:w="14656" w:type="dxa"/>
            <w:gridSpan w:val="14"/>
            <w:tcBorders/>
            <w:shd w:color="auto" w:fill="auto" w:val="clear"/>
          </w:tcPr>
          <w:p>
            <w:pPr>
              <w:pStyle w:val="Normal"/>
              <w:spacing w:before="0" w:after="200"/>
              <w:jc w:val="center"/>
              <w:rPr/>
            </w:pPr>
            <w:r>
              <w:rPr>
                <w:rFonts w:cs="Liberation Serif" w:ascii="Liberation Serif" w:hAnsi="Liberation Serif"/>
                <w:b/>
                <w:bCs/>
                <w:sz w:val="20"/>
                <w:szCs w:val="20"/>
              </w:rPr>
              <w:t xml:space="preserve">реализации муниципальной программы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510" w:hRule="atLeast"/>
        </w:trPr>
        <w:tc>
          <w:tcPr>
            <w:tcW w:w="14656" w:type="dxa"/>
            <w:gridSpan w:val="14"/>
            <w:tcBorders>
              <w:top w:val="single" w:sz="4" w:space="0" w:color="00000A"/>
              <w:bottom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на 2017-2024 годы"</w:t>
            </w:r>
          </w:p>
        </w:tc>
      </w:tr>
      <w:tr>
        <w:trPr>
          <w:trHeight w:val="390"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83"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Наименование цели (целей) и задач, целевых показателей</w:t>
            </w:r>
          </w:p>
        </w:tc>
        <w:tc>
          <w:tcPr>
            <w:tcW w:w="1247"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Единица измерения</w:t>
            </w:r>
          </w:p>
        </w:tc>
        <w:tc>
          <w:tcPr>
            <w:tcW w:w="8322" w:type="dxa"/>
            <w:gridSpan w:val="10"/>
            <w:tcBorders>
              <w:top w:val="single" w:sz="4" w:space="0" w:color="00000A"/>
              <w:left w:val="single" w:sz="4" w:space="0" w:color="000001"/>
              <w:bottom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Значение целевого показателя реализации муниципальной программы </w:t>
            </w:r>
          </w:p>
        </w:tc>
        <w:tc>
          <w:tcPr>
            <w:tcW w:w="1760"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Источник значений показателей</w:t>
            </w:r>
          </w:p>
        </w:tc>
      </w:tr>
      <w:tr>
        <w:trPr>
          <w:trHeight w:val="25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83"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247"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2017</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2018</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2019</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2022</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pPr>
            <w:r>
              <w:rPr>
                <w:rFonts w:cs="Liberation Serif" w:ascii="Liberation Serif" w:hAnsi="Liberation Serif"/>
                <w:b/>
                <w:bCs/>
                <w:sz w:val="20"/>
                <w:szCs w:val="20"/>
              </w:rPr>
              <w:t>2023</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center"/>
              <w:rPr/>
            </w:pPr>
            <w:r>
              <w:rPr>
                <w:rFonts w:cs="Liberation Serif" w:ascii="Liberation Serif" w:hAnsi="Liberation Serif"/>
                <w:b/>
                <w:bCs/>
                <w:sz w:val="20"/>
                <w:szCs w:val="20"/>
              </w:rPr>
              <w:t>2024</w:t>
            </w:r>
          </w:p>
        </w:tc>
        <w:tc>
          <w:tcPr>
            <w:tcW w:w="1760"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1</w:t>
            </w:r>
          </w:p>
        </w:tc>
        <w:tc>
          <w:tcPr>
            <w:tcW w:w="2483"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2</w:t>
            </w:r>
          </w:p>
        </w:tc>
        <w:tc>
          <w:tcPr>
            <w:tcW w:w="1247"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3</w:t>
            </w:r>
          </w:p>
        </w:tc>
        <w:tc>
          <w:tcPr>
            <w:tcW w:w="875"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4</w:t>
            </w:r>
          </w:p>
        </w:tc>
        <w:tc>
          <w:tcPr>
            <w:tcW w:w="897"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5</w:t>
            </w:r>
          </w:p>
        </w:tc>
        <w:tc>
          <w:tcPr>
            <w:tcW w:w="913"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6</w:t>
            </w:r>
          </w:p>
        </w:tc>
        <w:tc>
          <w:tcPr>
            <w:tcW w:w="924"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7</w:t>
            </w:r>
          </w:p>
        </w:tc>
        <w:tc>
          <w:tcPr>
            <w:tcW w:w="999"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8</w:t>
            </w:r>
          </w:p>
        </w:tc>
        <w:tc>
          <w:tcPr>
            <w:tcW w:w="935" w:type="dxa"/>
            <w:gridSpan w:val="2"/>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9</w:t>
            </w:r>
          </w:p>
        </w:tc>
        <w:tc>
          <w:tcPr>
            <w:tcW w:w="1344"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1435" w:type="dxa"/>
            <w:tcBorders>
              <w:left w:val="single" w:sz="4" w:space="0" w:color="00000A"/>
              <w:right w:val="single" w:sz="4" w:space="0" w:color="00000A"/>
            </w:tcBorders>
            <w:shd w:color="auto" w:fill="auto" w:val="clear"/>
          </w:tcPr>
          <w:p>
            <w:pPr>
              <w:pStyle w:val="Normal"/>
              <w:spacing w:before="0" w:after="200"/>
              <w:jc w:val="center"/>
              <w:rPr>
                <w:rFonts w:ascii="Liberation Serif" w:hAnsi="Liberation Serif" w:cs="Liberation Serif"/>
                <w:b/>
                <w:b/>
                <w:bCs/>
                <w:sz w:val="20"/>
                <w:szCs w:val="20"/>
              </w:rPr>
            </w:pPr>
            <w:r>
              <w:rPr>
                <w:rFonts w:cs="Liberation Serif" w:ascii="Liberation Serif" w:hAnsi="Liberation Serif"/>
                <w:b/>
                <w:bCs/>
                <w:sz w:val="20"/>
                <w:szCs w:val="20"/>
              </w:rPr>
              <w:t>11</w:t>
            </w:r>
          </w:p>
        </w:tc>
        <w:tc>
          <w:tcPr>
            <w:tcW w:w="1760" w:type="dxa"/>
            <w:tcBorders>
              <w:left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b/>
                <w:bCs/>
                <w:sz w:val="20"/>
                <w:szCs w:val="20"/>
              </w:rPr>
              <w:t>12</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b/>
                <w:bCs/>
                <w:sz w:val="20"/>
                <w:szCs w:val="20"/>
              </w:rPr>
              <w:t xml:space="preserve">Муниципальная </w:t>
            </w:r>
            <w:r>
              <w:rPr>
                <w:rFonts w:cs="Liberation Serif" w:ascii="Liberation Serif" w:hAnsi="Liberation Serif"/>
                <w:b/>
                <w:bCs/>
                <w:color w:val="000000"/>
                <w:sz w:val="20"/>
                <w:szCs w:val="20"/>
              </w:rPr>
              <w:t xml:space="preserve">программа Формирование современной городской среды на территории </w:t>
            </w:r>
            <w:r>
              <w:rPr>
                <w:rFonts w:cs="Liberation Serif" w:ascii="Liberation Serif" w:hAnsi="Liberation Serif"/>
                <w:b/>
                <w:sz w:val="20"/>
                <w:szCs w:val="20"/>
              </w:rPr>
              <w:t>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b/>
                <w:bCs/>
                <w:color w:val="000000"/>
                <w:sz w:val="20"/>
                <w:szCs w:val="20"/>
              </w:rPr>
              <w:t>1.</w:t>
            </w:r>
          </w:p>
        </w:tc>
        <w:tc>
          <w:tcPr>
            <w:tcW w:w="13812" w:type="dxa"/>
            <w:gridSpan w:val="13"/>
            <w:tcBorders>
              <w:top w:val="single" w:sz="4" w:space="0" w:color="00000A"/>
              <w:left w:val="single" w:sz="4" w:space="0" w:color="00000A"/>
              <w:right w:val="single" w:sz="4" w:space="0" w:color="000001"/>
            </w:tcBorders>
            <w:shd w:color="auto" w:fill="FFFFFF" w:val="clear"/>
          </w:tcPr>
          <w:p>
            <w:pPr>
              <w:pStyle w:val="ConsPlusCell"/>
              <w:jc w:val="both"/>
              <w:rPr/>
            </w:pPr>
            <w:r>
              <w:rPr>
                <w:rFonts w:cs="Liberation Serif" w:ascii="Liberation Serif" w:hAnsi="Liberation Serif"/>
                <w:b/>
                <w:bCs/>
                <w:color w:val="000000"/>
              </w:rPr>
              <w:t xml:space="preserve">Цель: </w:t>
            </w:r>
            <w:r>
              <w:rPr>
                <w:rFonts w:eastAsia="Calibri" w:cs="Liberation Serif" w:ascii="Liberation Serif" w:hAnsi="Liberation Serif"/>
                <w:b/>
                <w:lang w:eastAsia="en-US"/>
              </w:rPr>
              <w:t>повышение качества и комфорта городской среды на территории Камышловского городского округа.</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1.1.</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1.1. Повышение уровня благоустройства дворовых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1.1.1.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1</w:t>
            </w:r>
          </w:p>
          <w:p>
            <w:pPr>
              <w:pStyle w:val="Normal"/>
              <w:widowControl/>
              <w:spacing w:lineRule="auto" w:line="276" w:before="0" w:after="200"/>
              <w:rPr/>
            </w:pPr>
            <w:r>
              <w:rPr>
                <w:rFonts w:cs="Liberation Serif" w:ascii="Liberation Serif" w:hAnsi="Liberation Serif"/>
                <w:sz w:val="20"/>
                <w:szCs w:val="20"/>
              </w:rPr>
              <w:t>1. Количество благоустроенных дворовых территорий многоквартирных домов.</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2 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1.1.2.</w:t>
            </w:r>
          </w:p>
        </w:tc>
        <w:tc>
          <w:tcPr>
            <w:tcW w:w="2483" w:type="dxa"/>
            <w:tcBorders>
              <w:left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2</w:t>
            </w:r>
          </w:p>
          <w:p>
            <w:pPr>
              <w:pStyle w:val="ConsPlusCell"/>
              <w:rPr>
                <w:rFonts w:ascii="Liberation Serif" w:hAnsi="Liberation Serif" w:cs="Liberation Serif"/>
              </w:rPr>
            </w:pPr>
            <w:r>
              <w:rPr>
                <w:rFonts w:cs="Liberation Serif" w:ascii="Liberation Serif" w:hAnsi="Liberation Serif"/>
              </w:rPr>
              <w:t>Удовлетворенность жителей многоквартирных домов выполненными работами по благоустройству дворовых территорий.</w:t>
            </w:r>
          </w:p>
        </w:tc>
        <w:tc>
          <w:tcPr>
            <w:tcW w:w="1247" w:type="dxa"/>
            <w:tcBorders>
              <w:left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935" w:type="dxa"/>
            <w:gridSpan w:val="2"/>
            <w:tcBorders>
              <w:left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1344"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left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1.2.</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1.2. Повышение уровня благоустройства общественных территорий Камышловского городского округа</w:t>
            </w:r>
          </w:p>
        </w:tc>
      </w:tr>
      <w:tr>
        <w:trPr>
          <w:trHeight w:val="510"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1.2.1.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3</w:t>
            </w:r>
          </w:p>
          <w:p>
            <w:pPr>
              <w:pStyle w:val="Normal"/>
              <w:widowControl/>
              <w:spacing w:lineRule="auto" w:line="276" w:before="0" w:after="200"/>
              <w:rPr/>
            </w:pPr>
            <w:r>
              <w:rPr>
                <w:rFonts w:cs="Liberation Serif" w:ascii="Liberation Serif" w:hAnsi="Liberation Serif"/>
                <w:sz w:val="20"/>
                <w:szCs w:val="20"/>
              </w:rPr>
              <w:t>Количество благоустроенных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Ед.</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 xml:space="preserve"> </w:t>
            </w:r>
            <w:r>
              <w:rPr>
                <w:rFonts w:cs="Liberation Serif" w:ascii="Liberation Serif" w:hAnsi="Liberation Serif"/>
                <w:sz w:val="20"/>
                <w:szCs w:val="20"/>
              </w:rPr>
              <w:t>1</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 </w:t>
            </w:r>
            <w:r>
              <w:rPr>
                <w:rFonts w:cs="Liberation Serif" w:ascii="Liberation Serif" w:hAnsi="Liberation Serif"/>
                <w:sz w:val="20"/>
                <w:szCs w:val="20"/>
              </w:rPr>
              <w:t>Годовой бухгалтерский отчет ГРБС</w:t>
            </w:r>
          </w:p>
        </w:tc>
      </w:tr>
      <w:tr>
        <w:trPr>
          <w:trHeight w:val="127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1.2.2.</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4</w:t>
            </w:r>
          </w:p>
          <w:p>
            <w:pPr>
              <w:pStyle w:val="ConsPlusCell"/>
              <w:rPr>
                <w:rFonts w:ascii="Liberation Serif" w:hAnsi="Liberation Serif" w:cs="Liberation Serif"/>
              </w:rPr>
            </w:pPr>
            <w:r>
              <w:rPr>
                <w:rFonts w:cs="Liberation Serif" w:ascii="Liberation Serif" w:hAnsi="Liberation Serif"/>
              </w:rPr>
              <w:t>Удовлетворенность жителей выполненными работами по благоустройству общественных территорий</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100 </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jc w:val="right"/>
              <w:rPr>
                <w:rFonts w:ascii="Liberation Serif" w:hAnsi="Liberation Serif" w:cs="Liberation Serif"/>
                <w:sz w:val="20"/>
                <w:szCs w:val="20"/>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Результаты опроса жителей (либо отсутствие жалоб граждан)</w:t>
            </w:r>
          </w:p>
        </w:tc>
      </w:tr>
      <w:tr>
        <w:trPr>
          <w:trHeight w:val="255" w:hRule="atLeast"/>
        </w:trPr>
        <w:tc>
          <w:tcPr>
            <w:tcW w:w="844" w:type="dxa"/>
            <w:tcBorders>
              <w:top w:val="single" w:sz="4" w:space="0" w:color="00000A"/>
              <w:left w:val="single" w:sz="4" w:space="0" w:color="00000A"/>
              <w:bottom w:val="single" w:sz="4" w:space="0" w:color="00000A"/>
            </w:tcBorders>
            <w:shd w:color="auto" w:fill="FFFFFF" w:val="clear"/>
          </w:tcPr>
          <w:p>
            <w:pPr>
              <w:pStyle w:val="Normal"/>
              <w:spacing w:before="0" w:after="200"/>
              <w:jc w:val="center"/>
              <w:rPr/>
            </w:pPr>
            <w:r>
              <w:rPr>
                <w:rFonts w:cs="Liberation Serif" w:ascii="Liberation Serif" w:hAnsi="Liberation Serif"/>
                <w:color w:val="000000"/>
                <w:sz w:val="20"/>
                <w:szCs w:val="20"/>
              </w:rPr>
              <w:t>1.3.</w:t>
            </w:r>
          </w:p>
        </w:tc>
        <w:tc>
          <w:tcPr>
            <w:tcW w:w="13812" w:type="dxa"/>
            <w:gridSpan w:val="13"/>
            <w:tcBorders>
              <w:top w:val="single" w:sz="4" w:space="0" w:color="00000A"/>
              <w:left w:val="single" w:sz="4" w:space="0" w:color="00000A"/>
              <w:bottom w:val="single" w:sz="4" w:space="0" w:color="00000A"/>
              <w:right w:val="single" w:sz="4" w:space="0" w:color="000001"/>
            </w:tcBorders>
            <w:shd w:color="auto" w:fill="FFFFFF" w:val="clear"/>
          </w:tcPr>
          <w:p>
            <w:pPr>
              <w:pStyle w:val="Normal"/>
              <w:widowControl/>
              <w:spacing w:lineRule="auto" w:line="276" w:before="0" w:after="200"/>
              <w:rPr/>
            </w:pPr>
            <w:r>
              <w:rPr>
                <w:rFonts w:cs="Liberation Serif" w:ascii="Liberation Serif" w:hAnsi="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trPr>
          <w:trHeight w:val="103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center"/>
              <w:rPr/>
            </w:pPr>
            <w:r>
              <w:rPr>
                <w:rFonts w:cs="Liberation Serif" w:ascii="Liberation Serif" w:hAnsi="Liberation Serif"/>
                <w:sz w:val="20"/>
                <w:szCs w:val="20"/>
              </w:rPr>
              <w:t>1.3.1.</w:t>
            </w:r>
          </w:p>
        </w:tc>
        <w:tc>
          <w:tcPr>
            <w:tcW w:w="2483" w:type="dxa"/>
            <w:tcBorders>
              <w:top w:val="single" w:sz="4" w:space="0" w:color="00000A"/>
              <w:left w:val="single" w:sz="4" w:space="0" w:color="00000A"/>
              <w:bottom w:val="single" w:sz="4" w:space="0" w:color="00000A"/>
              <w:right w:val="single" w:sz="4" w:space="0" w:color="00000A"/>
            </w:tcBorders>
            <w:shd w:color="auto" w:fill="auto" w:val="clear"/>
          </w:tcPr>
          <w:p>
            <w:pPr>
              <w:pStyle w:val="ConsPlusCell"/>
              <w:rPr/>
            </w:pPr>
            <w:r>
              <w:rPr>
                <w:rFonts w:cs="Liberation Serif" w:ascii="Liberation Serif" w:hAnsi="Liberation Serif"/>
                <w:u w:val="single"/>
              </w:rPr>
              <w:t>Целевой показатель 5</w:t>
            </w:r>
          </w:p>
          <w:p>
            <w:pPr>
              <w:pStyle w:val="Normal"/>
              <w:widowControl/>
              <w:spacing w:lineRule="auto" w:line="276" w:before="0" w:after="200"/>
              <w:rPr/>
            </w:pPr>
            <w:r>
              <w:rPr>
                <w:rFonts w:cs="Liberation Serif" w:ascii="Liberation Serif" w:hAnsi="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cs="Liberation Serif" w:ascii="Liberation Serif" w:hAnsi="Liberation Serif"/>
                <w:color w:val="000000"/>
                <w:sz w:val="20"/>
                <w:szCs w:val="20"/>
              </w:rPr>
              <w:t>Камышловского городского округа</w:t>
            </w:r>
          </w:p>
        </w:tc>
        <w:tc>
          <w:tcPr>
            <w:tcW w:w="1247"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sz w:val="20"/>
                <w:szCs w:val="20"/>
              </w:rPr>
              <w:t>%</w:t>
            </w:r>
          </w:p>
        </w:tc>
        <w:tc>
          <w:tcPr>
            <w:tcW w:w="875"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0</w:t>
            </w:r>
          </w:p>
        </w:tc>
        <w:tc>
          <w:tcPr>
            <w:tcW w:w="897"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13"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24"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99" w:type="dxa"/>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935"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spacing w:before="0" w:after="200"/>
              <w:jc w:val="right"/>
              <w:rPr/>
            </w:pPr>
            <w:r>
              <w:rPr>
                <w:rFonts w:cs="Liberation Serif" w:ascii="Liberation Serif" w:hAnsi="Liberation Serif"/>
                <w:sz w:val="20"/>
                <w:szCs w:val="20"/>
              </w:rPr>
              <w:t>100</w:t>
            </w:r>
          </w:p>
        </w:tc>
        <w:tc>
          <w:tcPr>
            <w:tcW w:w="13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Liberation Serif" w:ascii="Liberation Serif" w:hAnsi="Liberation Serif"/>
                <w:sz w:val="20"/>
                <w:szCs w:val="20"/>
              </w:rPr>
              <w:t>100</w:t>
            </w:r>
          </w:p>
        </w:tc>
        <w:tc>
          <w:tcPr>
            <w:tcW w:w="143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pPr>
            <w:r>
              <w:rPr>
                <w:rFonts w:cs="Liberation Serif" w:ascii="Liberation Serif" w:hAnsi="Liberation Serif"/>
                <w:sz w:val="20"/>
                <w:szCs w:val="20"/>
              </w:rPr>
              <w:t>100</w:t>
            </w:r>
          </w:p>
        </w:tc>
        <w:tc>
          <w:tcPr>
            <w:tcW w:w="176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pacing w:lineRule="auto" w:line="276" w:before="0" w:after="200"/>
              <w:rPr/>
            </w:pPr>
            <w:r>
              <w:rPr>
                <w:rFonts w:cs="Liberation Serif" w:ascii="Liberation Serif" w:hAnsi="Liberation Serif"/>
                <w:color w:val="000000"/>
                <w:sz w:val="20"/>
                <w:szCs w:val="20"/>
              </w:rPr>
              <w:t>Результат включения дворовых и общественных пространств  в программу</w:t>
            </w:r>
          </w:p>
        </w:tc>
      </w:tr>
    </w:tbl>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p>
      <w:pPr>
        <w:pStyle w:val="Normal"/>
        <w:jc w:val="both"/>
        <w:rPr>
          <w:rFonts w:ascii="Liberation Serif" w:hAnsi="Liberation Serif" w:cs="Liberation Serif"/>
        </w:rPr>
      </w:pPr>
      <w:r>
        <w:rPr>
          <w:rFonts w:cs="Liberation Serif" w:ascii="Liberation Serif" w:hAnsi="Liberation Serif"/>
        </w:rPr>
      </w:r>
    </w:p>
    <w:tbl>
      <w:tblPr>
        <w:tblW w:w="16146" w:type="dxa"/>
        <w:jc w:val="left"/>
        <w:tblInd w:w="185" w:type="dxa"/>
        <w:tblCellMar>
          <w:top w:w="0" w:type="dxa"/>
          <w:left w:w="108" w:type="dxa"/>
          <w:bottom w:w="0" w:type="dxa"/>
          <w:right w:w="108" w:type="dxa"/>
        </w:tblCellMar>
        <w:tblLook w:firstRow="1" w:noVBand="1" w:lastRow="0" w:firstColumn="1" w:lastColumn="0" w:noHBand="0" w:val="04a0"/>
      </w:tblPr>
      <w:tblGrid>
        <w:gridCol w:w="844"/>
        <w:gridCol w:w="2496"/>
        <w:gridCol w:w="1542"/>
        <w:gridCol w:w="794"/>
        <w:gridCol w:w="1316"/>
        <w:gridCol w:w="1284"/>
        <w:gridCol w:w="1285"/>
        <w:gridCol w:w="1364"/>
        <w:gridCol w:w="1287"/>
        <w:gridCol w:w="1429"/>
        <w:gridCol w:w="946"/>
        <w:gridCol w:w="47"/>
        <w:gridCol w:w="1303"/>
        <w:gridCol w:w="189"/>
        <w:gridCol w:w="19"/>
      </w:tblGrid>
      <w:tr>
        <w:trPr>
          <w:trHeight w:val="1412" w:hRule="atLeast"/>
        </w:trPr>
        <w:tc>
          <w:tcPr>
            <w:tcW w:w="84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249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542"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794"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316" w:type="dxa"/>
            <w:tcBorders/>
            <w:shd w:color="auto" w:fill="auto" w:val="clear"/>
            <w:vAlign w:val="bottom"/>
          </w:tcPr>
          <w:p>
            <w:pPr>
              <w:pStyle w:val="Normal"/>
              <w:jc w:val="right"/>
              <w:rPr>
                <w:rFonts w:ascii="Liberation Serif" w:hAnsi="Liberation Serif" w:cs="Liberation Serif"/>
                <w:sz w:val="28"/>
                <w:szCs w:val="28"/>
              </w:rPr>
            </w:pPr>
            <w:r>
              <w:rPr>
                <w:rFonts w:cs="Liberation Serif" w:ascii="Liberation Serif" w:hAnsi="Liberation Serif"/>
                <w:sz w:val="28"/>
                <w:szCs w:val="28"/>
              </w:rPr>
            </w:r>
          </w:p>
        </w:tc>
        <w:tc>
          <w:tcPr>
            <w:tcW w:w="1284"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1285" w:type="dxa"/>
            <w:tcBorders/>
            <w:shd w:color="auto" w:fill="auto" w:val="clear"/>
          </w:tcPr>
          <w:p>
            <w:pPr>
              <w:pStyle w:val="NoSpacing"/>
              <w:rPr>
                <w:rFonts w:ascii="Liberation Serif" w:hAnsi="Liberation Serif" w:cs="Liberation Serif"/>
              </w:rPr>
            </w:pPr>
            <w:r>
              <w:rPr>
                <w:rFonts w:cs="Liberation Serif" w:ascii="Liberation Serif" w:hAnsi="Liberation Serif"/>
              </w:rPr>
            </w:r>
          </w:p>
        </w:tc>
        <w:tc>
          <w:tcPr>
            <w:tcW w:w="6565" w:type="dxa"/>
            <w:gridSpan w:val="7"/>
            <w:tcBorders/>
            <w:shd w:color="auto" w:fill="auto" w:val="clear"/>
          </w:tcPr>
          <w:p>
            <w:pPr>
              <w:pStyle w:val="NoSpacing"/>
              <w:rPr>
                <w:rFonts w:ascii="Liberation Serif" w:hAnsi="Liberation Serif" w:cs="Liberation Serif"/>
              </w:rPr>
            </w:pPr>
            <w:r>
              <w:rPr>
                <w:rFonts w:cs="Liberation Serif" w:ascii="Liberation Serif" w:hAnsi="Liberation Serif"/>
              </w:rPr>
              <w:t>Приложение № 5</w:t>
            </w:r>
          </w:p>
          <w:p>
            <w:pPr>
              <w:pStyle w:val="NoSpacing"/>
              <w:rPr>
                <w:rFonts w:ascii="Liberation Serif" w:hAnsi="Liberation Serif" w:cs="Liberation Serif"/>
              </w:rPr>
            </w:pPr>
            <w:r>
              <w:rPr>
                <w:rFonts w:cs="Liberation Serif" w:ascii="Liberation Serif" w:hAnsi="Liberation Serif"/>
              </w:rPr>
              <w:t>к муниципальной программе</w:t>
            </w:r>
          </w:p>
          <w:p>
            <w:pPr>
              <w:pStyle w:val="NoSpacing"/>
              <w:rPr>
                <w:rFonts w:ascii="Liberation Serif" w:hAnsi="Liberation Serif" w:cs="Liberation Serif"/>
              </w:rPr>
            </w:pPr>
            <w:r>
              <w:rPr>
                <w:rFonts w:cs="Liberation Serif" w:ascii="Liberation Serif" w:hAnsi="Liberation Serif"/>
              </w:rPr>
              <w:t>"Формирование современной городской среды на</w:t>
            </w:r>
          </w:p>
          <w:p>
            <w:pPr>
              <w:pStyle w:val="NoSpacing"/>
              <w:rPr/>
            </w:pPr>
            <w:r>
              <w:rPr>
                <w:rFonts w:cs="Liberation Serif" w:ascii="Liberation Serif" w:hAnsi="Liberation Serif"/>
              </w:rPr>
              <w:t xml:space="preserve">Территории </w:t>
            </w:r>
            <w:r>
              <w:rPr>
                <w:rFonts w:cs="Liberation Serif" w:ascii="Liberation Serif" w:hAnsi="Liberation Serif"/>
                <w:color w:val="000000"/>
              </w:rPr>
              <w:t>Камышловского городского округа</w:t>
            </w:r>
          </w:p>
          <w:p>
            <w:pPr>
              <w:pStyle w:val="NoSpacing"/>
              <w:rPr>
                <w:rFonts w:ascii="Liberation Serif" w:hAnsi="Liberation Serif" w:cs="Liberation Serif"/>
              </w:rPr>
            </w:pPr>
            <w:r>
              <w:rPr>
                <w:rFonts w:cs="Liberation Serif" w:ascii="Liberation Serif" w:hAnsi="Liberation Serif"/>
              </w:rPr>
              <w:t>на 2017-2024 годы»</w:t>
            </w:r>
          </w:p>
        </w:tc>
        <w:tc>
          <w:tcPr>
            <w:tcW w:w="19" w:type="dxa"/>
            <w:tcBorders/>
            <w:shd w:fill="auto" w:val="clear"/>
          </w:tcPr>
          <w:p>
            <w:pPr>
              <w:pStyle w:val="Normal"/>
              <w:rPr/>
            </w:pPr>
            <w:r>
              <w:rPr/>
            </w:r>
          </w:p>
        </w:tc>
      </w:tr>
      <w:tr>
        <w:trPr>
          <w:trHeight w:val="567" w:hRule="atLeast"/>
        </w:trPr>
        <w:tc>
          <w:tcPr>
            <w:tcW w:w="16145" w:type="dxa"/>
            <w:gridSpan w:val="15"/>
            <w:tcBorders/>
            <w:shd w:color="auto" w:fill="auto" w:val="clear"/>
          </w:tcPr>
          <w:p>
            <w:pPr>
              <w:pStyle w:val="Normal"/>
              <w:jc w:val="center"/>
              <w:rPr/>
            </w:pPr>
            <w:r>
              <w:rPr>
                <w:rFonts w:cs="Liberation Serif" w:ascii="Liberation Serif" w:hAnsi="Liberation Serif"/>
                <w:b/>
                <w:bCs/>
              </w:rPr>
              <w:t>ПЛАН МЕРОПРИЯТИЙ</w:t>
            </w:r>
          </w:p>
          <w:p>
            <w:pPr>
              <w:pStyle w:val="Normal"/>
              <w:jc w:val="center"/>
              <w:rPr/>
            </w:pPr>
            <w:r>
              <w:rPr>
                <w:rFonts w:cs="Liberation Serif" w:ascii="Liberation Serif" w:hAnsi="Liberation Serif"/>
                <w:b/>
                <w:bCs/>
              </w:rPr>
              <w:t xml:space="preserve">по выполнению муниципальной программы «Формирование современной городской среды на территории </w:t>
            </w:r>
            <w:r>
              <w:rPr>
                <w:rFonts w:cs="Liberation Serif" w:ascii="Liberation Serif" w:hAnsi="Liberation Serif"/>
                <w:b/>
                <w:color w:val="000000"/>
                <w:sz w:val="20"/>
                <w:szCs w:val="20"/>
              </w:rPr>
              <w:t>Камышловского городского округа</w:t>
            </w:r>
          </w:p>
        </w:tc>
      </w:tr>
      <w:tr>
        <w:trPr>
          <w:trHeight w:val="265" w:hRule="atLeast"/>
        </w:trPr>
        <w:tc>
          <w:tcPr>
            <w:tcW w:w="16145" w:type="dxa"/>
            <w:gridSpan w:val="15"/>
            <w:tcBorders/>
            <w:shd w:color="auto" w:fill="auto" w:val="clear"/>
          </w:tcPr>
          <w:p>
            <w:pPr>
              <w:pStyle w:val="Normal"/>
              <w:jc w:val="center"/>
              <w:rPr/>
            </w:pPr>
            <w:r>
              <w:rPr>
                <w:rFonts w:cs="Liberation Serif" w:ascii="Liberation Serif" w:hAnsi="Liberation Serif"/>
                <w:b/>
                <w:bCs/>
              </w:rPr>
              <w:t>на 2017-2024годы»</w:t>
            </w:r>
          </w:p>
        </w:tc>
      </w:tr>
      <w:tr>
        <w:trPr>
          <w:trHeight w:val="255" w:hRule="atLeast"/>
        </w:trPr>
        <w:tc>
          <w:tcPr>
            <w:tcW w:w="844"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xml:space="preserve">№ </w:t>
            </w:r>
            <w:r>
              <w:rPr>
                <w:rFonts w:cs="Liberation Serif" w:ascii="Liberation Serif" w:hAnsi="Liberation Serif"/>
                <w:b/>
                <w:bCs/>
                <w:sz w:val="20"/>
                <w:szCs w:val="20"/>
              </w:rPr>
              <w:t>строки</w:t>
            </w:r>
          </w:p>
        </w:tc>
        <w:tc>
          <w:tcPr>
            <w:tcW w:w="249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Наименование мероприятия/Источники расходов на финансирование</w:t>
            </w:r>
          </w:p>
        </w:tc>
        <w:tc>
          <w:tcPr>
            <w:tcW w:w="11294" w:type="dxa"/>
            <w:gridSpan w:val="10"/>
            <w:tcBorders>
              <w:top w:val="single" w:sz="4" w:space="0" w:color="00000A"/>
              <w:left w:val="single" w:sz="4" w:space="0" w:color="000001"/>
              <w:bottom w:val="single" w:sz="4" w:space="0" w:color="00000A"/>
              <w:right w:val="single" w:sz="4" w:space="0" w:color="000001"/>
            </w:tcBorders>
            <w:shd w:color="auto" w:fill="auto" w:val="clear"/>
          </w:tcPr>
          <w:p>
            <w:pPr>
              <w:pStyle w:val="Normal"/>
              <w:tabs>
                <w:tab w:val="clear" w:pos="708"/>
                <w:tab w:val="left" w:pos="2376" w:leader="none"/>
              </w:tabs>
              <w:jc w:val="center"/>
              <w:rPr/>
            </w:pPr>
            <w:r>
              <w:rPr>
                <w:rFonts w:cs="Liberation Serif" w:ascii="Liberation Serif" w:hAnsi="Liberation Serif"/>
                <w:b/>
                <w:bCs/>
                <w:sz w:val="20"/>
                <w:szCs w:val="20"/>
              </w:rPr>
              <w:t>Объёмы расходов на выполнение мероприятия за счёт всех источников ресурсного обеспечения, руб.</w:t>
            </w:r>
          </w:p>
        </w:tc>
        <w:tc>
          <w:tcPr>
            <w:tcW w:w="1303"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sz w:val="18"/>
                <w:szCs w:val="18"/>
              </w:rPr>
            </w:pPr>
            <w:r>
              <w:rPr>
                <w:rFonts w:cs="Liberation Serif" w:ascii="Liberation Serif" w:hAnsi="Liberation Serif"/>
                <w:b/>
                <w:bCs/>
                <w:sz w:val="18"/>
                <w:szCs w:val="18"/>
              </w:rPr>
              <w:t>Номера целевых показателей, на достижение которых направлены мероприятия</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435" w:hRule="atLeast"/>
        </w:trPr>
        <w:tc>
          <w:tcPr>
            <w:tcW w:w="844"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249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2022</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 </w:t>
            </w:r>
            <w:r>
              <w:rPr>
                <w:rFonts w:cs="Liberation Serif" w:ascii="Liberation Serif" w:hAnsi="Liberation Serif"/>
                <w:b/>
                <w:bCs/>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cente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3</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4</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5</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6</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7</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8</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9</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Liberation Serif" w:hAnsi="Liberation Serif" w:cs="Liberation Serif"/>
                <w:b/>
                <w:b/>
                <w:bCs/>
                <w:sz w:val="20"/>
                <w:szCs w:val="20"/>
              </w:rPr>
            </w:pPr>
            <w:r>
              <w:rPr>
                <w:rFonts w:cs="Liberation Serif" w:ascii="Liberation Serif" w:hAnsi="Liberation Serif"/>
                <w:b/>
                <w:bCs/>
                <w:sz w:val="20"/>
                <w:szCs w:val="20"/>
              </w:rPr>
              <w:t>10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11</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pPr>
            <w:r>
              <w:rPr>
                <w:rFonts w:cs="Liberation Serif" w:ascii="Liberation Serif" w:hAnsi="Liberation Serif"/>
                <w:b/>
                <w:bCs/>
                <w:sz w:val="20"/>
                <w:szCs w:val="20"/>
              </w:rPr>
              <w:t>12</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widowControl/>
              <w:suppressAutoHyphens w:val="false"/>
              <w:overflowPunct w:val="false"/>
              <w:textAlignment w:val="auto"/>
              <w:rPr>
                <w:rFonts w:cs="Calibri"/>
                <w:color w:val="000000"/>
              </w:rPr>
            </w:pPr>
            <w:r>
              <w:rPr>
                <w:rFonts w:cs="Calibri"/>
                <w:color w:val="00000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cs="Calibri"/>
                <w:color w:val="000000"/>
              </w:rPr>
            </w:pPr>
            <w:r>
              <w:rPr>
                <w:rFonts w:cs="Calibri"/>
                <w:color w:val="000000"/>
              </w:rPr>
              <w:t>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rFonts w:ascii="Times New Roman" w:hAnsi="Times New Roman" w:cs="Times New Roman"/>
                <w:b/>
                <w:b/>
                <w:bCs/>
                <w:color w:val="000000"/>
                <w:sz w:val="20"/>
                <w:szCs w:val="20"/>
              </w:rPr>
            </w:pPr>
            <w:r>
              <w:rPr>
                <w:b/>
                <w:bCs/>
                <w:color w:val="000000"/>
                <w:sz w:val="20"/>
                <w:szCs w:val="20"/>
              </w:rPr>
              <w:t>всего</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2017</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2018</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2019</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2021 </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2022 </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2023</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center"/>
              <w:rPr>
                <w:b/>
                <w:b/>
                <w:bCs/>
                <w:color w:val="000000"/>
                <w:sz w:val="20"/>
                <w:szCs w:val="20"/>
              </w:rPr>
            </w:pPr>
            <w:r>
              <w:rPr>
                <w:b/>
                <w:bCs/>
                <w:color w:val="000000"/>
                <w:sz w:val="20"/>
                <w:szCs w:val="20"/>
              </w:rPr>
              <w:t>2024</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jc w:val="right"/>
              <w:textAlignment w:val="auto"/>
              <w:rPr>
                <w:b/>
                <w:b/>
                <w:bCs/>
                <w:color w:val="000000"/>
                <w:sz w:val="20"/>
                <w:szCs w:val="20"/>
              </w:rPr>
            </w:pPr>
            <w:r>
              <w:rPr>
                <w:b/>
                <w:bCs/>
                <w:color w:val="000000"/>
                <w:sz w:val="20"/>
                <w:szCs w:val="20"/>
              </w:rPr>
              <w:t>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ВСЕГО ПО МУНИЦИПАЛЬНОЙ ПРОГРАММЕ, В ТОМ ЧИСЛЕ:</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suppressAutoHyphens w:val="false"/>
              <w:overflowPunct w:val="false"/>
              <w:jc w:val="right"/>
              <w:textAlignment w:val="auto"/>
              <w:rPr>
                <w:color w:val="000000"/>
                <w:sz w:val="18"/>
                <w:szCs w:val="18"/>
              </w:rPr>
            </w:pPr>
            <w:r>
              <w:rPr>
                <w:color w:val="000000"/>
                <w:sz w:val="18"/>
                <w:szCs w:val="18"/>
              </w:rPr>
              <w:t>297 918 909,95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129 517 729,92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56 332 490,95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50 071 620,92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Капитальные вложения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297 918 909,95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19 889 207,79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10 280 717,38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70 745 374,86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129 517 729,92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67 382 080,00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56 332 490,95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3 059 507,79</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864 017,38</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2 129 744,86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50 071 620,92</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172 960 319,00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56 235 930,00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49 446 109,00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11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1.1. Благоустройство дворовых территорий многоквартирных домов</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42 858 311,86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24 491 585,90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6 133 984,20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2 992 702,86</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39 865 609,00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5 666 019,00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26 159 923,72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1 960 333,72</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24 199 590,00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272 408,04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5 160 825,90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291 995,90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4 868 830,00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20  и 22</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1 265 154,20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1 265 154,20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467 965,20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797 189,00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797 189,00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Комплексное благоустройство территории многоквартирного дома по ул. Энгельса, 166</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vAlign w:val="bottom"/>
          </w:tcPr>
          <w:p>
            <w:pPr>
              <w:pStyle w:val="Normal"/>
              <w:rPr>
                <w:rFonts w:ascii="Times New Roman" w:hAnsi="Times New Roman" w:cs="Times New Roman"/>
                <w:color w:val="000000"/>
              </w:rPr>
            </w:pPr>
            <w:r>
              <w:rPr>
                <w:rFonts w:cs="Times New Roman" w:ascii="Times New Roman" w:hAnsi="Times New Roman"/>
                <w:color w:val="000000"/>
              </w:rPr>
              <w:t>  </w:t>
            </w:r>
            <w:r>
              <w:rPr>
                <w:rFonts w:cs="Times New Roman" w:ascii="Times New Roman" w:hAnsi="Times New Roman"/>
                <w:color w:val="000000"/>
              </w:rPr>
              <w:t>1,2,5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1.2. Реализация программ формирования современной городской среды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250 521 443,84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9 908 309,34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44 716 040,00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120 789 940,43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68 626 100,00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48 800 633,84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491 609,34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47 009 850,43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133 094 710,00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57 278 280,00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27 362 803,07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17 828 874,07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9 533 929,00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26 246 400,00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16 829 700,00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9 416 700,00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1 116 403,07</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999 174,07</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117 229,00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19</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области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374 380,34</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20</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42 982 730,30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12 679 700,00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42 379 700,00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12 379 700,00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30 000 000,00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603 030,30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300 000,00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303 030,30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21</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46 706 820,13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46 706 820,13</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22</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сквера у Покровского собора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32 278 280,00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23</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43 780 090,00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24</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32 036 340,00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25</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b/>
                <w:b/>
                <w:bCs/>
                <w:color w:val="000000"/>
                <w:sz w:val="20"/>
                <w:szCs w:val="20"/>
              </w:rPr>
            </w:pPr>
            <w:r>
              <w:rPr>
                <w:b/>
                <w:bCs/>
                <w:color w:val="000000"/>
                <w:sz w:val="20"/>
                <w:szCs w:val="20"/>
              </w:rPr>
              <w:t xml:space="preserve">В том числе благоустройство сквера по ул. Гагарина (от сбербанка до ЦКиД)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25 000 000,00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26</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1.3. Общепрограммные расходы</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615 200,00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100 000,00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103 800,00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rFonts w:ascii="Times New Roman" w:hAnsi="Times New Roman" w:cs="Times New Roman"/>
                <w:color w:val="000000"/>
              </w:rPr>
            </w:pPr>
            <w:r>
              <w:rPr>
                <w:rFonts w:cs="Times New Roman" w:ascii="Times New Roman" w:hAnsi="Times New Roman"/>
                <w:color w:val="000000"/>
              </w:rPr>
              <w:t>1,2,3,4,5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27</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 xml:space="preserve"> </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2 056 405,00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20"/>
                <w:szCs w:val="20"/>
              </w:rPr>
            </w:pPr>
            <w:r>
              <w:rPr>
                <w:color w:val="000000"/>
                <w:sz w:val="20"/>
                <w:szCs w:val="20"/>
              </w:rPr>
              <w:t>28</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b/>
                <w:b/>
                <w:bCs/>
                <w:color w:val="000000"/>
                <w:sz w:val="20"/>
                <w:szCs w:val="20"/>
              </w:rPr>
            </w:pPr>
            <w:r>
              <w:rPr>
                <w:b/>
                <w:bCs/>
                <w:color w:val="000000"/>
                <w:sz w:val="20"/>
                <w:szCs w:val="20"/>
              </w:rPr>
              <w:t xml:space="preserve">Мероприятие 1.5. Благоустройство общественных территорий  </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1 867 549,25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433 600,29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xml:space="preserve">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федеральный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областной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местный бюджет</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1 867 549,25</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1 433 948,96</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433 600,29</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r>
        <w:trPr>
          <w:trHeight w:val="255" w:hRule="atLeast"/>
        </w:trPr>
        <w:tc>
          <w:tcPr>
            <w:tcW w:w="844"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 </w:t>
            </w:r>
          </w:p>
        </w:tc>
        <w:tc>
          <w:tcPr>
            <w:tcW w:w="2496" w:type="dxa"/>
            <w:tcBorders>
              <w:top w:val="single" w:sz="4" w:space="0" w:color="00000A"/>
              <w:left w:val="single" w:sz="4" w:space="0" w:color="00000A"/>
              <w:bottom w:val="single" w:sz="4" w:space="0" w:color="00000A"/>
              <w:right w:val="single" w:sz="4" w:space="0" w:color="00000A"/>
            </w:tcBorders>
            <w:shd w:color="auto" w:fill="auto" w:val="clear"/>
          </w:tcPr>
          <w:p>
            <w:pPr>
              <w:pStyle w:val="Normal"/>
              <w:rPr>
                <w:color w:val="000000"/>
                <w:sz w:val="20"/>
                <w:szCs w:val="20"/>
              </w:rPr>
            </w:pPr>
            <w:r>
              <w:rPr>
                <w:color w:val="000000"/>
                <w:sz w:val="20"/>
                <w:szCs w:val="20"/>
              </w:rPr>
              <w:t>внебюджетные источники*</w:t>
            </w:r>
          </w:p>
        </w:tc>
        <w:tc>
          <w:tcPr>
            <w:tcW w:w="1542"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79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1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5"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64"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287"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429"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946" w:type="dxa"/>
            <w:tcBorders>
              <w:top w:val="single" w:sz="4" w:space="0" w:color="00000A"/>
              <w:left w:val="single" w:sz="4" w:space="0" w:color="00000A"/>
              <w:bottom w:val="single" w:sz="4" w:space="0" w:color="00000A"/>
              <w:right w:val="single" w:sz="4" w:space="0" w:color="00000A"/>
            </w:tcBorders>
            <w:shd w:color="auto" w:fill="auto" w:val="clear"/>
          </w:tcPr>
          <w:p>
            <w:pPr>
              <w:pStyle w:val="Normal"/>
              <w:jc w:val="right"/>
              <w:rPr>
                <w:color w:val="000000"/>
                <w:sz w:val="18"/>
                <w:szCs w:val="18"/>
              </w:rPr>
            </w:pPr>
            <w:r>
              <w:rPr>
                <w:color w:val="000000"/>
                <w:sz w:val="18"/>
                <w:szCs w:val="18"/>
              </w:rPr>
              <w:t>0,00</w:t>
            </w:r>
          </w:p>
        </w:tc>
        <w:tc>
          <w:tcPr>
            <w:tcW w:w="1350" w:type="dxa"/>
            <w:gridSpan w:val="2"/>
            <w:tcBorders>
              <w:top w:val="single" w:sz="4" w:space="0" w:color="00000A"/>
              <w:left w:val="single" w:sz="4" w:space="0" w:color="00000A"/>
              <w:bottom w:val="single" w:sz="4" w:space="0" w:color="00000A"/>
              <w:right w:val="single" w:sz="4" w:space="0" w:color="00000A"/>
            </w:tcBorders>
            <w:shd w:color="auto" w:fill="auto" w:val="clear"/>
          </w:tcPr>
          <w:p>
            <w:pPr>
              <w:pStyle w:val="Normal"/>
              <w:rPr/>
            </w:pPr>
            <w:r>
              <w:rPr>
                <w:rFonts w:cs="Times New Roman" w:ascii="Times New Roman" w:hAnsi="Times New Roman"/>
                <w:color w:val="000000"/>
              </w:rPr>
              <w:t>3,4,5</w:t>
            </w:r>
          </w:p>
        </w:tc>
        <w:tc>
          <w:tcPr>
            <w:tcW w:w="189" w:type="dxa"/>
            <w:tcBorders/>
            <w:shd w:fill="auto" w:val="clear"/>
          </w:tcPr>
          <w:p>
            <w:pPr>
              <w:pStyle w:val="Normal"/>
              <w:rPr/>
            </w:pPr>
            <w:r>
              <w:rPr/>
            </w:r>
          </w:p>
        </w:tc>
        <w:tc>
          <w:tcPr>
            <w:tcW w:w="19" w:type="dxa"/>
            <w:tcBorders/>
            <w:shd w:fill="auto" w:val="clear"/>
          </w:tcPr>
          <w:p>
            <w:pPr>
              <w:pStyle w:val="Normal"/>
              <w:rPr/>
            </w:pPr>
            <w:r>
              <w:rPr/>
            </w:r>
          </w:p>
        </w:tc>
      </w:tr>
    </w:tbl>
    <w:p>
      <w:pPr>
        <w:pStyle w:val="ConsPlusTitle"/>
        <w:widowControl/>
        <w:rPr>
          <w:rFonts w:ascii="Liberation Serif" w:hAnsi="Liberation Serif" w:cs="Liberation Serif"/>
        </w:rPr>
      </w:pPr>
      <w:r>
        <w:rPr>
          <w:rFonts w:cs="Liberation Serif" w:ascii="Liberation Serif" w:hAnsi="Liberation Serif"/>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t xml:space="preserve">    </w:t>
      </w:r>
      <w:r>
        <w:rPr>
          <w:rFonts w:cs="Liberation Serif" w:ascii="Liberation Serif" w:hAnsi="Liberation Serif"/>
          <w:b w:val="false"/>
          <w:sz w:val="24"/>
          <w:szCs w:val="24"/>
        </w:rPr>
        <w:t>* - в случае выделения денежных средств из областного и (или) местного бюджетов внебюджетный источник подлежит корректировке.</w:t>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ConsPlusTitle"/>
        <w:widowControl/>
        <w:rPr>
          <w:rFonts w:ascii="Liberation Serif" w:hAnsi="Liberation Serif" w:cs="Liberation Serif"/>
          <w:b w:val="false"/>
          <w:b w:val="false"/>
          <w:sz w:val="24"/>
          <w:szCs w:val="24"/>
        </w:rPr>
      </w:pPr>
      <w:r>
        <w:rPr>
          <w:rFonts w:cs="Liberation Serif" w:ascii="Liberation Serif" w:hAnsi="Liberation Serif"/>
          <w:b w:val="false"/>
          <w:sz w:val="24"/>
          <w:szCs w:val="24"/>
        </w:rPr>
      </w:r>
    </w:p>
    <w:p>
      <w:pPr>
        <w:pStyle w:val="NoSpacing"/>
        <w:rPr>
          <w:rFonts w:ascii="Liberation Serif" w:hAnsi="Liberation Serif" w:cs="Liberation Serif"/>
        </w:rPr>
      </w:pPr>
      <w:r>
        <w:rPr>
          <w:rFonts w:cs="Liberation Serif" w:ascii="Liberation Serif" w:hAnsi="Liberation Serif"/>
        </w:rPr>
      </w:r>
    </w:p>
    <w:p>
      <w:pPr>
        <w:pStyle w:val="Normal"/>
        <w:jc w:val="both"/>
        <w:rPr/>
      </w:pPr>
      <w:r>
        <w:rPr/>
      </w:r>
    </w:p>
    <w:sectPr>
      <w:headerReference w:type="default" r:id="rId5"/>
      <w:type w:val="nextPage"/>
      <w:pgSz w:orient="landscape" w:w="16838" w:h="11906"/>
      <w:pgMar w:left="568" w:right="284" w:header="1701" w:top="2253" w:footer="0" w:bottom="567"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Sylfaen">
    <w:charset w:val="01"/>
    <w:family w:val="roman"/>
    <w:pitch w:val="default"/>
  </w:font>
  <w:font w:name="Tahoma">
    <w:charset w:val="01"/>
    <w:family w:val="roman"/>
    <w:pitch w:val="default"/>
  </w:font>
  <w:font w:name="Arial">
    <w:charset w:val="01"/>
    <w:family w:val="roman"/>
    <w:pitch w:val="default"/>
  </w:font>
  <w:font w:name="Liberation Sans">
    <w:altName w:val="Arial"/>
    <w:charset w:val="01"/>
    <w:family w:val="roman"/>
    <w:pitch w:val="default"/>
  </w:font>
  <w:font w:name="Courier New">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26</w:t>
    </w:r>
    <w:r>
      <w:rPr/>
      <w:fldChar w:fldCharType="end"/>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35</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left"/>
      <w:pPr>
        <w:ind w:left="3495" w:hanging="720"/>
      </w:pPr>
    </w:lvl>
    <w:lvl w:ilvl="1">
      <w:start w:val="1"/>
      <w:numFmt w:val="lowerLetter"/>
      <w:lvlText w:val="%2."/>
      <w:lvlJc w:val="left"/>
      <w:pPr>
        <w:ind w:left="3855" w:hanging="360"/>
      </w:pPr>
    </w:lvl>
    <w:lvl w:ilvl="2">
      <w:start w:val="1"/>
      <w:numFmt w:val="lowerRoman"/>
      <w:lvlText w:val="%3."/>
      <w:lvlJc w:val="right"/>
      <w:pPr>
        <w:ind w:left="4575" w:hanging="180"/>
      </w:pPr>
    </w:lvl>
    <w:lvl w:ilvl="3">
      <w:start w:val="1"/>
      <w:numFmt w:val="decimal"/>
      <w:lvlText w:val="%4."/>
      <w:lvlJc w:val="left"/>
      <w:pPr>
        <w:ind w:left="5295" w:hanging="360"/>
      </w:pPr>
    </w:lvl>
    <w:lvl w:ilvl="4">
      <w:start w:val="1"/>
      <w:numFmt w:val="lowerLetter"/>
      <w:lvlText w:val="%5."/>
      <w:lvlJc w:val="left"/>
      <w:pPr>
        <w:ind w:left="6015" w:hanging="360"/>
      </w:pPr>
    </w:lvl>
    <w:lvl w:ilvl="5">
      <w:start w:val="1"/>
      <w:numFmt w:val="lowerRoman"/>
      <w:lvlText w:val="%6."/>
      <w:lvlJc w:val="right"/>
      <w:pPr>
        <w:ind w:left="6735" w:hanging="180"/>
      </w:pPr>
    </w:lvl>
    <w:lvl w:ilvl="6">
      <w:start w:val="1"/>
      <w:numFmt w:val="decimal"/>
      <w:lvlText w:val="%7."/>
      <w:lvlJc w:val="left"/>
      <w:pPr>
        <w:ind w:left="7455" w:hanging="360"/>
      </w:pPr>
    </w:lvl>
    <w:lvl w:ilvl="7">
      <w:start w:val="1"/>
      <w:numFmt w:val="lowerLetter"/>
      <w:lvlText w:val="%8."/>
      <w:lvlJc w:val="left"/>
      <w:pPr>
        <w:ind w:left="8175" w:hanging="360"/>
      </w:pPr>
    </w:lvl>
    <w:lvl w:ilvl="8">
      <w:start w:val="1"/>
      <w:numFmt w:val="lowerRoman"/>
      <w:lvlText w:val="%9."/>
      <w:lvlJc w:val="right"/>
      <w:pPr>
        <w:ind w:left="8895"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F"/>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uiPriority="0" w:semiHidden="1" w:unhideWhenUsed="1" w:qFormat="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overflowPunct w:val="true"/>
      <w:bidi w:val="0"/>
      <w:spacing w:before="0" w:after="0"/>
      <w:jc w:val="left"/>
      <w:textAlignment w:val="baseline"/>
    </w:pPr>
    <w:rPr>
      <w:rFonts w:ascii="Calibri" w:hAnsi="Calibri" w:eastAsia="Calibri" w:cs="F"/>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611pt" w:customStyle="1">
    <w:name w:val="Основной текст (6) + 11 pt"/>
    <w:qFormat/>
    <w:rPr>
      <w:rFonts w:ascii="Times New Roman" w:hAnsi="Times New Roman" w:eastAsia="Times New Roman" w:cs="Times New Roman"/>
      <w:sz w:val="22"/>
      <w:szCs w:val="22"/>
      <w:highlight w:val="white"/>
    </w:rPr>
  </w:style>
  <w:style w:type="character" w:styleId="6" w:customStyle="1">
    <w:name w:val="Основной текст (6)_"/>
    <w:qFormat/>
    <w:rPr>
      <w:sz w:val="21"/>
      <w:szCs w:val="21"/>
      <w:highlight w:val="white"/>
    </w:rPr>
  </w:style>
  <w:style w:type="character" w:styleId="2" w:customStyle="1">
    <w:name w:val="Основной текст (2)_"/>
    <w:qFormat/>
    <w:rPr>
      <w:rFonts w:ascii="Sylfaen" w:hAnsi="Sylfaen" w:eastAsia="Sylfaen" w:cs="Sylfaen"/>
      <w:spacing w:val="10"/>
      <w:sz w:val="21"/>
      <w:szCs w:val="21"/>
      <w:highlight w:val="white"/>
    </w:rPr>
  </w:style>
  <w:style w:type="character" w:styleId="2TimesNewRoman" w:customStyle="1">
    <w:name w:val="Основной текст (2) + Times New Roman"/>
    <w:qFormat/>
    <w:rPr>
      <w:rFonts w:ascii="Times New Roman" w:hAnsi="Times New Roman" w:eastAsia="Times New Roman" w:cs="Times New Roman"/>
      <w:i/>
      <w:iCs/>
      <w:spacing w:val="10"/>
      <w:sz w:val="25"/>
      <w:szCs w:val="25"/>
      <w:highlight w:val="white"/>
      <w:lang w:bidi="ar-SA"/>
    </w:rPr>
  </w:style>
  <w:style w:type="character" w:styleId="Style14" w:customStyle="1">
    <w:name w:val="Основной текст_"/>
    <w:qFormat/>
    <w:rPr>
      <w:highlight w:val="white"/>
    </w:rPr>
  </w:style>
  <w:style w:type="character" w:styleId="Style15" w:customStyle="1">
    <w:name w:val="Текст выноски Знак"/>
    <w:basedOn w:val="DefaultParagraphFont"/>
    <w:qFormat/>
    <w:rPr>
      <w:rFonts w:ascii="Tahoma" w:hAnsi="Tahoma" w:eastAsia="Times New Roman" w:cs="Tahoma"/>
      <w:sz w:val="16"/>
      <w:szCs w:val="16"/>
      <w:lang w:eastAsia="ru-RU"/>
    </w:rPr>
  </w:style>
  <w:style w:type="character" w:styleId="Style16" w:customStyle="1">
    <w:name w:val="Верхний колонтитул Знак"/>
    <w:basedOn w:val="DefaultParagraphFont"/>
    <w:qFormat/>
    <w:rPr>
      <w:rFonts w:ascii="Calibri" w:hAnsi="Calibri" w:eastAsia="Times New Roman" w:cs="Times New Roman"/>
      <w:lang w:eastAsia="ru-RU"/>
    </w:rPr>
  </w:style>
  <w:style w:type="character" w:styleId="Style17" w:customStyle="1">
    <w:name w:val="Нижний колонтитул Знак"/>
    <w:basedOn w:val="DefaultParagraphFont"/>
    <w:qFormat/>
    <w:rPr>
      <w:rFonts w:ascii="Calibri" w:hAnsi="Calibri" w:eastAsia="Times New Roman" w:cs="Times New Roman"/>
      <w:lang w:eastAsia="ru-RU"/>
    </w:rPr>
  </w:style>
  <w:style w:type="character" w:styleId="21" w:customStyle="1">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ConsPlusNormal" w:customStyle="1">
    <w:name w:val="ConsPlusNormal Знак"/>
    <w:qFormat/>
    <w:rPr>
      <w:rFonts w:ascii="Arial" w:hAnsi="Arial" w:eastAsia="Times New Roman" w:cs="Arial"/>
      <w:sz w:val="20"/>
      <w:szCs w:val="20"/>
      <w:lang w:eastAsia="ru-RU"/>
    </w:rPr>
  </w:style>
  <w:style w:type="character" w:styleId="Bodytext3" w:customStyle="1">
    <w:name w:val="Body text (3)_"/>
    <w:basedOn w:val="DefaultParagraphFont"/>
    <w:qFormat/>
    <w:rPr>
      <w:b/>
      <w:bCs/>
      <w:i/>
      <w:iCs/>
      <w:sz w:val="28"/>
      <w:szCs w:val="28"/>
      <w:highlight w:val="white"/>
    </w:rPr>
  </w:style>
  <w:style w:type="character" w:styleId="Style18" w:customStyle="1">
    <w:name w:val="Основной текст Знак"/>
    <w:basedOn w:val="DefaultParagraphFont"/>
    <w:link w:val="a8"/>
    <w:qFormat/>
    <w:rsid w:val="00ba1447"/>
    <w:rPr>
      <w:sz w:val="22"/>
    </w:rPr>
  </w:style>
  <w:style w:type="character" w:styleId="1" w:customStyle="1">
    <w:name w:val="Текст выноски Знак1"/>
    <w:basedOn w:val="DefaultParagraphFont"/>
    <w:link w:val="ae"/>
    <w:qFormat/>
    <w:rsid w:val="00ba1447"/>
    <w:rPr>
      <w:rFonts w:ascii="Tahoma" w:hAnsi="Tahoma" w:eastAsia="Tahoma" w:cs="Tahoma"/>
      <w:sz w:val="16"/>
      <w:szCs w:val="16"/>
    </w:rPr>
  </w:style>
  <w:style w:type="character" w:styleId="11" w:customStyle="1">
    <w:name w:val="Верхний колонтитул Знак1"/>
    <w:basedOn w:val="DefaultParagraphFont"/>
    <w:link w:val="af"/>
    <w:qFormat/>
    <w:rsid w:val="00ba1447"/>
    <w:rPr>
      <w:sz w:val="22"/>
    </w:rPr>
  </w:style>
  <w:style w:type="character" w:styleId="12" w:customStyle="1">
    <w:name w:val="Нижний колонтитул Знак1"/>
    <w:basedOn w:val="DefaultParagraphFont"/>
    <w:link w:val="af0"/>
    <w:qFormat/>
    <w:rsid w:val="00ba1447"/>
    <w:rPr>
      <w:sz w:val="22"/>
    </w:rPr>
  </w:style>
  <w:style w:type="character" w:styleId="22" w:customStyle="1">
    <w:name w:val="Основной текст 2 Знак2"/>
    <w:basedOn w:val="DefaultParagraphFont"/>
    <w:link w:val="22"/>
    <w:qFormat/>
    <w:rsid w:val="00ba1447"/>
    <w:rPr>
      <w:rFonts w:ascii="Times New Roman" w:hAnsi="Times New Roman"/>
      <w:sz w:val="24"/>
      <w:szCs w:val="24"/>
    </w:rPr>
  </w:style>
  <w:style w:type="character" w:styleId="Style19">
    <w:name w:val="Интернет-ссылка"/>
    <w:basedOn w:val="DefaultParagraphFont"/>
    <w:uiPriority w:val="99"/>
    <w:semiHidden/>
    <w:unhideWhenUsed/>
    <w:rsid w:val="00e75aab"/>
    <w:rPr>
      <w:color w:val="0563C1"/>
      <w:u w:val="single"/>
    </w:rPr>
  </w:style>
  <w:style w:type="character" w:styleId="FollowedHyperlink">
    <w:name w:val="FollowedHyperlink"/>
    <w:basedOn w:val="DefaultParagraphFont"/>
    <w:uiPriority w:val="99"/>
    <w:semiHidden/>
    <w:unhideWhenUsed/>
    <w:qFormat/>
    <w:rsid w:val="00e75aab"/>
    <w:rPr>
      <w:color w:val="954F72"/>
      <w:u w:val="single"/>
    </w:rPr>
  </w:style>
  <w:style w:type="character" w:styleId="3" w:customStyle="1">
    <w:name w:val="Основной текст с отступом 3 Знак"/>
    <w:basedOn w:val="DefaultParagraphFont"/>
    <w:link w:val="3"/>
    <w:qFormat/>
    <w:rsid w:val="0047353e"/>
    <w:rPr>
      <w:rFonts w:ascii="Times New Roman" w:hAnsi="Times New Roman" w:eastAsia="Times New Roman" w:cs="Times New Roman"/>
      <w:sz w:val="16"/>
      <w:szCs w:val="16"/>
      <w:lang w:eastAsia="ru-RU"/>
    </w:rPr>
  </w:style>
  <w:style w:type="character" w:styleId="Style20">
    <w:name w:val="Основной шрифт абзаца"/>
    <w:qFormat/>
    <w:rPr/>
  </w:style>
  <w:style w:type="paragraph" w:styleId="Style21">
    <w:name w:val="Заголовок"/>
    <w:basedOn w:val="Normal"/>
    <w:next w:val="Style22"/>
    <w:qFormat/>
    <w:pPr>
      <w:keepNext w:val="true"/>
      <w:spacing w:before="240" w:after="120"/>
    </w:pPr>
    <w:rPr>
      <w:rFonts w:ascii="Liberation Sans" w:hAnsi="Liberation Sans" w:eastAsia="Tahoma" w:cs="Arial"/>
      <w:sz w:val="28"/>
      <w:szCs w:val="28"/>
    </w:rPr>
  </w:style>
  <w:style w:type="paragraph" w:styleId="Style22">
    <w:name w:val="Body Text"/>
    <w:basedOn w:val="Normal"/>
    <w:link w:val="a9"/>
    <w:pPr>
      <w:spacing w:before="0" w:after="140"/>
    </w:pPr>
    <w:rPr/>
  </w:style>
  <w:style w:type="paragraph" w:styleId="Style23">
    <w:name w:val="List"/>
    <w:basedOn w:val="Style22"/>
    <w:pPr/>
    <w:rPr>
      <w:rFonts w:cs="Lucida Sans"/>
    </w:rPr>
  </w:style>
  <w:style w:type="paragraph" w:styleId="Style24">
    <w:name w:val="Caption"/>
    <w:basedOn w:val="Normal"/>
    <w:qFormat/>
    <w:pPr>
      <w:suppressLineNumbers/>
      <w:spacing w:before="120" w:after="120"/>
    </w:pPr>
    <w:rPr>
      <w:rFonts w:ascii="Times New Roman" w:hAnsi="Times New Roman" w:cs="Arial"/>
      <w:i/>
      <w:iCs/>
      <w:sz w:val="24"/>
      <w:szCs w:val="24"/>
    </w:rPr>
  </w:style>
  <w:style w:type="paragraph" w:styleId="Style25">
    <w:name w:val="Указатель"/>
    <w:basedOn w:val="Normal"/>
    <w:qFormat/>
    <w:pPr>
      <w:suppressLineNumbers/>
    </w:pPr>
    <w:rPr>
      <w:rFonts w:ascii="Times New Roman" w:hAnsi="Times New Roman" w:cs="Arial"/>
    </w:rPr>
  </w:style>
  <w:style w:type="paragraph" w:styleId="Style26">
    <w:name w:val="Title"/>
    <w:basedOn w:val="Normal"/>
    <w:next w:val="Style22"/>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rPr>
  </w:style>
  <w:style w:type="paragraph" w:styleId="ConsPlusNonformat" w:customStyle="1">
    <w:name w:val="ConsPlusNonformat"/>
    <w:qFormat/>
    <w:pPr>
      <w:widowControl w:val="false"/>
      <w:suppressAutoHyphens w:val="true"/>
      <w:overflowPunct w:val="true"/>
      <w:bidi w:val="0"/>
      <w:spacing w:before="0" w:after="0"/>
      <w:jc w:val="left"/>
      <w:textAlignment w:val="baseline"/>
    </w:pPr>
    <w:rPr>
      <w:rFonts w:ascii="Courier New" w:hAnsi="Courier New" w:eastAsia="Calibri" w:cs="Courier New"/>
      <w:color w:val="00000A"/>
      <w:kern w:val="0"/>
      <w:sz w:val="22"/>
      <w:szCs w:val="20"/>
      <w:lang w:val="ru-RU" w:eastAsia="ru-RU" w:bidi="ar-SA"/>
    </w:rPr>
  </w:style>
  <w:style w:type="paragraph" w:styleId="ConsPlusTitle" w:customStyle="1">
    <w:name w:val="ConsPlusTitle"/>
    <w:qFormat/>
    <w:pPr>
      <w:widowControl w:val="false"/>
      <w:suppressAutoHyphens w:val="true"/>
      <w:overflowPunct w:val="true"/>
      <w:bidi w:val="0"/>
      <w:spacing w:before="0" w:after="0"/>
      <w:jc w:val="left"/>
      <w:textAlignment w:val="baseline"/>
    </w:pPr>
    <w:rPr>
      <w:rFonts w:ascii="Calibri" w:hAnsi="Calibri" w:eastAsia="Calibri" w:cs="Calibri"/>
      <w:b/>
      <w:bCs/>
      <w:color w:val="00000A"/>
      <w:kern w:val="0"/>
      <w:sz w:val="22"/>
      <w:szCs w:val="22"/>
      <w:lang w:val="ru-RU" w:eastAsia="ru-RU" w:bidi="ar-SA"/>
    </w:rPr>
  </w:style>
  <w:style w:type="paragraph" w:styleId="61" w:customStyle="1">
    <w:name w:val="Основной текст (6)"/>
    <w:basedOn w:val="Normal"/>
    <w:qFormat/>
    <w:pPr>
      <w:shd w:val="clear" w:color="auto" w:fill="FFFFFF"/>
      <w:spacing w:lineRule="exact" w:line="269" w:before="0" w:after="1320"/>
      <w:ind w:hanging="1300"/>
      <w:jc w:val="right"/>
    </w:pPr>
    <w:rPr>
      <w:sz w:val="21"/>
      <w:szCs w:val="21"/>
      <w:highlight w:val="white"/>
    </w:rPr>
  </w:style>
  <w:style w:type="paragraph" w:styleId="211" w:customStyle="1">
    <w:name w:val="Основной текст 2 Знак1"/>
    <w:basedOn w:val="Normal"/>
    <w:qFormat/>
    <w:pPr>
      <w:shd w:val="clear" w:color="auto" w:fill="FFFFFF"/>
      <w:spacing w:lineRule="atLeast" w:line="240" w:before="0" w:after="360"/>
      <w:jc w:val="center"/>
    </w:pPr>
    <w:rPr>
      <w:rFonts w:ascii="Sylfaen" w:hAnsi="Sylfaen"/>
      <w:spacing w:val="10"/>
      <w:sz w:val="21"/>
      <w:szCs w:val="21"/>
      <w:highlight w:val="white"/>
    </w:rPr>
  </w:style>
  <w:style w:type="paragraph" w:styleId="13" w:customStyle="1">
    <w:name w:val="Основной текст1"/>
    <w:basedOn w:val="Normal"/>
    <w:qFormat/>
    <w:pPr>
      <w:shd w:val="clear" w:color="auto" w:fill="FFFFFF"/>
      <w:spacing w:lineRule="atLeast" w:line="240" w:before="240" w:after="900"/>
      <w:ind w:hanging="520"/>
      <w:jc w:val="center"/>
    </w:pPr>
    <w:rPr>
      <w:highlight w:val="white"/>
    </w:rPr>
  </w:style>
  <w:style w:type="paragraph" w:styleId="Style27" w:customStyle="1">
    <w:name w:val="Таблицы (моноширинный)"/>
    <w:basedOn w:val="Normal"/>
    <w:qFormat/>
    <w:pPr>
      <w:jc w:val="both"/>
    </w:pPr>
    <w:rPr>
      <w:rFonts w:ascii="Courier New" w:hAnsi="Courier New" w:cs="Courier New"/>
      <w:sz w:val="24"/>
      <w:szCs w:val="24"/>
    </w:rPr>
  </w:style>
  <w:style w:type="paragraph" w:styleId="BalloonText">
    <w:name w:val="Balloon Text"/>
    <w:basedOn w:val="Normal"/>
    <w:link w:val="10"/>
    <w:qFormat/>
    <w:pPr/>
    <w:rPr>
      <w:rFonts w:ascii="Tahoma" w:hAnsi="Tahoma" w:eastAsia="Tahoma" w:cs="Tahoma"/>
      <w:sz w:val="16"/>
      <w:szCs w:val="16"/>
    </w:rPr>
  </w:style>
  <w:style w:type="paragraph" w:styleId="Style28">
    <w:name w:val="Верхний и нижний колонтитулы"/>
    <w:basedOn w:val="Normal"/>
    <w:qFormat/>
    <w:pPr/>
    <w:rPr/>
  </w:style>
  <w:style w:type="paragraph" w:styleId="Style29">
    <w:name w:val="Header"/>
    <w:basedOn w:val="Normal"/>
    <w:link w:val="11"/>
    <w:pPr>
      <w:tabs>
        <w:tab w:val="clear" w:pos="708"/>
        <w:tab w:val="center" w:pos="4677" w:leader="none"/>
        <w:tab w:val="right" w:pos="9355" w:leader="none"/>
      </w:tabs>
    </w:pPr>
    <w:rPr/>
  </w:style>
  <w:style w:type="paragraph" w:styleId="Style30">
    <w:name w:val="Footer"/>
    <w:basedOn w:val="Normal"/>
    <w:link w:val="12"/>
    <w:pPr>
      <w:tabs>
        <w:tab w:val="clear" w:pos="708"/>
        <w:tab w:val="center" w:pos="4677" w:leader="none"/>
        <w:tab w:val="right" w:pos="9355" w:leader="none"/>
      </w:tabs>
    </w:pPr>
    <w:rPr/>
  </w:style>
  <w:style w:type="paragraph" w:styleId="ConsPlusNormal1" w:customStyle="1">
    <w:name w:val="ConsPlusNormal"/>
    <w:qFormat/>
    <w:pPr>
      <w:widowControl w:val="false"/>
      <w:suppressAutoHyphens w:val="true"/>
      <w:overflowPunct w:val="true"/>
      <w:bidi w:val="0"/>
      <w:spacing w:before="0" w:after="0"/>
      <w:ind w:firstLine="720"/>
      <w:jc w:val="left"/>
      <w:textAlignment w:val="baseline"/>
    </w:pPr>
    <w:rPr>
      <w:rFonts w:ascii="Arial" w:hAnsi="Arial" w:eastAsia="Times New Roman" w:cs="Arial"/>
      <w:color w:val="00000A"/>
      <w:kern w:val="0"/>
      <w:sz w:val="22"/>
      <w:szCs w:val="20"/>
      <w:lang w:val="ru-RU" w:eastAsia="ru-RU" w:bidi="ar-SA"/>
    </w:rPr>
  </w:style>
  <w:style w:type="paragraph" w:styleId="BodyText2">
    <w:name w:val="Body Text 2"/>
    <w:basedOn w:val="Normal"/>
    <w:link w:val="220"/>
    <w:qFormat/>
    <w:pPr>
      <w:spacing w:lineRule="auto" w:line="480" w:before="0" w:after="120"/>
    </w:pPr>
    <w:rPr>
      <w:rFonts w:ascii="Times New Roman" w:hAnsi="Times New Roman"/>
      <w:sz w:val="24"/>
      <w:szCs w:val="24"/>
    </w:rPr>
  </w:style>
  <w:style w:type="paragraph" w:styleId="NormalWeb">
    <w:name w:val="Normal (Web)"/>
    <w:basedOn w:val="Normal"/>
    <w:qFormat/>
    <w:pPr>
      <w:spacing w:before="280" w:after="119"/>
    </w:pPr>
    <w:rPr>
      <w:rFonts w:ascii="Times New Roman" w:hAnsi="Times New Roman"/>
      <w:sz w:val="24"/>
      <w:szCs w:val="24"/>
    </w:rPr>
  </w:style>
  <w:style w:type="paragraph" w:styleId="NoSpacing">
    <w:name w:val="No Spacing"/>
    <w:qFormat/>
    <w:pPr>
      <w:widowControl/>
      <w:suppressAutoHyphens w:val="true"/>
      <w:overflowPunct w:val="true"/>
      <w:bidi w:val="0"/>
      <w:spacing w:before="0" w:after="0"/>
      <w:jc w:val="left"/>
      <w:textAlignment w:val="baseline"/>
    </w:pPr>
    <w:rPr>
      <w:rFonts w:ascii="Times New Roman" w:hAnsi="Times New Roman" w:eastAsia="Times New Roman" w:cs="Times New Roman"/>
      <w:color w:val="00000A"/>
      <w:kern w:val="0"/>
      <w:sz w:val="22"/>
      <w:szCs w:val="20"/>
      <w:lang w:val="ru-RU" w:eastAsia="ru-RU" w:bidi="ar-SA"/>
    </w:rPr>
  </w:style>
  <w:style w:type="paragraph" w:styleId="ConsPlusCell" w:customStyle="1">
    <w:name w:val="ConsPlusCell"/>
    <w:qFormat/>
    <w:pPr>
      <w:widowControl w:val="false"/>
      <w:suppressAutoHyphens w:val="true"/>
      <w:overflowPunct w:val="true"/>
      <w:bidi w:val="0"/>
      <w:spacing w:before="0" w:after="0"/>
      <w:jc w:val="left"/>
      <w:textAlignment w:val="baseline"/>
    </w:pPr>
    <w:rPr>
      <w:rFonts w:ascii="Arial" w:hAnsi="Arial" w:eastAsia="Times New Roman" w:cs="Arial"/>
      <w:color w:val="00000A"/>
      <w:kern w:val="0"/>
      <w:sz w:val="22"/>
      <w:szCs w:val="20"/>
      <w:lang w:val="ru-RU" w:eastAsia="ru-RU" w:bidi="ar-SA"/>
    </w:rPr>
  </w:style>
  <w:style w:type="paragraph" w:styleId="Style31" w:customStyle="1">
    <w:name w:val="Содержимое таблицы"/>
    <w:basedOn w:val="Normal"/>
    <w:qFormat/>
    <w:pPr>
      <w:suppressLineNumbers/>
    </w:pPr>
    <w:rPr/>
  </w:style>
  <w:style w:type="paragraph" w:styleId="Style32" w:customStyle="1">
    <w:name w:val="Заголовок таблицы"/>
    <w:basedOn w:val="Style31"/>
    <w:qFormat/>
    <w:pPr>
      <w:jc w:val="center"/>
    </w:pPr>
    <w:rPr>
      <w:b/>
      <w:bCs/>
    </w:rPr>
  </w:style>
  <w:style w:type="paragraph" w:styleId="Bodytext31" w:customStyle="1">
    <w:name w:val="Body text (3)"/>
    <w:basedOn w:val="Normal"/>
    <w:qFormat/>
    <w:pPr>
      <w:shd w:val="clear" w:color="auto" w:fill="FFFFFF"/>
      <w:spacing w:lineRule="exact" w:line="322" w:before="180" w:after="600"/>
      <w:jc w:val="center"/>
      <w:textAlignment w:val="auto"/>
    </w:pPr>
    <w:rPr>
      <w:b/>
      <w:bCs/>
      <w:i/>
      <w:iCs/>
      <w:sz w:val="28"/>
      <w:szCs w:val="28"/>
    </w:rPr>
  </w:style>
  <w:style w:type="paragraph" w:styleId="Msonormal" w:customStyle="1">
    <w:name w:val="msonormal"/>
    <w:basedOn w:val="Normal"/>
    <w:qFormat/>
    <w:rsid w:val="00e75aab"/>
    <w:pPr>
      <w:widowControl/>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3" w:customStyle="1">
    <w:name w:val="xl63"/>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auto"/>
    </w:pPr>
    <w:rPr>
      <w:rFonts w:ascii="Times New Roman" w:hAnsi="Times New Roman" w:eastAsia="Times New Roman" w:cs="Times New Roman"/>
      <w:sz w:val="24"/>
      <w:szCs w:val="24"/>
      <w:lang w:eastAsia="ru-RU"/>
    </w:rPr>
  </w:style>
  <w:style w:type="paragraph" w:styleId="Xl64" w:customStyle="1">
    <w:name w:val="xl64"/>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5" w:customStyle="1">
    <w:name w:val="xl65"/>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6" w:customStyle="1">
    <w:name w:val="xl66"/>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sz w:val="20"/>
      <w:szCs w:val="20"/>
      <w:lang w:eastAsia="ru-RU"/>
    </w:rPr>
  </w:style>
  <w:style w:type="paragraph" w:styleId="Xl67" w:customStyle="1">
    <w:name w:val="xl67"/>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b/>
      <w:bCs/>
      <w:sz w:val="20"/>
      <w:szCs w:val="20"/>
      <w:lang w:eastAsia="ru-RU"/>
    </w:rPr>
  </w:style>
  <w:style w:type="paragraph" w:styleId="Xl68" w:customStyle="1">
    <w:name w:val="xl68"/>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textAlignment w:val="top"/>
    </w:pPr>
    <w:rPr>
      <w:rFonts w:ascii="Times New Roman" w:hAnsi="Times New Roman" w:eastAsia="Times New Roman" w:cs="Times New Roman"/>
      <w:b/>
      <w:bCs/>
      <w:sz w:val="20"/>
      <w:szCs w:val="20"/>
      <w:lang w:eastAsia="ru-RU"/>
    </w:rPr>
  </w:style>
  <w:style w:type="paragraph" w:styleId="Xl69" w:customStyle="1">
    <w:name w:val="xl69"/>
    <w:basedOn w:val="Normal"/>
    <w:qFormat/>
    <w:rsid w:val="00e75aab"/>
    <w:pPr>
      <w:widowControl/>
      <w:pBdr>
        <w:top w:val="single" w:sz="4" w:space="0" w:color="000000"/>
        <w:left w:val="single" w:sz="4" w:space="0" w:color="000000"/>
        <w:bottom w:val="single" w:sz="4" w:space="0" w:color="000000"/>
        <w:right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0" w:customStyle="1">
    <w:name w:val="xl70"/>
    <w:basedOn w:val="Normal"/>
    <w:qFormat/>
    <w:rsid w:val="00e75aab"/>
    <w:pPr>
      <w:widowControl/>
      <w:pBdr>
        <w:top w:val="single" w:sz="4" w:space="0" w:color="000000"/>
        <w:left w:val="single" w:sz="4" w:space="0" w:color="000000"/>
        <w:bottom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1" w:customStyle="1">
    <w:name w:val="xl71"/>
    <w:basedOn w:val="Normal"/>
    <w:qFormat/>
    <w:rsid w:val="00e75aab"/>
    <w:pPr>
      <w:widowControl/>
      <w:pBdr>
        <w:top w:val="single" w:sz="4" w:space="0" w:color="000000"/>
        <w:left w:val="single" w:sz="4" w:space="0" w:color="000000"/>
        <w:bottom w:val="single" w:sz="4" w:space="0" w:color="000000"/>
        <w:right w:val="single" w:sz="4" w:space="0" w:color="000000"/>
      </w:pBdr>
      <w:shd w:val="clear" w:color="FFFFCC" w:fill="FFFFFF"/>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Xl72" w:customStyle="1">
    <w:name w:val="xl72"/>
    <w:basedOn w:val="Normal"/>
    <w:qFormat/>
    <w:rsid w:val="00e75aab"/>
    <w:pPr>
      <w:widowControl/>
      <w:pBdr>
        <w:top w:val="single" w:sz="4" w:space="0" w:color="000000"/>
        <w:left w:val="single" w:sz="4" w:space="0" w:color="000000"/>
        <w:bottom w:val="single" w:sz="4" w:space="0" w:color="000000"/>
      </w:pBdr>
      <w:suppressAutoHyphens w:val="false"/>
      <w:overflowPunct w:val="false"/>
      <w:spacing w:beforeAutospacing="1" w:afterAutospacing="1"/>
      <w:jc w:val="right"/>
      <w:textAlignment w:val="top"/>
    </w:pPr>
    <w:rPr>
      <w:rFonts w:ascii="Times New Roman" w:hAnsi="Times New Roman" w:eastAsia="Times New Roman" w:cs="Times New Roman"/>
      <w:sz w:val="18"/>
      <w:szCs w:val="18"/>
      <w:lang w:eastAsia="ru-RU"/>
    </w:rPr>
  </w:style>
  <w:style w:type="paragraph" w:styleId="Default" w:customStyle="1">
    <w:name w:val="Default"/>
    <w:qFormat/>
    <w:rsid w:val="00521949"/>
    <w:pPr>
      <w:widowControl/>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BodyTextIndent3">
    <w:name w:val="Body Text Indent 3"/>
    <w:basedOn w:val="Normal"/>
    <w:link w:val="30"/>
    <w:qFormat/>
    <w:rsid w:val="0047353e"/>
    <w:pPr>
      <w:widowControl/>
      <w:suppressAutoHyphens w:val="false"/>
      <w:overflowPunct w:val="false"/>
      <w:spacing w:before="0" w:after="120"/>
      <w:ind w:left="283" w:hanging="0"/>
      <w:textAlignment w:val="auto"/>
    </w:pPr>
    <w:rPr>
      <w:rFonts w:ascii="Times New Roman" w:hAnsi="Times New Roman" w:eastAsia="Times New Roman" w:cs="Times New Roman"/>
      <w:sz w:val="16"/>
      <w:szCs w:val="16"/>
      <w:lang w:eastAsia="ru-RU"/>
    </w:rPr>
  </w:style>
  <w:style w:type="paragraph" w:styleId="Style33">
    <w:name w:val="Обычный"/>
    <w:qFormat/>
    <w:pPr>
      <w:widowControl w:val="false"/>
      <w:suppressAutoHyphens w:val="true"/>
      <w:bidi w:val="0"/>
      <w:spacing w:before="0" w:after="0"/>
      <w:jc w:val="left"/>
    </w:pPr>
    <w:rPr>
      <w:rFonts w:ascii="Calibri" w:hAnsi="Calibri" w:eastAsia="Calibri" w:cs="F"/>
      <w:color w:val="auto"/>
      <w:kern w:val="0"/>
      <w:sz w:val="22"/>
      <w:szCs w:val="22"/>
      <w:lang w:val="ru-RU" w:eastAsia="en-US" w:bidi="ar-SA"/>
    </w:rPr>
  </w:style>
  <w:style w:type="paragraph" w:styleId="3294959b47f8601651d1c94b754bfda2a5c8b0e714da563fe90b98cef41456e9db9fe9049761426654245bb2dd862eecmsonormal">
    <w:name w:val="3294959b47f8601651d1c94b754bfda2a5c8b0e714da563fe90b98cef41456e9db9fe9049761426654245bb2dd862eecmsonormal"/>
    <w:basedOn w:val="Style33"/>
    <w:qFormat/>
    <w:pPr>
      <w:suppressAutoHyphens w:val="true"/>
      <w:spacing w:before="100" w:after="10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header" Target="head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523</TotalTime>
  <Application>LibreOffice/6.3.4.2$Windows_X86_64 LibreOffice_project/60da17e045e08f1793c57c00ba83cdfce946d0aa</Application>
  <Pages>19</Pages>
  <Words>7155</Words>
  <Characters>48078</Characters>
  <CharactersWithSpaces>55888</CharactersWithSpaces>
  <Paragraphs>1835</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2019-03-28T08:48:00Z</dcterms:created>
  <dc:creator>Семёнова Лариса</dc:creator>
  <dc:description/>
  <dc:language>ru-RU</dc:language>
  <cp:lastModifiedBy/>
  <cp:lastPrinted>2021-07-20T15:17:03Z</cp:lastPrinted>
  <dcterms:modified xsi:type="dcterms:W3CDTF">2021-07-20T15:21:03Z</dcterms:modified>
  <cp:revision>80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