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bidi w:val="0"/>
        <w:ind w:left="0" w:right="0" w:hanging="0"/>
        <w:jc w:val="both"/>
        <w:rPr/>
      </w:pP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Азбука потребителя: Изучаем особенности покупки мобильных телефонов</w:t>
      </w:r>
    </w:p>
    <w:p>
      <w:pPr>
        <w:pStyle w:val="Style17"/>
        <w:widowControl/>
        <w:pBdr/>
        <w:bidi w:val="0"/>
        <w:spacing w:lineRule="auto" w:line="336" w:before="0" w:after="0"/>
        <w:ind w:left="0" w:right="0" w:hanging="0"/>
        <w:jc w:val="center"/>
        <w:rPr/>
      </w:pP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Урок 1. Предоставление информации потребителю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Потребитель вправе потребовать предоставления необходимой и достоверной информации об изготовителе (продавце), режиме его работы и реализуемых им товарах.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Указанная информация в 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  <w:u w:val="single"/>
        </w:rPr>
        <w:t>наглядной и доступной форме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 доводится до сведения потребителей при заключении договоров купли-продажи на русском языке, а также дополнительно, по усмотрению изготовителя (продавца), на государственных языках субъектов Российской Федерации и родных языках народов Российской Федерации.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Информация об изготовителе (продавце):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Изготовитель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-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организация независимо от ее организационно-правовой формы, а также индивидуальный предприниматель, производящие товары для реализации потребителям.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 xml:space="preserve">Продавец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Изготовитель (продавец) 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 xml:space="preserve">обязан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довести до сведения потребителя: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- фирменное наименование (наименование) организации;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- место нахождения (адрес) организации;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- режим работы организации;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- информация о государственной регистрации и наименовании зарегистрировавшего органа (если изготовителем (продавцом) является индивидуальный предприниматель).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>
          <w:rFonts w:ascii="Liberation Serif" w:hAnsi="Liberation Serif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Указанная информация размещается на вывеске.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В случае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 xml:space="preserve">временного приостановления деятельности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организации для проведения санитарных, ремонтных и иных мероприятий, изготовитель (продавец) обязан информировать потребителя о дате приостановления и времени, в течение которого организация не будет осуществлять свою деятельность.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 xml:space="preserve">Информация о товарах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 xml:space="preserve">в обязательном порядке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должна содержать: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-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- сведения об основных потребительских свойствах товаров;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- цену в рублях и условия приобретения товаров; - гарантийный срок, если он установлен;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- правила и условия эффективного и безопасного использования товаров, информацию по эксплуатации товаров;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- срок службы товаров (в том числе, входящих в состав элементов питания – аккумуляторы, батареи);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- место нахождения (юридический адрес), фирменное наименование (наименование) изготовителя (продавца) и место нахождения организации (организаций), уполномоченной изготовителем (продавцом) на принятие претензий от потребителей и производящей ремонт и техническое обслуживание товара;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- информацию об обязательном подтверждении соответствия товаров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Мобильные телефоны подлежат обязательному подтверждению соответствия в форме декларирования. Декларацию принимает юридическое лицо или индивидуальный предприниматель, регистрация деклараций осуществляется Федеральным агентством связи в соответствии с Положением о Федеральном агентстве связи, утв. Постановлением Правительства РФ от 30.06.2004г. № 320 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(подробная информация в стандарте «Безопасность мобильных телефонов).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Маркировка товара.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Законодательством не предусмотрена маркировка мобильного телефона знаком соответствия в части соответствия 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стандартам в области связи.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Однако мобильный телефон подлежит подтверждению соответствия в форме декларирования на соответствие 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 xml:space="preserve">требованиям Технического регламента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020-2011 «Электромагнитная совместимость технических средств», в маркировке указывается знак обращения на рынке ЕАС. В соответствии с данным регламентом, наименование и (или) обозначение технического средства (тип, марка, модель - при наличии), его основные параметры и характеристики, наименование и (или) товарный знак изготовителя, наименование страны, где изготовлено техническое средство, должны быть нанесены на техническое средство и указаны в прилагаемых к нему эксплуатационных документах. При этом наименование изготовителя и (или) его товарный знак, наименование и обозначение технического средства (тип, марка, модель - при наличии) должны быть также нанесены на упаковку.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В отношении входящего в комплект мобильного телефона 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зарядного устройства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устанавливаются аналогичные требования (приложение 3 ТР ТС 020/2011). Кроме того, зарядное устройство подлежит маркировке в соответствии с Техническим регламентом "О безопасности низковольтного оборудования" (приложение к ТР ТС 004/2011) (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подробная информация в стандарте «Безопасность мобильных телефонов»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).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Особенности предоставления информации потребителю при продаже мобильного телефона.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1. В соответствии с Правилами продажи отдельных видов товаров продавец до подачи телефона в торговый зал или к месту выдачи покупки обязан осуществить предпродажную подготовку товара и проверить наличие необходимой информации о товаре и его изготовителе.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2. При покупке мобильного телефона покупателю одновременно передаются установленные изготовителем товара комплект принадлежностей и документы (технический паспорт или иной заменяющий его документ с указанием даты и места продажи, инструкция по эксплуатации и другие документы). По требованию покупателя продавец обязан проверить в его присутствии наличие относящихся к товару документов, а также ознакомить его с товарно-сопроводительной документацией на товар (п. 12 Правил продажи отдельных видов товаров).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3. Предоставляя информацию о мобильном телефоне, продавец должен исходить из предположения об отсутствии у потребителя специальных познаний о свойствах и характеристиках товара, понятно и доступно объяснять основные функции и свойства телефона, установленного в него программного обеспечения.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4. Если приобретаемый потребителем товар был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в употреблении или в нем устранялся недостаток (недостатки)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, потребителю должна быть предоставлена информация об этом. При передаче мобильного телефона, бывшего в употреблении, покупателю одновременно передаются (при наличии у продавца) соответствующие технические документы (технический паспорт или иной, заменяющий его документ, инструкция по эксплуатации), а также гарантийный талон на товар, подтверждающий право покупателя на использование оставшегося гарантийного срока.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  <w:u w:val="single"/>
        </w:rPr>
        <w:t>Требования потребителя: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Если потребителю не предоставлена возможность 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 xml:space="preserve">незамедлительно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получить при заключении договора информацию о товаре, он вправе потребовать от продавца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возмещения убытков, причиненных необоснованным уклонением от заключения договора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, а если договор заключен, в разумный срок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отказаться от его исполнения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 и потребовать возврата уплаченной за товар суммы и возмещения других убытков.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При отказе от исполнения договора потребитель обязан возвратить товар продавцу.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Продавец, не предоставивший покупателю полной и достоверной информации о товаре, несет ответственность, предусмотренную пунктами 1 - 4 статьи 18 Закона о защите прав потребителей, за недостатки товара, возникшие после его передачи потребителю вследствие отсутствия у него такой информации.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При причинении вреда жизни, здоровью и имуществу потребителя вследствие непредоставления ему полной и достоверной информации о товаре, потребитель вправе потребовать возмещения такого вреда в порядке, предусмотренном статьей 14 Закона о защите прав потребителей.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  <w:u w:val="single"/>
        </w:rPr>
        <w:t>Способы восстановления нарушенных прав: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1.Предъявление претензии продавцу.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2.Обращение в суд с исковым заявлением.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3.Административная ответственность: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Продажа продавцом товара без соответствующей маркировки и (или) нанесения информации, а также с нарушением установленного порядка нанесения такой маркировки и (или) информации влечёт административную ответственность по 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ч. 2</w:t>
      </w:r>
      <w:r>
        <w:rPr>
          <w:rStyle w:val="Style15"/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 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ст. 15.12  КоАП РФ.</w:t>
      </w:r>
    </w:p>
    <w:p>
      <w:pPr>
        <w:pStyle w:val="Style17"/>
        <w:widowControl/>
        <w:pBdr/>
        <w:bidi w:val="0"/>
        <w:spacing w:lineRule="auto" w:line="27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В целях привлечения продавца к административной ответственности по указанной статье, гражданину рекомендуется обратиться с письменным заявлением в 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территориальный орган Управления Федеральной службы по надзору в сфере защиты прав потребителей и благополучия человека (Роспотребнадзора) по Свердловской области.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4</Pages>
  <Words>918</Words>
  <Characters>6856</Characters>
  <CharactersWithSpaces>7733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2021-09-28T15:26:06Z</dcterms:created>
  <dc:creator/>
  <dc:description/>
  <dc:language>ru-RU</dc:language>
  <cp:lastModifiedBy/>
  <dcterms:modified xsi:type="dcterms:W3CDTF">2021-09-28T16:40:27Z</dcterms:modified>
  <cp:revision>2</cp:revision>
  <dc:subject/>
  <dc:title/>
</cp:coreProperties>
</file>