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                            </w:t>
      </w:r>
      <w:r>
        <w:rPr>
          <w:rStyle w:val="1"/>
          <w:rFonts w:eastAsia="Liberation Serif;Times New Roman" w:cs="Liberation Serif;Times New Roman" w:ascii="Liberation Serif;Times New Roman" w:hAnsi="Liberation Serif;Times New Roman"/>
          <w:b/>
          <w:i/>
          <w:sz w:val="28"/>
          <w:szCs w:val="28"/>
          <w:lang w:eastAsia="ru-RU"/>
        </w:rPr>
        <w:t xml:space="preserve"> </w:t>
      </w:r>
      <w:r>
        <w:rPr>
          <w:b/>
          <w:i/>
          <w:sz w:val="28"/>
          <w:szCs w:val="28"/>
        </w:rPr>
        <w:drawing>
          <wp:inline distT="0" distB="0" distL="0" distR="0">
            <wp:extent cx="355600" cy="5480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98" t="-481" r="-598" b="-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"/>
          <w:rFonts w:eastAsia="Liberation Serif;Times New Roman" w:cs="Liberation Serif;Times New Roman" w:ascii="Liberation Serif;Times New Roman" w:hAnsi="Liberation Serif;Times New Roman"/>
          <w:b/>
          <w:i/>
          <w:sz w:val="28"/>
          <w:szCs w:val="28"/>
          <w:lang w:eastAsia="ru-RU"/>
        </w:rPr>
        <w:tab/>
        <w:t xml:space="preserve">            </w:t>
      </w:r>
    </w:p>
    <w:p>
      <w:pPr>
        <w:pStyle w:val="11"/>
        <w:widowControl/>
        <w:suppressAutoHyphens w:val="true"/>
        <w:spacing w:lineRule="auto" w:line="240" w:before="0" w:after="0"/>
        <w:jc w:val="center"/>
        <w:rPr>
          <w:rFonts w:ascii="Liberation Serif" w:hAnsi="Liberation Serif" w:eastAsia="Liberation Serif;Times New Roman" w:cs="Liberation Serif;Times New Roman"/>
          <w:b/>
          <w:b/>
          <w:sz w:val="28"/>
          <w:szCs w:val="28"/>
        </w:rPr>
      </w:pPr>
      <w:r>
        <w:rPr>
          <w:rFonts w:eastAsia="Liberation Serif;Times New Roman" w:cs="Liberation Serif;Times New Roman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11"/>
        <w:widowControl/>
        <w:suppressAutoHyphens w:val="true"/>
        <w:spacing w:lineRule="auto" w:line="240" w:before="0" w:after="0"/>
        <w:jc w:val="center"/>
        <w:rPr>
          <w:rFonts w:ascii="Liberation Serif" w:hAnsi="Liberation Serif" w:eastAsia="Liberation Serif;Times New Roman" w:cs="Liberation Serif;Times New Roman"/>
          <w:b/>
          <w:b/>
          <w:sz w:val="28"/>
          <w:szCs w:val="28"/>
        </w:rPr>
      </w:pPr>
      <w:r>
        <w:rPr>
          <w:rFonts w:eastAsia="Liberation Serif;Times New Roman" w:cs="Liberation Serif;Times New Roman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11"/>
        <w:widowControl/>
        <w:pBdr>
          <w:top w:val="double" w:sz="12" w:space="1" w:color="000000"/>
        </w:pBdr>
        <w:suppressAutoHyphens w:val="true"/>
        <w:spacing w:lineRule="auto" w:line="240" w:before="0" w:after="0"/>
        <w:jc w:val="center"/>
        <w:rPr>
          <w:rFonts w:ascii="Liberation Serif" w:hAnsi="Liberation Serif" w:eastAsia="Liberation Serif;Times New Roman" w:cs="Liberation Serif;Times New Roman"/>
          <w:b/>
          <w:b/>
          <w:sz w:val="28"/>
          <w:szCs w:val="28"/>
        </w:rPr>
      </w:pPr>
      <w:r>
        <w:rPr>
          <w:rFonts w:eastAsia="Liberation Serif;Times New Roman" w:cs="Liberation Serif;Times New Roman" w:ascii="Liberation Serif" w:hAnsi="Liberation Serif"/>
          <w:b/>
          <w:sz w:val="28"/>
          <w:szCs w:val="28"/>
        </w:rPr>
      </w:r>
    </w:p>
    <w:p>
      <w:pPr>
        <w:pStyle w:val="Style19"/>
        <w:widowControl w:val="false"/>
        <w:tabs>
          <w:tab w:val="clear" w:pos="709"/>
          <w:tab w:val="center" w:pos="4819" w:leader="none"/>
          <w:tab w:val="right" w:pos="9638" w:leader="none"/>
        </w:tabs>
        <w:suppressAutoHyphens w:val="true"/>
        <w:bidi w:val="0"/>
        <w:spacing w:lineRule="auto" w:line="240" w:before="0" w:after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Style w:val="Style14"/>
          <w:rFonts w:eastAsia="Liberation Serif;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от 13.09.2022 № 83</w:t>
      </w:r>
      <w:r>
        <w:rPr>
          <w:rStyle w:val="Style14"/>
          <w:rFonts w:eastAsia="Liberation Serif;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5</w:t>
      </w:r>
      <w:r>
        <w:rPr>
          <w:rFonts w:eastAsia="Liberation Serif;Times New Roman" w:cs="Liberation Serif;Times New Roman" w:ascii="Liberation Serif" w:hAnsi="Liberation Serif"/>
          <w:b/>
          <w:bCs/>
          <w:i/>
          <w:iCs/>
          <w:sz w:val="28"/>
          <w:szCs w:val="28"/>
          <w:lang w:eastAsia="ru-RU"/>
        </w:rPr>
        <w:t xml:space="preserve">                </w:t>
      </w:r>
    </w:p>
    <w:p>
      <w:pPr>
        <w:pStyle w:val="Style19"/>
        <w:autoSpaceDE w:val="false"/>
        <w:spacing w:before="0" w:after="0"/>
        <w:jc w:val="center"/>
        <w:textAlignment w:val="auto"/>
        <w:rPr>
          <w:rStyle w:val="Style14"/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Style19"/>
        <w:autoSpaceDE w:val="false"/>
        <w:spacing w:before="0" w:after="0"/>
        <w:jc w:val="center"/>
        <w:textAlignment w:val="auto"/>
        <w:rPr/>
      </w:pPr>
      <w:r>
        <w:rPr>
          <w:rStyle w:val="Style14"/>
          <w:rFonts w:eastAsia="Times New Roman" w:ascii="Liberation Serif" w:hAnsi="Liberation Serif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>
      <w:pPr>
        <w:pStyle w:val="Style19"/>
        <w:autoSpaceDE w:val="false"/>
        <w:spacing w:before="0" w:after="0"/>
        <w:jc w:val="center"/>
        <w:textAlignment w:val="auto"/>
        <w:rPr/>
      </w:pPr>
      <w:r>
        <w:rPr>
          <w:rStyle w:val="Style14"/>
          <w:rFonts w:eastAsia="Times New Roman" w:ascii="Liberation Serif" w:hAnsi="Liberation Serif"/>
          <w:b/>
          <w:bCs/>
          <w:sz w:val="28"/>
          <w:szCs w:val="28"/>
          <w:lang w:eastAsia="ru-RU"/>
        </w:rPr>
        <w:t xml:space="preserve">Камышловского городского округа от 14.12.2021 года  №935 </w:t>
      </w:r>
    </w:p>
    <w:p>
      <w:pPr>
        <w:pStyle w:val="Style19"/>
        <w:autoSpaceDE w:val="false"/>
        <w:spacing w:before="0" w:after="0"/>
        <w:jc w:val="center"/>
        <w:textAlignment w:val="auto"/>
        <w:rPr/>
      </w:pPr>
      <w:r>
        <w:rPr>
          <w:rStyle w:val="Style14"/>
          <w:rFonts w:eastAsia="Times New Roman" w:ascii="Liberation Serif" w:hAnsi="Liberation Serif"/>
          <w:b/>
          <w:sz w:val="28"/>
          <w:szCs w:val="28"/>
          <w:lang w:eastAsia="ru-RU"/>
        </w:rPr>
        <w:t xml:space="preserve">«Об определении управляющей организации для управления многоквартирными домами, в отношении  которых собственниками помещений  в многоквартирном доме не выбран  способ управления  таким домом или выбранный способ управления  не реализован, </w:t>
      </w:r>
    </w:p>
    <w:p>
      <w:pPr>
        <w:pStyle w:val="Style19"/>
        <w:autoSpaceDE w:val="false"/>
        <w:spacing w:before="0" w:after="0"/>
        <w:jc w:val="center"/>
        <w:textAlignment w:val="auto"/>
        <w:rPr/>
      </w:pPr>
      <w:r>
        <w:rPr>
          <w:rStyle w:val="Style14"/>
          <w:rFonts w:eastAsia="Times New Roman" w:ascii="Liberation Serif" w:hAnsi="Liberation Serif"/>
          <w:b/>
          <w:sz w:val="28"/>
          <w:szCs w:val="28"/>
          <w:lang w:eastAsia="ru-RU"/>
        </w:rPr>
        <w:t>не определена управляющая компания»</w:t>
      </w:r>
    </w:p>
    <w:p>
      <w:pPr>
        <w:pStyle w:val="Style19"/>
        <w:spacing w:before="0" w:after="0"/>
        <w:ind w:left="0" w:right="0" w:firstLine="709"/>
        <w:jc w:val="both"/>
        <w:textAlignment w:val="auto"/>
        <w:rPr>
          <w:rFonts w:ascii="Liberation Serif" w:hAnsi="Liberation Serif"/>
          <w:sz w:val="28"/>
          <w:szCs w:val="20"/>
          <w:lang w:eastAsia="ru-RU"/>
        </w:rPr>
      </w:pPr>
      <w:r>
        <w:rPr>
          <w:rFonts w:ascii="Liberation Serif" w:hAnsi="Liberation Serif"/>
          <w:sz w:val="28"/>
          <w:szCs w:val="20"/>
          <w:lang w:eastAsia="ru-RU"/>
        </w:rPr>
      </w:r>
    </w:p>
    <w:p>
      <w:pPr>
        <w:pStyle w:val="Style19"/>
        <w:spacing w:before="0" w:after="0"/>
        <w:ind w:left="0" w:right="0" w:firstLine="720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bCs/>
          <w:sz w:val="28"/>
          <w:szCs w:val="28"/>
          <w:lang w:eastAsia="ru-RU"/>
        </w:rPr>
        <w:t xml:space="preserve">В связи с поступившими заявлениями генерального директора Общества с ограниченной ответственностью «Камышловская управляющая компания» Ахметовой О.В., администрация Камышловского городского округа </w:t>
      </w:r>
    </w:p>
    <w:p>
      <w:pPr>
        <w:pStyle w:val="Style19"/>
        <w:spacing w:before="0" w:after="0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Style19"/>
        <w:autoSpaceDE w:val="false"/>
        <w:spacing w:before="0" w:after="0"/>
        <w:ind w:left="0" w:right="0" w:firstLine="851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 xml:space="preserve">1. Внести изменения  в пункт 1,2,11,15,28 приложения №1 к  постановлению администрации Камышловского городского округа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 от 14.12.2021 года №935 «Об определении  управляющей организации  для управления  многоквартирными домами, в отношении которых собственниками помещений  в многоквартирном доме не выбран  способ управления  таким домом или выбранный способ управления  не реализован, не определена управляющая компания» путем исключения жилых домов по следующим адресам:</w:t>
      </w:r>
    </w:p>
    <w:p>
      <w:pPr>
        <w:pStyle w:val="Style19"/>
        <w:autoSpaceDE w:val="false"/>
        <w:spacing w:before="0" w:after="0"/>
        <w:ind w:left="0" w:right="0" w:firstLine="851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-г.Камышлов, ул.1956 км, д.1;</w:t>
      </w:r>
    </w:p>
    <w:p>
      <w:pPr>
        <w:pStyle w:val="Style19"/>
        <w:autoSpaceDE w:val="false"/>
        <w:spacing w:before="0" w:after="0"/>
        <w:ind w:left="0" w:right="0" w:firstLine="851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-г.Камышлов, ул.Агрономическая, д.21;</w:t>
      </w:r>
    </w:p>
    <w:p>
      <w:pPr>
        <w:pStyle w:val="Style19"/>
        <w:autoSpaceDE w:val="false"/>
        <w:spacing w:before="0" w:after="0"/>
        <w:ind w:left="0" w:right="0" w:firstLine="851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-г.Камышлов, ул.Пролетарская, д.13;</w:t>
      </w:r>
    </w:p>
    <w:p>
      <w:pPr>
        <w:pStyle w:val="Style19"/>
        <w:autoSpaceDE w:val="false"/>
        <w:spacing w:before="0" w:after="0"/>
        <w:ind w:left="0" w:right="0" w:firstLine="851"/>
        <w:jc w:val="both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-г.Камышлов, ул.Бажова, д.47;</w:t>
      </w:r>
    </w:p>
    <w:p>
      <w:pPr>
        <w:pStyle w:val="Style19"/>
        <w:autoSpaceDE w:val="false"/>
        <w:spacing w:before="0" w:after="0"/>
        <w:ind w:left="0" w:right="0" w:firstLine="851"/>
        <w:jc w:val="both"/>
        <w:textAlignment w:val="auto"/>
        <w:rPr/>
      </w:pP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-г.Камышлов, ул.Свердлова, д.69.</w:t>
      </w:r>
    </w:p>
    <w:p>
      <w:pPr>
        <w:pStyle w:val="Style26"/>
        <w:rPr/>
      </w:pPr>
      <w:r>
        <w:rPr>
          <w:rStyle w:val="Style14"/>
          <w:rFonts w:ascii="Liberation Serif" w:hAnsi="Liberation Serif"/>
        </w:rPr>
        <w:t>2.  В остальной части постановление администрации Камышловского городского округа от 14.12.2021 года №953 «</w:t>
      </w:r>
      <w:r>
        <w:rPr>
          <w:rStyle w:val="Style14"/>
          <w:rFonts w:ascii="Liberation Serif" w:hAnsi="Liberation Serif"/>
          <w:szCs w:val="28"/>
        </w:rPr>
        <w:t>Об определении управляющей организации для управления многоквартирными домами, в отношении  которых собственниками помещений  в многоквартирном доме не выбран  способ управления  таким домом или выбранный способ управления  не реализован, не определена управляющая компания»</w:t>
      </w:r>
      <w:r>
        <w:rPr>
          <w:rStyle w:val="Style14"/>
          <w:rFonts w:ascii="Liberation Serif" w:hAnsi="Liberation Serif"/>
        </w:rPr>
        <w:t xml:space="preserve"> читать  в предыдущей редакции.  </w:t>
      </w:r>
    </w:p>
    <w:p>
      <w:pPr>
        <w:pStyle w:val="Style26"/>
        <w:rPr/>
      </w:pPr>
      <w:r>
        <w:rPr>
          <w:rStyle w:val="Style14"/>
          <w:rFonts w:ascii="Liberation Serif" w:hAnsi="Liberation Serif"/>
          <w:szCs w:val="28"/>
        </w:rPr>
        <w:t>3. Разместить данное постановление на официальном сайте администрации Камышловского городского округа в информационно-телекоммуникационной сети интернет (</w:t>
      </w:r>
      <w:r>
        <w:rPr>
          <w:rStyle w:val="Style14"/>
          <w:rFonts w:ascii="Liberation Serif" w:hAnsi="Liberation Serif"/>
          <w:szCs w:val="28"/>
          <w:lang w:val="en-US"/>
        </w:rPr>
        <w:t>http</w:t>
      </w:r>
      <w:r>
        <w:rPr>
          <w:rStyle w:val="Style14"/>
          <w:rFonts w:ascii="Liberation Serif" w:hAnsi="Liberation Serif"/>
          <w:szCs w:val="28"/>
        </w:rPr>
        <w:t>://</w:t>
      </w:r>
      <w:r>
        <w:rPr>
          <w:rStyle w:val="Style14"/>
          <w:rFonts w:ascii="Liberation Serif" w:hAnsi="Liberation Serif"/>
          <w:szCs w:val="28"/>
          <w:lang w:val="en-US"/>
        </w:rPr>
        <w:t>www</w:t>
      </w:r>
      <w:r>
        <w:rPr>
          <w:rStyle w:val="Style14"/>
          <w:rFonts w:ascii="Liberation Serif" w:hAnsi="Liberation Serif"/>
          <w:szCs w:val="28"/>
        </w:rPr>
        <w:t>.</w:t>
      </w:r>
      <w:r>
        <w:rPr>
          <w:rStyle w:val="Style14"/>
          <w:rFonts w:ascii="Liberation Serif" w:hAnsi="Liberation Serif"/>
          <w:szCs w:val="28"/>
          <w:lang w:val="en-US"/>
        </w:rPr>
        <w:t>gorod</w:t>
      </w:r>
      <w:r>
        <w:rPr>
          <w:rStyle w:val="Style14"/>
          <w:rFonts w:ascii="Liberation Serif" w:hAnsi="Liberation Serif"/>
          <w:szCs w:val="28"/>
        </w:rPr>
        <w:t>-</w:t>
      </w:r>
      <w:r>
        <w:rPr>
          <w:rStyle w:val="Style14"/>
          <w:rFonts w:ascii="Liberation Serif" w:hAnsi="Liberation Serif"/>
          <w:szCs w:val="28"/>
          <w:lang w:val="en-US"/>
        </w:rPr>
        <w:t>kamyshlov</w:t>
      </w:r>
      <w:r>
        <w:rPr>
          <w:rStyle w:val="Style14"/>
          <w:rFonts w:ascii="Liberation Serif" w:hAnsi="Liberation Serif"/>
          <w:szCs w:val="28"/>
        </w:rPr>
        <w:t>.</w:t>
      </w:r>
      <w:r>
        <w:rPr>
          <w:rStyle w:val="Style14"/>
          <w:rFonts w:ascii="Liberation Serif" w:hAnsi="Liberation Serif"/>
          <w:szCs w:val="28"/>
          <w:lang w:val="en-US"/>
        </w:rPr>
        <w:t>ru</w:t>
      </w:r>
      <w:r>
        <w:rPr>
          <w:rStyle w:val="Style14"/>
          <w:rFonts w:ascii="Liberation Serif" w:hAnsi="Liberation Serif"/>
          <w:szCs w:val="28"/>
        </w:rPr>
        <w:t>).</w:t>
      </w:r>
    </w:p>
    <w:p>
      <w:pPr>
        <w:pStyle w:val="Style26"/>
        <w:rPr/>
      </w:pPr>
      <w:r>
        <w:rPr>
          <w:rStyle w:val="Style14"/>
          <w:rFonts w:ascii="Liberation Serif" w:hAnsi="Liberation Serif"/>
          <w:szCs w:val="28"/>
        </w:rPr>
        <w:t>4. Контроль за выполнением настоящего постановления возложить на первого заместителя главы администрации Камышловского городского округа Мартьянова К.Е..</w:t>
      </w:r>
    </w:p>
    <w:p>
      <w:pPr>
        <w:pStyle w:val="Style19"/>
        <w:keepNext w:val="true"/>
        <w:spacing w:before="0" w:after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9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9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9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spacing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414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swiss"/>
    <w:pitch w:val="variable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Style18">
    <w:name w:val="Основной текст с отступом Знак"/>
    <w:basedOn w:val="Style14"/>
    <w:qFormat/>
    <w:rPr>
      <w:rFonts w:ascii="Times New Roman" w:hAnsi="Times New Roman" w:eastAsia="Times New Roman"/>
      <w:sz w:val="28"/>
      <w:szCs w:val="20"/>
      <w:lang w:eastAsia="ru-RU"/>
    </w:rPr>
  </w:style>
  <w:style w:type="character" w:styleId="1">
    <w:name w:val="Основной шрифт абзаца1"/>
    <w:qFormat/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20">
    <w:name w:val="Знак"/>
    <w:basedOn w:val="Style19"/>
    <w:qFormat/>
    <w:pPr>
      <w:suppressAutoHyphens w:val="true"/>
      <w:spacing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1">
    <w:name w:val="Текст выноски"/>
    <w:basedOn w:val="Style19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19"/>
    <w:pPr>
      <w:tabs>
        <w:tab w:val="clear" w:pos="709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4">
    <w:name w:val="Footer"/>
    <w:basedOn w:val="Style19"/>
    <w:pPr>
      <w:tabs>
        <w:tab w:val="clear" w:pos="709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Body Text Indent"/>
    <w:basedOn w:val="Style19"/>
    <w:pPr>
      <w:suppressAutoHyphens w:val="true"/>
      <w:spacing w:before="0" w:after="0"/>
      <w:ind w:left="0" w:right="0" w:firstLine="851"/>
      <w:jc w:val="both"/>
      <w:textAlignment w:val="auto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27">
    <w:name w:val="Абзац списка"/>
    <w:basedOn w:val="Style19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11">
    <w:name w:val="Обычный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PT Astra Serif" w:hAnsi="PT Astra Serif" w:eastAsia="Noto Sans Devanagari" w:cs="Liberation Serif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LibreOffice/7.0.6.2$Linux_X86_64 LibreOffice_project/00$Build-2</Application>
  <AppVersion>15.0000</AppVersion>
  <Pages>2</Pages>
  <Words>249</Words>
  <Characters>1864</Characters>
  <CharactersWithSpaces>2228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2022-09-08T05:10:00Z</dcterms:created>
  <dc:creator>User</dc:creator>
  <dc:description/>
  <dc:language>ru-RU</dc:language>
  <cp:lastModifiedBy/>
  <cp:lastPrinted>2022-09-14T13:49:34Z</cp:lastPrinted>
  <dcterms:modified xsi:type="dcterms:W3CDTF">2022-09-14T13:51:42Z</dcterms:modified>
  <cp:revision>4</cp:revision>
  <dc:subject/>
  <dc:title/>
</cp:coreProperties>
</file>