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ConsPlusTitle"/>
        <w:jc w:val="left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11.03.2019  N 233</w:t>
      </w:r>
    </w:p>
    <w:p>
      <w:pPr>
        <w:pStyle w:val="ConsPlusTitl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 xml:space="preserve">О порядке проведения мониторинга качества финансового </w:t>
      </w:r>
    </w:p>
    <w:p>
      <w:pPr>
        <w:pStyle w:val="ConsPlusTitle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>менеджмента, осуществляемого главными распорядителями средств</w:t>
      </w:r>
    </w:p>
    <w:p>
      <w:pPr>
        <w:pStyle w:val="ConsPlusTitle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>местного бюджета – органами местного самоуправления</w:t>
      </w:r>
    </w:p>
    <w:p>
      <w:pPr>
        <w:pStyle w:val="ConsPlusTitle"/>
        <w:jc w:val="center"/>
        <w:rPr>
          <w:rFonts w:ascii="Liberation Serif" w:hAnsi="Liberation Serif"/>
          <w:i w:val="false"/>
          <w:i w:val="false"/>
          <w:iCs w:val="false"/>
        </w:rPr>
      </w:pPr>
      <w:bookmarkStart w:id="0" w:name="__DdeLink__9570_3076503965"/>
      <w:r>
        <w:rPr>
          <w:rFonts w:ascii="Liberation Serif" w:hAnsi="Liberation Serif"/>
          <w:i w:val="false"/>
          <w:iCs w:val="false"/>
        </w:rPr>
        <w:t>Камышловского городского округа</w:t>
      </w:r>
      <w:bookmarkEnd w:id="0"/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В целях повышения эффективности расходов местного бюджета, качества бюджетного планирования и управления средствами местного бюджета, в рамках реализации статьи 160.2-1 Бюджетного кодекса Российской Федерации, в целях реализации </w:t>
      </w:r>
      <w:hyperlink r:id="rId3">
        <w:r>
          <w:rPr>
            <w:rStyle w:val="ListLabel1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Свердловской области от 25.05.2011 № 596-ПП «Об утверждении Порядка осуществления мониторинга и оценки качества управления бюджетным процессом в муниципальных образованиях расположенных на территории Свердловской области» </w:t>
      </w:r>
      <w:r>
        <w:rPr>
          <w:rFonts w:eastAsia="Calibri"/>
          <w:sz w:val="28"/>
          <w:szCs w:val="28"/>
          <w:lang w:eastAsia="en-US"/>
        </w:rPr>
        <w:t>(«Областная газета», № 194-196, 04.06.2011, «Собрание законодательства Свердловской области», 30.06.2011, № 5-1 (2011), ст.739)</w:t>
      </w:r>
      <w:r>
        <w:rPr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ind w:left="0" w:right="0" w:firstLine="708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1. Утвердить </w:t>
      </w:r>
      <w:hyperlink w:anchor="P31">
        <w:r>
          <w:rPr>
            <w:rStyle w:val="ListLabel1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средств местного бюджета - органами местного самоуправления Камышловского городского округа (далее - Порядок) (прилагается).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2. Финансовому управлению администрации Камышловского городского округа (Солдатов А.Г.) ежегодно по итогам отчетного года организовывать проведение мониторинга качества финансового менеджмента, осуществляемого главными распорядителями средств местного бюджета - органами местного самоуправления Камышловского городского округа, в соответствии с </w:t>
      </w:r>
      <w:hyperlink w:anchor="P31">
        <w:r>
          <w:rPr>
            <w:rStyle w:val="ListLabel2"/>
            <w:rFonts w:cs="Times New Roman" w:ascii="Liberation Serif" w:hAnsi="Liberation Serif"/>
            <w:sz w:val="28"/>
            <w:szCs w:val="28"/>
          </w:rPr>
          <w:t>Порядком</w:t>
        </w:r>
      </w:hyperlink>
      <w:r>
        <w:rPr>
          <w:rFonts w:cs="Times New Roman" w:ascii="Liberation Serif" w:hAnsi="Liberation Serif"/>
          <w:sz w:val="28"/>
          <w:szCs w:val="28"/>
        </w:rPr>
        <w:t>, утвержденным настоящим постановлением.</w:t>
      </w:r>
    </w:p>
    <w:p>
      <w:pPr>
        <w:pStyle w:val="ConsPlusTitle"/>
        <w:ind w:left="0" w:right="0" w:firstLine="540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  <w:t>3. Признать утратившим силу постановление главы Камышловского городского округа от 14.02.2018 г. №155 «О порядке проведения мониторинга качества финансового менеджмента, осуществляемого главными распорядителями средств местного бюджета – органами местного самоуправления Камышловского городского округа».</w:t>
      </w:r>
    </w:p>
    <w:p>
      <w:pPr>
        <w:pStyle w:val="ConsPlusTitle"/>
        <w:ind w:left="0" w:right="0" w:firstLine="540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  <w:t>4. Настоящее постановление вступает в силу с момента его подписания.</w:t>
      </w:r>
    </w:p>
    <w:p>
      <w:pPr>
        <w:pStyle w:val="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официальном сайте  Камышловского городского округа.</w:t>
      </w:r>
    </w:p>
    <w:p>
      <w:pPr>
        <w:pStyle w:val="Normal"/>
        <w:ind w:left="0" w:right="0" w:firstLine="540"/>
        <w:jc w:val="both"/>
        <w:rPr/>
      </w:pPr>
      <w:r>
        <w:rPr>
          <w:sz w:val="28"/>
          <w:szCs w:val="28"/>
        </w:rPr>
        <w:t>6. Контроль исполнения настоящего постановления оставляю за собой.</w:t>
      </w:r>
    </w:p>
    <w:p>
      <w:pPr>
        <w:pStyle w:val="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lang w:val="ru-RU"/>
        </w:rPr>
      </w:pPr>
      <w:r>
        <w:rPr>
          <w:sz w:val="28"/>
          <w:szCs w:val="28"/>
          <w:lang w:val="ru-RU"/>
        </w:rPr>
        <w:t>Камышловского городского округа                                                     А.В. Половников</w:t>
      </w:r>
    </w:p>
    <w:p>
      <w:pPr>
        <w:pStyle w:val="ConsPlusNormal"/>
        <w:ind w:left="0" w:right="0" w:firstLine="540"/>
        <w:jc w:val="both"/>
        <w:rPr/>
      </w:pPr>
      <w:r>
        <w:rPr/>
      </w:r>
    </w:p>
    <w:sectPr>
      <w:headerReference w:type="default" r:id="rId4"/>
      <w:type w:val="nextPage"/>
      <w:pgSz w:w="12240" w:h="15840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Liberation Serif" w:hAnsi="Liberation Serif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qFormat/>
    <w:rPr>
      <w:rFonts w:ascii="Liberation Serif" w:hAnsi="Liberation Serif"/>
      <w:sz w:val="28"/>
      <w:szCs w:val="28"/>
    </w:rPr>
  </w:style>
  <w:style w:type="character" w:styleId="ListLabel2">
    <w:name w:val="ListLabel 2"/>
    <w:qFormat/>
    <w:rPr>
      <w:rFonts w:ascii="Liberation Serif" w:hAnsi="Liberation Serif" w:cs="Times New Roman"/>
      <w:sz w:val="28"/>
      <w:szCs w:val="28"/>
    </w:rPr>
  </w:style>
  <w:style w:type="character" w:styleId="ListLabel8">
    <w:name w:val="ListLabel 8"/>
    <w:qFormat/>
    <w:rPr>
      <w:rFonts w:ascii="Liberation Serif" w:hAnsi="Liberation Serif" w:cs="Times New Roman"/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Liberation Serif" w:hAnsi="Liberation Serif" w:cs="Times New Roman"/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rFonts w:ascii="Liberation Serif" w:hAnsi="Liberation Serif" w:cs="Times New Roman"/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rFonts w:ascii="Liberation Serif" w:hAnsi="Liberation Serif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overflowPunct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0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6E9799DA73702F98DF0E25505C02DB00110EB8631F13F794F13623C8C4EFB47E7TD14D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LibreOffice/6.1.4.2$Windows_X86_64 LibreOffice_project/9d0f32d1f0b509096fd65e0d4bec26ddd1938fd3</Application>
  <Pages>2</Pages>
  <Words>245</Words>
  <Characters>1940</Characters>
  <CharactersWithSpaces>2224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2019-03-12T09:24:30Z</cp:lastPrinted>
  <dcterms:modified xsi:type="dcterms:W3CDTF">2019-03-12T09:24:34Z</dcterms:modified>
  <cp:revision>4</cp:revision>
  <dc:subject/>
  <dc:title/>
</cp:coreProperties>
</file>