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  <w:gridCol w:w="5209"/>
      </w:tblGrid>
      <w:tr>
        <w:trPr/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jc w:val="both"/>
              <w:rPr/>
            </w:pPr>
            <w:r>
              <w:rPr/>
              <w:t xml:space="preserve">                                        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jc w:val="both"/>
              <w:rPr>
                <w:rFonts w:ascii="Liberation Serif" w:hAnsi="Liberation Serif" w:eastAsia="Tahoma" w:cs="Liberation Serif"/>
                <w:lang w:eastAsia="zh-CN" w:bidi="hi-IN"/>
              </w:rPr>
            </w:pPr>
            <w:r>
              <w:rPr>
                <w:rFonts w:eastAsia="Tahoma" w:cs="Liberation Serif" w:ascii="Liberation Serif" w:hAnsi="Liberation Serif"/>
                <w:lang w:eastAsia="zh-CN" w:bidi="hi-IN"/>
              </w:rPr>
              <w:t>Приложение № 3</w:t>
            </w:r>
          </w:p>
          <w:p>
            <w:pPr>
              <w:pStyle w:val="Normal"/>
              <w:spacing w:lineRule="auto" w:line="240" w:before="0" w:after="0"/>
              <w:ind w:right="-82" w:hanging="0"/>
              <w:jc w:val="both"/>
              <w:rPr>
                <w:rFonts w:ascii="Liberation Serif" w:hAnsi="Liberation Serif" w:eastAsia="Tahoma" w:cs="Arial"/>
                <w:lang w:eastAsia="zh-CN" w:bidi="hi-IN"/>
              </w:rPr>
            </w:pPr>
            <w:r>
              <w:rPr>
                <w:rFonts w:eastAsia="Tahoma" w:cs="Arial" w:ascii="Liberation Serif" w:hAnsi="Liberation Serif"/>
                <w:lang w:eastAsia="zh-CN" w:bidi="hi-IN"/>
              </w:rPr>
              <w:t>к постановлению администрации</w:t>
            </w:r>
          </w:p>
          <w:p>
            <w:pPr>
              <w:pStyle w:val="Normal"/>
              <w:spacing w:lineRule="auto" w:line="240" w:before="0" w:after="0"/>
              <w:ind w:right="-82" w:hanging="0"/>
              <w:jc w:val="both"/>
              <w:rPr>
                <w:rFonts w:ascii="Liberation Serif" w:hAnsi="Liberation Serif" w:eastAsia="Tahoma" w:cs="Arial"/>
                <w:lang w:eastAsia="zh-CN" w:bidi="hi-IN"/>
              </w:rPr>
            </w:pPr>
            <w:r>
              <w:rPr>
                <w:rFonts w:eastAsia="Tahoma" w:cs="Arial" w:ascii="Liberation Serif" w:hAnsi="Liberation Serif"/>
                <w:lang w:eastAsia="zh-CN" w:bidi="hi-IN"/>
              </w:rPr>
              <w:t xml:space="preserve">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ind w:right="-82" w:hanging="0"/>
              <w:jc w:val="both"/>
              <w:rPr/>
            </w:pPr>
            <w:r>
              <w:rPr>
                <w:rFonts w:eastAsia="Tahoma" w:cs="Arial" w:ascii="Liberation Serif" w:hAnsi="Liberation Serif"/>
                <w:lang w:eastAsia="zh-CN" w:bidi="hi-IN"/>
              </w:rPr>
              <w:t xml:space="preserve">от 16.11.2020 года №794   « Об обеспечении питание обучающихся в муниципальных общеобразовательных организация Камышловского городского округа» (в редакции постановления от  </w:t>
            </w:r>
            <w:r>
              <w:rPr>
                <w:rFonts w:eastAsia="Tahoma" w:cs="Arial" w:ascii="Liberation Serif" w:hAnsi="Liberation Serif"/>
                <w:lang w:eastAsia="zh-CN" w:bidi="hi-IN"/>
              </w:rPr>
              <w:t>07</w:t>
            </w:r>
            <w:r>
              <w:rPr>
                <w:rFonts w:eastAsia="Tahoma" w:cs="Arial" w:ascii="Liberation Serif" w:hAnsi="Liberation Serif"/>
                <w:lang w:eastAsia="zh-CN" w:bidi="hi-IN"/>
              </w:rPr>
              <w:t xml:space="preserve">.04.2021 г. № </w:t>
            </w:r>
            <w:r>
              <w:rPr>
                <w:rFonts w:eastAsia="Tahoma" w:cs="Arial" w:ascii="Liberation Serif" w:hAnsi="Liberation Serif"/>
                <w:lang w:eastAsia="zh-CN" w:bidi="hi-IN"/>
              </w:rPr>
              <w:t>238</w:t>
            </w:r>
            <w:r>
              <w:rPr>
                <w:rFonts w:eastAsia="Tahoma" w:cs="Arial" w:ascii="Liberation Serif" w:hAnsi="Liberation Serif"/>
                <w:lang w:eastAsia="zh-CN" w:bidi="hi-IN"/>
              </w:rPr>
              <w:t>)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Title"/>
        <w:jc w:val="center"/>
        <w:rPr>
          <w:sz w:val="28"/>
          <w:szCs w:val="28"/>
        </w:rPr>
      </w:pPr>
      <w:bookmarkStart w:id="0" w:name="P131"/>
      <w:bookmarkEnd w:id="0"/>
      <w:r>
        <w:rPr>
          <w:sz w:val="28"/>
          <w:szCs w:val="28"/>
        </w:rPr>
        <w:t>СТОИМОСТЬ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среднесуточного набора пищевых продуктов  на одного обучающегося  </w:t>
      </w:r>
    </w:p>
    <w:p>
      <w:pPr>
        <w:pStyle w:val="Normal"/>
        <w:spacing w:before="0" w:after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/>
      </w:pPr>
      <w:r>
        <w:rPr/>
      </w:r>
    </w:p>
    <w:tbl>
      <w:tblPr>
        <w:tblW w:w="1416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4"/>
        <w:gridCol w:w="1455"/>
        <w:gridCol w:w="3927"/>
        <w:gridCol w:w="1506"/>
        <w:gridCol w:w="2889"/>
        <w:gridCol w:w="1985"/>
        <w:gridCol w:w="1701"/>
      </w:tblGrid>
      <w:tr>
        <w:trPr>
          <w:trHeight w:val="667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5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Категории обучающихся муниципальных общеобразовательных учреждений Камышловского городского округа , обеспечиваемых бесплатным горячим питанием</w:t>
            </w:r>
          </w:p>
        </w:tc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/>
            </w:pPr>
            <w:r>
              <w:rPr/>
              <w:t xml:space="preserve">Стоимость среднесуточного набора пищевых продуктов  на одного обучающегося </w:t>
            </w:r>
          </w:p>
          <w:p>
            <w:pPr>
              <w:pStyle w:val="ConsPlusTitl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, рублей 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Всего,</w:t>
            </w:r>
          </w:p>
          <w:p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в т.ч. 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субсидий </w:t>
            </w:r>
            <w:r>
              <w:rPr>
                <w:rFonts w:cs="Liberation Serif" w:ascii="Liberation Serif" w:hAnsi="Liberation Serif"/>
                <w:szCs w:val="22"/>
              </w:rPr>
              <w:t>на осуществление мероприятий по обеспечению питанием обучающихся муниципальных общеобразовательных организаций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иных межбюджетных </w:t>
            </w:r>
            <w:bookmarkStart w:id="1" w:name="_GoBack"/>
            <w:r>
              <w:rPr>
                <w:rFonts w:ascii="Liberation Serif" w:hAnsi="Liberation Serif"/>
                <w:szCs w:val="22"/>
              </w:rPr>
              <w:t xml:space="preserve">трансфертов </w:t>
            </w:r>
            <w:bookmarkEnd w:id="1"/>
            <w:r>
              <w:rPr>
                <w:rFonts w:ascii="Liberation Serif" w:hAnsi="Liberation Serif"/>
                <w:szCs w:val="22"/>
              </w:rPr>
              <w:t xml:space="preserve">  </w:t>
            </w:r>
            <w:r>
              <w:rPr>
                <w:rFonts w:cs="Liberation Serif" w:ascii="Liberation Serif" w:hAnsi="Liberation Serif"/>
                <w:szCs w:val="22"/>
              </w:rPr>
              <w:t>на организацию горячего питания обучающихся, получающих начальное общее образование в муниципальных общеобразовательных организациях</w:t>
            </w:r>
            <w:r>
              <w:rPr>
                <w:rFonts w:ascii="Liberation Serif" w:hAnsi="Liberation Serif"/>
                <w:bCs/>
                <w:szCs w:val="22"/>
              </w:rPr>
              <w:t xml:space="preserve"> - стоимость набора пищевых  продуктов  </w:t>
            </w:r>
            <w:r>
              <w:rPr>
                <w:rFonts w:cs="Liberation Serif" w:ascii="Liberation Serif" w:hAnsi="Liberation Serif"/>
                <w:szCs w:val="22"/>
              </w:rPr>
              <w:t>для организации одноразового горячего питания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федерального бюджета 67%,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33%,руб.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>Обучающихся по очной форме обучения в муниципальных общеобразовательных организациях по образовательным программам начального общего образования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21,49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2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Times New Roman" w:ascii="Liberation Serif" w:hAnsi="Liberation Serif"/>
              </w:rPr>
              <w:t xml:space="preserve">Обучающихся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 из числа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</w:t>
            </w:r>
            <w:hyperlink r:id="rId2">
              <w:r>
                <w:rPr>
                  <w:rStyle w:val="Style"/>
                  <w:rFonts w:cs="Times New Roman" w:ascii="Liberation Serif" w:hAnsi="Liberation Serif"/>
                </w:rPr>
                <w:t>минимума</w:t>
              </w:r>
            </w:hyperlink>
            <w:r>
              <w:rPr>
                <w:rFonts w:cs="Times New Roman" w:ascii="Liberation Serif" w:hAnsi="Liberation Serif"/>
              </w:rPr>
              <w:t>, установленного в Свердловской области, детей из многодетных семей, обучающихся в муниципальных общеобразовательных организациях;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Times New Roman"/>
              </w:rPr>
            </w:pPr>
            <w:r>
              <w:rPr>
                <w:rFonts w:cs="Liberation Serif" w:ascii="Liberation Serif" w:hAnsi="Liberation Serif"/>
              </w:rPr>
              <w:t>Обучающихся с ограниченными возможностями здоровья, в том числе детей-инвалидов</w:t>
            </w:r>
            <w:r>
              <w:rPr>
                <w:rFonts w:ascii="Liberation Serif" w:hAnsi="Liberation Serif"/>
                <w:bCs/>
              </w:rPr>
              <w:t>,  в том числе: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3.1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 xml:space="preserve">1-4 классы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завтрак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21,49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3.2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5-11 классы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завтрак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9095e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0e33a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0e33a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0e33a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909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a0a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EC249BFAD9BDE0970255D3D309CF6BBC0361216A3A8CD24A45B8CB7FE9EAABE2245D3C917D8C704D7C8264E0D835842F8I7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00E0-BFDA-42D4-A46A-2107E70E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LibreOffice/6.3.4.2$Windows_X86_64 LibreOffice_project/60da17e045e08f1793c57c00ba83cdfce946d0aa</Application>
  <Pages>2</Pages>
  <Words>251</Words>
  <Characters>1774</Characters>
  <CharactersWithSpaces>2026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2020-10-29T09:54:00Z</dcterms:created>
  <dc:creator>user</dc:creator>
  <dc:description/>
  <dc:language>ru-RU</dc:language>
  <cp:lastModifiedBy/>
  <cp:lastPrinted>2021-04-07T16:31:36Z</cp:lastPrinted>
  <dcterms:modified xsi:type="dcterms:W3CDTF">2021-04-07T16:32:18Z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