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35_1936604550"/>
      <w:bookmarkEnd w:id="0"/>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i w:val="false"/>
          <w:i w:val="false"/>
          <w:iCs w:val="false"/>
        </w:rPr>
      </w:pPr>
      <w:r>
        <w:rPr>
          <w:i w:val="false"/>
          <w:iCs w:val="false"/>
        </w:rPr>
      </w:r>
    </w:p>
    <w:p>
      <w:pPr>
        <w:pStyle w:val="Normal"/>
        <w:widowControl/>
        <w:jc w:val="both"/>
        <w:rPr>
          <w:rFonts w:ascii="Liberation Serif" w:hAnsi="Liberation Serif"/>
          <w:b/>
          <w:b/>
          <w:i w:val="false"/>
          <w:i w:val="false"/>
          <w:iCs w:val="false"/>
          <w:sz w:val="28"/>
          <w:szCs w:val="28"/>
        </w:rPr>
      </w:pPr>
      <w:r>
        <w:rPr>
          <w:rFonts w:ascii="Liberation Serif" w:hAnsi="Liberation Serif"/>
          <w:b/>
          <w:i w:val="false"/>
          <w:iCs w:val="false"/>
          <w:sz w:val="28"/>
          <w:szCs w:val="28"/>
        </w:rPr>
        <w:t>от 17.04.2019  N 351</w:t>
      </w:r>
    </w:p>
    <w:p>
      <w:pPr>
        <w:pStyle w:val="Normal"/>
        <w:widowControl/>
        <w:suppressAutoHyphens w:val="false"/>
        <w:jc w:val="center"/>
        <w:textAlignment w:val="auto"/>
        <w:rPr>
          <w:rFonts w:ascii="Liberation Serif" w:hAnsi="Liberation Serif"/>
          <w:b/>
          <w:b/>
          <w:sz w:val="28"/>
          <w:szCs w:val="28"/>
        </w:rPr>
      </w:pPr>
      <w:r>
        <w:rPr>
          <w:rFonts w:ascii="Liberation Serif" w:hAnsi="Liberation Serif"/>
          <w:b/>
          <w:sz w:val="28"/>
          <w:szCs w:val="28"/>
        </w:rPr>
      </w:r>
    </w:p>
    <w:p>
      <w:pPr>
        <w:pStyle w:val="Normal"/>
        <w:widowControl/>
        <w:suppressAutoHyphens w:val="false"/>
        <w:jc w:val="center"/>
        <w:textAlignment w:val="auto"/>
        <w:rPr>
          <w:rFonts w:ascii="Liberation Serif" w:hAnsi="Liberation Serif"/>
          <w:b/>
          <w:b/>
          <w:sz w:val="28"/>
          <w:szCs w:val="28"/>
        </w:rPr>
      </w:pPr>
      <w:r>
        <w:rPr>
          <w:rFonts w:ascii="Liberation Serif" w:hAnsi="Liberation Serif"/>
          <w:b/>
          <w:sz w:val="28"/>
          <w:szCs w:val="28"/>
        </w:rPr>
      </w:r>
    </w:p>
    <w:p>
      <w:pPr>
        <w:pStyle w:val="Normal"/>
        <w:widowControl/>
        <w:suppressAutoHyphens w:val="false"/>
        <w:jc w:val="center"/>
        <w:textAlignment w:val="auto"/>
        <w:rPr>
          <w:i w:val="false"/>
          <w:i w:val="false"/>
          <w:iCs w:val="false"/>
        </w:rPr>
      </w:pPr>
      <w:r>
        <w:rPr>
          <w:rFonts w:ascii="Liberation Serif" w:hAnsi="Liberation Serif"/>
          <w:b/>
          <w:i w:val="false"/>
          <w:iCs w:val="false"/>
          <w:sz w:val="28"/>
          <w:szCs w:val="28"/>
        </w:rPr>
        <w:t xml:space="preserve">О проведении Акции «Молодое поколение за жизнь без туберкулёза» </w:t>
      </w:r>
    </w:p>
    <w:p>
      <w:pPr>
        <w:pStyle w:val="Normal"/>
        <w:widowControl/>
        <w:suppressAutoHyphens w:val="false"/>
        <w:jc w:val="center"/>
        <w:textAlignment w:val="auto"/>
        <w:rPr>
          <w:rFonts w:ascii="Liberation Serif" w:hAnsi="Liberation Serif"/>
          <w:b/>
          <w:b/>
          <w:i/>
          <w:i/>
          <w:sz w:val="28"/>
          <w:szCs w:val="28"/>
        </w:rPr>
      </w:pPr>
      <w:bookmarkStart w:id="1" w:name="__DdeLink__8354_352224361"/>
      <w:r>
        <w:rPr>
          <w:rFonts w:ascii="Liberation Serif" w:hAnsi="Liberation Serif"/>
          <w:b/>
          <w:i w:val="false"/>
          <w:iCs w:val="false"/>
          <w:sz w:val="28"/>
          <w:szCs w:val="28"/>
        </w:rPr>
        <w:t>на территории Камышловского городского округа в 2019 году</w:t>
      </w:r>
      <w:bookmarkEnd w:id="1"/>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widowControl/>
        <w:suppressAutoHyphens w:val="true"/>
        <w:ind w:firstLine="720"/>
        <w:jc w:val="both"/>
        <w:textAlignment w:val="auto"/>
        <w:rPr>
          <w:rFonts w:ascii="Liberation Serif" w:hAnsi="Liberation Serif"/>
          <w:sz w:val="28"/>
          <w:szCs w:val="28"/>
        </w:rPr>
      </w:pPr>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Камышловского городского округа, в целях профилактики туберкулеза и формирования здорового образа жизни на территории Камышловского городского округа, в связи со Всемирным днём борьбы против туберкулеза, администрация Камышловского городского округа</w:t>
      </w:r>
    </w:p>
    <w:p>
      <w:pPr>
        <w:pStyle w:val="Normal"/>
        <w:widowControl/>
        <w:suppressAutoHyphens w:val="true"/>
        <w:jc w:val="both"/>
        <w:textAlignment w:val="auto"/>
        <w:rPr>
          <w:rFonts w:ascii="Liberation Serif" w:hAnsi="Liberation Serif"/>
          <w:b/>
          <w:b/>
          <w:sz w:val="28"/>
          <w:szCs w:val="28"/>
        </w:rPr>
      </w:pPr>
      <w:r>
        <w:rPr>
          <w:rFonts w:ascii="Liberation Serif" w:hAnsi="Liberation Serif"/>
          <w:b/>
          <w:sz w:val="28"/>
          <w:szCs w:val="28"/>
        </w:rPr>
        <w:t>ПОСТАНОВЛЯЕТ:</w:t>
      </w:r>
      <w:bookmarkStart w:id="2" w:name="_GoBack"/>
      <w:bookmarkEnd w:id="2"/>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t>1. Провести 30 апреля 2019 года Акцию «Молодое поколение за жизнь без туберкулёза» на территории Камышловского городского округа (далее Акция).</w:t>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t>2. Утвердить План мероприятий Акции «Молодое поколение за жизнь без туберкулёза» (Приложение № 1).</w:t>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t xml:space="preserve">3. Комитету по образованию, культуре, спорту и делам молодежи администрации Камышловского городского округа (Мишенькина А.А.) обеспечить реализацию мероприятий в рамках Акции. </w:t>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color w:val="000000"/>
          <w:sz w:val="28"/>
          <w:szCs w:val="28"/>
          <w:shd w:fill="FFFFFF" w:val="clear"/>
        </w:rPr>
        <w:t>4. Муниципальному казенному учреждению «Центр обеспечения деятельности городской системы образования» (Кузнецова О.М.) назначить ответственным за проведение организационных мероприятий по выполнению требований электробезопасности используемых электроприборов на время проведения Акции Ахмадуллина Марса Мансуровича, главного специалиста отдела технического обеспечения.</w:t>
      </w:r>
    </w:p>
    <w:p>
      <w:pPr>
        <w:pStyle w:val="Normal"/>
        <w:widowControl/>
        <w:suppressAutoHyphens w:val="true"/>
        <w:ind w:firstLine="720"/>
        <w:jc w:val="both"/>
        <w:textAlignment w:val="auto"/>
        <w:rPr>
          <w:rFonts w:ascii="Liberation Serif" w:hAnsi="Liberation Serif"/>
          <w:sz w:val="28"/>
          <w:szCs w:val="28"/>
        </w:rPr>
      </w:pPr>
      <w:r>
        <w:rPr>
          <w:rFonts w:ascii="Liberation Serif" w:hAnsi="Liberation Serif"/>
          <w:sz w:val="28"/>
          <w:szCs w:val="28"/>
        </w:rPr>
        <w:t>5.Рекомендовать:</w:t>
      </w:r>
    </w:p>
    <w:p>
      <w:pPr>
        <w:pStyle w:val="Normal"/>
        <w:widowControl/>
        <w:tabs>
          <w:tab w:val="clear" w:pos="709"/>
          <w:tab w:val="center" w:pos="4819" w:leader="none"/>
        </w:tabs>
        <w:suppressAutoHyphens w:val="true"/>
        <w:ind w:firstLine="709"/>
        <w:jc w:val="both"/>
        <w:textAlignment w:val="auto"/>
        <w:rPr>
          <w:rFonts w:ascii="Liberation Serif" w:hAnsi="Liberation Serif"/>
          <w:sz w:val="28"/>
          <w:szCs w:val="28"/>
        </w:rPr>
      </w:pPr>
      <w:r>
        <w:rPr>
          <w:rFonts w:ascii="Liberation Serif" w:hAnsi="Liberation Serif"/>
          <w:sz w:val="28"/>
          <w:szCs w:val="28"/>
        </w:rPr>
        <w:t>1) Обществу с ограниченной ответственностью «Камышловское телевидение» (Литвинчук Е.Н.), главному редактору газеты «Камышловские известия» (Озорнин С.В.) обеспечить информационную поддержку Акции.</w:t>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t>2) Муниципальному бюджетному учреждению «Камышловская бюджетная организация» (Калмыков Д.А.) обеспечить уборку территории Городской площади.</w:t>
      </w:r>
    </w:p>
    <w:p>
      <w:pPr>
        <w:pStyle w:val="Normal"/>
        <w:widowControl/>
        <w:suppressAutoHyphens w:val="true"/>
        <w:ind w:firstLine="720"/>
        <w:jc w:val="both"/>
        <w:textAlignment w:val="auto"/>
        <w:rPr/>
      </w:pPr>
      <w:r>
        <w:rPr>
          <w:rFonts w:ascii="Liberation Serif" w:hAnsi="Liberation Serif"/>
          <w:sz w:val="28"/>
          <w:szCs w:val="28"/>
        </w:rPr>
        <w:t>6. Настоящее постановление разместить на сайте Камышловского городского округа и в информационно-телекоммуникационной сети «Интернет».</w:t>
      </w:r>
    </w:p>
    <w:p>
      <w:pPr>
        <w:pStyle w:val="Normal"/>
        <w:widowControl/>
        <w:suppressAutoHyphens w:val="true"/>
        <w:ind w:firstLine="720"/>
        <w:jc w:val="both"/>
        <w:textAlignment w:val="auto"/>
        <w:rPr/>
      </w:pPr>
      <w:r>
        <w:rPr>
          <w:rFonts w:ascii="Liberation Serif" w:hAnsi="Liberation Serif"/>
          <w:sz w:val="28"/>
          <w:szCs w:val="28"/>
        </w:rPr>
        <w:t>7. Контроль за исполнением настоящего постановления возложить на заместителя главы администрации Камышловского городского округа А.А.Соболеву.</w:t>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r>
    </w:p>
    <w:p>
      <w:pPr>
        <w:pStyle w:val="Normal"/>
        <w:widowControl/>
        <w:tabs>
          <w:tab w:val="clear" w:pos="709"/>
          <w:tab w:val="left" w:pos="0" w:leader="none"/>
        </w:tabs>
        <w:suppressAutoHyphens w:val="true"/>
        <w:bidi w:val="0"/>
        <w:spacing w:lineRule="auto" w:line="240"/>
        <w:ind w:left="0" w:right="0" w:hanging="0"/>
        <w:jc w:val="both"/>
        <w:textAlignment w:val="auto"/>
        <w:rPr/>
      </w:pPr>
      <w:r>
        <w:rPr>
          <w:rFonts w:ascii="Liberation Serif" w:hAnsi="Liberation Serif"/>
          <w:sz w:val="28"/>
          <w:szCs w:val="28"/>
        </w:rPr>
        <w:t>Глава</w:t>
      </w:r>
    </w:p>
    <w:p>
      <w:pPr>
        <w:pStyle w:val="Normal"/>
        <w:widowControl/>
        <w:tabs>
          <w:tab w:val="clear" w:pos="709"/>
          <w:tab w:val="left" w:pos="0" w:leader="none"/>
        </w:tabs>
        <w:suppressAutoHyphens w:val="true"/>
        <w:bidi w:val="0"/>
        <w:spacing w:lineRule="auto" w:line="240"/>
        <w:ind w:left="0" w:right="0" w:hanging="0"/>
        <w:jc w:val="both"/>
        <w:textAlignment w:val="auto"/>
        <w:rPr/>
      </w:pPr>
      <w:r>
        <w:rPr>
          <w:rFonts w:ascii="Liberation Serif" w:hAnsi="Liberation Serif"/>
          <w:sz w:val="28"/>
          <w:szCs w:val="28"/>
        </w:rPr>
        <w:t>Камышловского городского округа                                              А.В. Половников</w:t>
      </w:r>
    </w:p>
    <w:p>
      <w:pPr>
        <w:pStyle w:val="Normal"/>
        <w:widowControl/>
        <w:tabs>
          <w:tab w:val="clear" w:pos="709"/>
          <w:tab w:val="left" w:pos="0" w:leader="none"/>
        </w:tabs>
        <w:suppressAutoHyphens w:val="true"/>
        <w:ind w:firstLine="720"/>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bookmarkStart w:id="3" w:name="__DdeLink__35_19366045501"/>
      <w:bookmarkStart w:id="4" w:name="__DdeLink__35_19366045501"/>
      <w:bookmarkEnd w:id="4"/>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bidi w:val="0"/>
        <w:spacing w:lineRule="auto" w:line="240"/>
        <w:ind w:left="0" w:right="0" w:firstLine="6180"/>
        <w:jc w:val="both"/>
        <w:textAlignment w:val="auto"/>
        <w:rPr>
          <w:rFonts w:ascii="Liberation Serif" w:hAnsi="Liberation Serif"/>
          <w:b/>
          <w:b/>
          <w:sz w:val="28"/>
          <w:szCs w:val="28"/>
        </w:rPr>
      </w:pPr>
      <w:r>
        <w:rPr>
          <w:rFonts w:ascii="Liberation Serif" w:hAnsi="Liberation Serif"/>
          <w:b/>
          <w:sz w:val="28"/>
          <w:szCs w:val="28"/>
        </w:rPr>
        <w:t>Приложение №1</w:t>
      </w:r>
    </w:p>
    <w:p>
      <w:pPr>
        <w:pStyle w:val="Normal"/>
        <w:ind w:left="0" w:right="0" w:firstLine="4820"/>
        <w:jc w:val="center"/>
        <w:rPr>
          <w:rFonts w:ascii="Liberation Serif" w:hAnsi="Liberation Serif"/>
          <w:b/>
          <w:b/>
          <w:sz w:val="28"/>
          <w:szCs w:val="28"/>
        </w:rPr>
      </w:pPr>
      <w:r>
        <w:rPr>
          <w:rFonts w:ascii="Liberation Serif" w:hAnsi="Liberation Serif"/>
          <w:b/>
          <w:sz w:val="28"/>
          <w:szCs w:val="28"/>
        </w:rPr>
        <w:t>УТВЕРЖДЕН</w:t>
      </w:r>
    </w:p>
    <w:p>
      <w:pPr>
        <w:pStyle w:val="Normal"/>
        <w:ind w:left="0" w:right="0" w:firstLine="4820"/>
        <w:jc w:val="center"/>
        <w:rPr>
          <w:rFonts w:ascii="Liberation Serif" w:hAnsi="Liberation Serif"/>
          <w:sz w:val="28"/>
          <w:szCs w:val="28"/>
        </w:rPr>
      </w:pPr>
      <w:r>
        <w:rPr>
          <w:rFonts w:ascii="Liberation Serif" w:hAnsi="Liberation Serif"/>
          <w:sz w:val="28"/>
          <w:szCs w:val="28"/>
        </w:rPr>
        <w:t>постановлением администрации</w:t>
      </w:r>
    </w:p>
    <w:p>
      <w:pPr>
        <w:pStyle w:val="Normal"/>
        <w:ind w:left="0" w:right="0" w:firstLine="4820"/>
        <w:jc w:val="center"/>
        <w:rPr>
          <w:rFonts w:ascii="Liberation Serif" w:hAnsi="Liberation Serif"/>
          <w:sz w:val="28"/>
          <w:szCs w:val="28"/>
        </w:rPr>
      </w:pPr>
      <w:r>
        <w:rPr>
          <w:rFonts w:ascii="Liberation Serif" w:hAnsi="Liberation Serif"/>
          <w:sz w:val="28"/>
          <w:szCs w:val="28"/>
        </w:rPr>
        <w:t>Камышловского городского округа</w:t>
      </w:r>
    </w:p>
    <w:p>
      <w:pPr>
        <w:pStyle w:val="Normal"/>
        <w:ind w:left="0" w:right="0" w:firstLine="4820"/>
        <w:jc w:val="center"/>
        <w:rPr>
          <w:rFonts w:ascii="Liberation Serif" w:hAnsi="Liberation Serif"/>
          <w:sz w:val="28"/>
          <w:szCs w:val="28"/>
        </w:rPr>
      </w:pPr>
      <w:r>
        <w:rPr>
          <w:rFonts w:ascii="Liberation Serif" w:hAnsi="Liberation Serif"/>
          <w:sz w:val="28"/>
          <w:szCs w:val="28"/>
        </w:rPr>
        <w:t>от 17.04.2019  №   351</w:t>
      </w:r>
    </w:p>
    <w:p>
      <w:pPr>
        <w:pStyle w:val="Normal"/>
        <w:widowControl/>
        <w:suppressAutoHyphens w:val="false"/>
        <w:jc w:val="center"/>
        <w:textAlignment w:val="auto"/>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
          <w:sz w:val="28"/>
          <w:szCs w:val="28"/>
        </w:rPr>
      </w:pPr>
      <w:r>
        <w:rPr>
          <w:rFonts w:ascii="Liberation Serif" w:hAnsi="Liberation Serif"/>
          <w:b/>
          <w:sz w:val="28"/>
          <w:szCs w:val="28"/>
        </w:rPr>
        <w:t xml:space="preserve">План мероприятий Акции </w:t>
      </w:r>
    </w:p>
    <w:p>
      <w:pPr>
        <w:pStyle w:val="Normal"/>
        <w:widowControl/>
        <w:suppressAutoHyphens w:val="false"/>
        <w:jc w:val="center"/>
        <w:textAlignment w:val="auto"/>
        <w:rPr>
          <w:rFonts w:ascii="Liberation Serif" w:hAnsi="Liberation Serif" w:eastAsia="Calibri"/>
          <w:b/>
          <w:b/>
          <w:sz w:val="28"/>
          <w:szCs w:val="28"/>
          <w:lang w:eastAsia="en-US"/>
        </w:rPr>
      </w:pPr>
      <w:r>
        <w:rPr>
          <w:rFonts w:eastAsia="Calibri" w:ascii="Liberation Serif" w:hAnsi="Liberation Serif"/>
          <w:b/>
          <w:sz w:val="28"/>
          <w:szCs w:val="28"/>
          <w:lang w:eastAsia="en-US"/>
        </w:rPr>
        <w:t>«Молодое поколение за жизнь без туберкулёза»</w:t>
      </w:r>
    </w:p>
    <w:p>
      <w:pPr>
        <w:pStyle w:val="Normal"/>
        <w:widowControl/>
        <w:suppressAutoHyphens w:val="false"/>
        <w:jc w:val="center"/>
        <w:textAlignment w:val="auto"/>
        <w:rPr>
          <w:rFonts w:ascii="Liberation Serif" w:hAnsi="Liberation Serif" w:eastAsia="Calibri"/>
          <w:b/>
          <w:b/>
          <w:sz w:val="28"/>
          <w:szCs w:val="28"/>
          <w:lang w:eastAsia="en-US"/>
        </w:rPr>
      </w:pPr>
      <w:r>
        <w:rPr>
          <w:rFonts w:eastAsia="Calibri" w:ascii="Liberation Serif" w:hAnsi="Liberation Serif"/>
          <w:b/>
          <w:sz w:val="28"/>
          <w:szCs w:val="28"/>
          <w:lang w:eastAsia="en-US"/>
        </w:rPr>
      </w:r>
    </w:p>
    <w:tbl>
      <w:tblPr>
        <w:tblW w:w="4700" w:type="pct"/>
        <w:jc w:val="left"/>
        <w:tblInd w:w="529" w:type="dxa"/>
        <w:tblBorders>
          <w:top w:val="single" w:sz="2" w:space="0" w:color="000000"/>
          <w:left w:val="single" w:sz="2" w:space="0" w:color="000000"/>
          <w:bottom w:val="single" w:sz="2" w:space="0" w:color="000000"/>
          <w:insideH w:val="single" w:sz="2" w:space="0" w:color="000000"/>
        </w:tblBorders>
        <w:tblCellMar>
          <w:top w:w="0" w:type="dxa"/>
          <w:left w:w="108" w:type="dxa"/>
          <w:bottom w:w="0" w:type="dxa"/>
          <w:right w:w="108" w:type="dxa"/>
        </w:tblCellMar>
      </w:tblPr>
      <w:tblGrid>
        <w:gridCol w:w="644"/>
        <w:gridCol w:w="1252"/>
        <w:gridCol w:w="2762"/>
        <w:gridCol w:w="1864"/>
        <w:gridCol w:w="2537"/>
      </w:tblGrid>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 xml:space="preserve">№ </w:t>
            </w:r>
            <w:r>
              <w:rPr>
                <w:rFonts w:eastAsia="Calibri" w:cs="Times New Roman" w:ascii="Liberation Serif" w:hAnsi="Liberation Serif"/>
                <w:b w:val="false"/>
                <w:bCs w:val="false"/>
                <w:sz w:val="28"/>
                <w:szCs w:val="28"/>
                <w:lang w:eastAsia="ru-RU"/>
              </w:rPr>
              <w:t>п/п</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Время</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Мероприятие</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Место проведения</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Ответственный</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12.00-  16.00</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Работа передвижного флюорографа</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Городская площадь</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ГБУЗ СО «Камышловская ЦРБ»</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2</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13.45-14.40</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 xml:space="preserve">Сбор лидеров образовательных учреждений  </w:t>
            </w:r>
          </w:p>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Мастер-класс «Белая ромашка»</w:t>
            </w:r>
          </w:p>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Мастер-класс «Танцевальный флешмоб»</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МАУ ДО «Дом детского творчества» КГО</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МАУ ДО «Дом детского творчества» КГО</w:t>
            </w:r>
          </w:p>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(Ю.В.Салихова)</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3</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14.40-15.15</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Движение команд до городской площади по маршрутным листам</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Улицы города</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МАУ ДО «Дом детского творчества» КГО</w:t>
            </w:r>
          </w:p>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(Ю.В.Салихова)</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4</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15.15-15.25</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keepNext w:val="true"/>
              <w:keepLines/>
              <w:widowControl/>
              <w:numPr>
                <w:ilvl w:val="0"/>
                <w:numId w:val="2"/>
              </w:numPr>
              <w:shd w:fill="FFFFFF" w:val="clear"/>
              <w:suppressAutoHyphens w:val="false"/>
              <w:spacing w:lineRule="auto" w:line="240" w:before="0" w:after="0"/>
              <w:textAlignment w:val="auto"/>
              <w:outlineLvl w:val="1"/>
              <w:rPr>
                <w:b/>
                <w:b/>
                <w:bCs/>
              </w:rPr>
            </w:pPr>
            <w:r>
              <w:rPr>
                <w:rFonts w:eastAsia="Arial Unicode MS" w:cs="Times New Roman" w:ascii="Liberation Serif" w:hAnsi="Liberation Serif"/>
                <w:b/>
                <w:bCs/>
                <w:sz w:val="28"/>
                <w:szCs w:val="28"/>
                <w:lang w:eastAsia="en-US"/>
              </w:rPr>
              <w:t xml:space="preserve">Программа </w:t>
            </w:r>
            <w:r>
              <w:rPr>
                <w:rFonts w:eastAsia="Arial Unicode MS" w:cs="Times New Roman" w:ascii="Liberation Serif" w:hAnsi="Liberation Serif"/>
                <w:b/>
                <w:bCs/>
                <w:sz w:val="28"/>
                <w:szCs w:val="28"/>
              </w:rPr>
              <w:t>ГПБОУ СО «Камышловский  гуманитарно-технологический техникум»</w:t>
            </w:r>
          </w:p>
          <w:p>
            <w:pPr>
              <w:pStyle w:val="Normal"/>
              <w:widowControl/>
              <w:suppressAutoHyphens w:val="false"/>
              <w:spacing w:lineRule="auto" w:line="240" w:before="0" w:after="0"/>
              <w:rPr>
                <w:rFonts w:ascii="Liberation Serif" w:hAnsi="Liberation Serif" w:eastAsia="Arial Unicode MS" w:cs="Times New Roman"/>
                <w:b/>
                <w:b/>
                <w:bCs/>
                <w:sz w:val="28"/>
                <w:szCs w:val="28"/>
              </w:rPr>
            </w:pPr>
            <w:r>
              <w:rPr>
                <w:rFonts w:eastAsia="Arial Unicode MS" w:cs="Times New Roman" w:ascii="Liberation Serif" w:hAnsi="Liberation Serif"/>
                <w:b/>
                <w:bCs/>
                <w:sz w:val="28"/>
                <w:szCs w:val="28"/>
              </w:rPr>
              <w:t xml:space="preserve"> </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Городская площадь</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keepNext w:val="true"/>
              <w:keepLines/>
              <w:widowControl/>
              <w:numPr>
                <w:ilvl w:val="0"/>
                <w:numId w:val="2"/>
              </w:numPr>
              <w:shd w:fill="FFFFFF" w:val="clear"/>
              <w:suppressAutoHyphens w:val="false"/>
              <w:spacing w:lineRule="auto" w:line="240" w:before="0" w:after="0"/>
              <w:jc w:val="center"/>
              <w:textAlignment w:val="auto"/>
              <w:outlineLvl w:val="1"/>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ГПБОУ СО</w:t>
            </w:r>
          </w:p>
          <w:p>
            <w:pPr>
              <w:pStyle w:val="Normal"/>
              <w:widowControl/>
              <w:suppressAutoHyphens w:val="false"/>
              <w:spacing w:lineRule="auto" w:line="240" w:before="0" w:after="0"/>
              <w:jc w:val="center"/>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«Камышловский гуманитарно-технологический техникум»</w:t>
            </w:r>
          </w:p>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(Ю.В.Салихова)</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5</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15.25-15.35</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keepNext w:val="true"/>
              <w:keepLines/>
              <w:widowControl/>
              <w:numPr>
                <w:ilvl w:val="0"/>
                <w:numId w:val="2"/>
              </w:numPr>
              <w:shd w:fill="FFFFFF" w:val="clear"/>
              <w:suppressAutoHyphens w:val="false"/>
              <w:spacing w:lineRule="auto" w:line="240" w:before="0" w:after="0"/>
              <w:textAlignment w:val="auto"/>
              <w:outlineLvl w:val="1"/>
              <w:rPr>
                <w:b/>
                <w:b/>
                <w:bCs/>
              </w:rPr>
            </w:pPr>
            <w:r>
              <w:rPr>
                <w:rFonts w:eastAsia="Arial Unicode MS" w:cs="Times New Roman" w:ascii="Liberation Serif" w:hAnsi="Liberation Serif"/>
                <w:b/>
                <w:bCs/>
                <w:sz w:val="28"/>
                <w:szCs w:val="28"/>
                <w:lang w:eastAsia="en-US"/>
              </w:rPr>
              <w:t xml:space="preserve">Программа </w:t>
            </w:r>
            <w:r>
              <w:rPr>
                <w:rFonts w:eastAsia="Arial Unicode MS" w:cs="Times New Roman" w:ascii="Liberation Serif" w:hAnsi="Liberation Serif"/>
                <w:b/>
                <w:bCs/>
                <w:sz w:val="28"/>
                <w:szCs w:val="28"/>
              </w:rPr>
              <w:t>ГПБОУ СО</w:t>
            </w:r>
          </w:p>
          <w:p>
            <w:pPr>
              <w:pStyle w:val="Normal"/>
              <w:widowControl/>
              <w:suppressAutoHyphens w:val="false"/>
              <w:spacing w:lineRule="auto" w:line="240" w:before="0" w:after="0"/>
              <w:rPr>
                <w:rFonts w:ascii="Liberation Serif" w:hAnsi="Liberation Serif" w:eastAsia="Arial Unicode MS" w:cs="Times New Roman"/>
                <w:b/>
                <w:b/>
                <w:bCs/>
                <w:sz w:val="28"/>
                <w:szCs w:val="28"/>
              </w:rPr>
            </w:pPr>
            <w:r>
              <w:rPr>
                <w:rFonts w:eastAsia="Arial Unicode MS" w:cs="Times New Roman" w:ascii="Liberation Serif" w:hAnsi="Liberation Serif"/>
                <w:b/>
                <w:bCs/>
                <w:sz w:val="28"/>
                <w:szCs w:val="28"/>
              </w:rPr>
              <w:t>«Камышловский педагогический колледж»</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Городская площадь</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keepNext w:val="true"/>
              <w:keepLines/>
              <w:widowControl/>
              <w:numPr>
                <w:ilvl w:val="0"/>
                <w:numId w:val="2"/>
              </w:numPr>
              <w:shd w:fill="FFFFFF" w:val="clear"/>
              <w:suppressAutoHyphens w:val="false"/>
              <w:spacing w:lineRule="auto" w:line="240" w:before="0" w:after="0"/>
              <w:jc w:val="center"/>
              <w:textAlignment w:val="auto"/>
              <w:outlineLvl w:val="1"/>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ГПБОУ СО</w:t>
            </w:r>
          </w:p>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«Камышловский педагогический колледж»</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6</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15.35-15.45</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keepNext w:val="true"/>
              <w:keepLines/>
              <w:widowControl/>
              <w:numPr>
                <w:ilvl w:val="0"/>
                <w:numId w:val="2"/>
              </w:numPr>
              <w:shd w:fill="FFFFFF" w:val="clear"/>
              <w:suppressAutoHyphens w:val="false"/>
              <w:spacing w:lineRule="auto" w:line="240" w:before="0" w:after="0"/>
              <w:textAlignment w:val="auto"/>
              <w:outlineLvl w:val="1"/>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Массовый флешмоб</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Городская площадь</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МАУ ДО «Дом детского творчества» КГО</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7</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15.45-16.00</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Движение лидерских команд в дошкольные образовательные учреждения</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Улицы города</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b/>
                <w:b/>
                <w:bCs/>
              </w:rPr>
            </w:pPr>
            <w:r>
              <w:rPr>
                <w:rFonts w:cs="Times New Roman" w:ascii="Liberation Serif" w:hAnsi="Liberation Serif"/>
                <w:b/>
                <w:bCs/>
                <w:sz w:val="28"/>
                <w:szCs w:val="28"/>
              </w:rPr>
              <w:t xml:space="preserve">МАУ ДО «Дом детского творчества» КГО </w:t>
            </w:r>
            <w:r>
              <w:rPr>
                <w:rFonts w:eastAsia="Calibri" w:cs="Times New Roman" w:ascii="Liberation Serif" w:hAnsi="Liberation Serif"/>
                <w:b/>
                <w:bCs/>
                <w:sz w:val="28"/>
                <w:szCs w:val="28"/>
                <w:lang w:eastAsia="en-US"/>
              </w:rPr>
              <w:t>(Ю.В.Салихова)</w:t>
            </w:r>
          </w:p>
          <w:p>
            <w:pPr>
              <w:pStyle w:val="Normal"/>
              <w:widowControl/>
              <w:suppressAutoHyphens w:val="false"/>
              <w:spacing w:lineRule="auto" w:line="240" w:before="0" w:after="0"/>
              <w:jc w:val="center"/>
              <w:rPr>
                <w:rFonts w:cs="Times New Roman"/>
                <w:b/>
                <w:b/>
                <w:bCs/>
                <w:sz w:val="28"/>
                <w:szCs w:val="28"/>
              </w:rPr>
            </w:pPr>
            <w:r>
              <w:rPr>
                <w:rFonts w:cs="Times New Roman"/>
                <w:b/>
                <w:bCs/>
                <w:sz w:val="28"/>
                <w:szCs w:val="28"/>
              </w:rPr>
              <w:t>МАДОУ «Детский сад общеразвивающего вида с приоритетным осуществлением художественно-эстетического развития воспитанников №1» КГО</w:t>
            </w:r>
          </w:p>
          <w:p>
            <w:pPr>
              <w:pStyle w:val="Normal"/>
              <w:widowControl/>
              <w:suppressAutoHyphens w:val="false"/>
              <w:spacing w:lineRule="auto" w:line="240" w:before="0" w:after="0"/>
              <w:jc w:val="center"/>
              <w:rPr>
                <w:rFonts w:cs="Times New Roman"/>
                <w:b/>
                <w:b/>
                <w:bCs/>
                <w:sz w:val="28"/>
                <w:szCs w:val="28"/>
              </w:rPr>
            </w:pPr>
            <w:r>
              <w:rPr>
                <w:rFonts w:cs="Times New Roman"/>
                <w:b/>
                <w:bCs/>
                <w:sz w:val="28"/>
                <w:szCs w:val="28"/>
              </w:rPr>
              <w:t>МАДОУ «Детский сад № 2» КГО</w:t>
            </w:r>
          </w:p>
          <w:p>
            <w:pPr>
              <w:pStyle w:val="Normal"/>
              <w:spacing w:lineRule="auto" w:line="240" w:before="0" w:after="0"/>
              <w:jc w:val="center"/>
              <w:rPr>
                <w:rFonts w:cs="Times New Roman"/>
                <w:b/>
                <w:b/>
                <w:bCs/>
                <w:sz w:val="28"/>
                <w:szCs w:val="28"/>
              </w:rPr>
            </w:pPr>
            <w:r>
              <w:rPr>
                <w:rFonts w:cs="Times New Roman"/>
                <w:b/>
                <w:bCs/>
                <w:sz w:val="28"/>
                <w:szCs w:val="28"/>
              </w:rPr>
              <w:t>МАДОУ «Детский сад «Радуга» № 5» КГО</w:t>
            </w:r>
          </w:p>
          <w:p>
            <w:pPr>
              <w:pStyle w:val="Normal"/>
              <w:widowControl/>
              <w:suppressAutoHyphens w:val="false"/>
              <w:spacing w:lineRule="auto" w:line="240" w:before="0" w:after="0"/>
              <w:jc w:val="center"/>
              <w:rPr>
                <w:rFonts w:cs="Times New Roman"/>
                <w:b/>
                <w:b/>
                <w:bCs/>
                <w:sz w:val="28"/>
                <w:szCs w:val="28"/>
              </w:rPr>
            </w:pPr>
            <w:r>
              <w:rPr>
                <w:rFonts w:cs="Times New Roman"/>
                <w:b/>
                <w:bCs/>
                <w:sz w:val="28"/>
                <w:szCs w:val="28"/>
              </w:rPr>
              <w:t>МАДОУ «Детский сад № 170» КГО</w:t>
            </w:r>
          </w:p>
        </w:tc>
      </w:tr>
      <w:tr>
        <w:trPr>
          <w:trHeight w:val="2071" w:hRule="atLeast"/>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8</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16.00-16.20</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Программа лидерских команд в дошкольных образовательных учреждениях:</w:t>
            </w:r>
          </w:p>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 xml:space="preserve">- установление детских спортивных рекордов. </w:t>
            </w:r>
          </w:p>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 xml:space="preserve">- исполнение массового флешмоба вместе с детьми ДОУ. </w:t>
            </w:r>
          </w:p>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en-US"/>
              </w:rPr>
            </w:pPr>
            <w:r>
              <w:rPr>
                <w:rFonts w:eastAsia="Calibri" w:cs="Times New Roman" w:ascii="Liberation Serif" w:hAnsi="Liberation Serif"/>
                <w:b w:val="false"/>
                <w:bCs w:val="false"/>
                <w:sz w:val="28"/>
                <w:szCs w:val="28"/>
                <w:lang w:eastAsia="en-US"/>
              </w:rPr>
              <w:t xml:space="preserve">- угощение конфетами </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Дошкольные образовательные учреждения Камышловского городского округа</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b/>
                <w:b/>
                <w:bCs/>
              </w:rPr>
            </w:pPr>
            <w:r>
              <w:rPr>
                <w:rFonts w:cs="Times New Roman" w:ascii="Liberation Serif" w:hAnsi="Liberation Serif"/>
                <w:b/>
                <w:bCs/>
                <w:sz w:val="28"/>
                <w:szCs w:val="28"/>
              </w:rPr>
              <w:t xml:space="preserve">МАУ ДО «Дом детского творчества» КГО </w:t>
            </w:r>
            <w:r>
              <w:rPr>
                <w:rFonts w:eastAsia="Calibri" w:cs="Times New Roman" w:ascii="Liberation Serif" w:hAnsi="Liberation Serif"/>
                <w:b/>
                <w:bCs/>
                <w:sz w:val="28"/>
                <w:szCs w:val="28"/>
                <w:lang w:eastAsia="en-US"/>
              </w:rPr>
              <w:t>(Ю.В.Салихова)</w:t>
            </w:r>
          </w:p>
          <w:p>
            <w:pPr>
              <w:pStyle w:val="Normal"/>
              <w:widowControl/>
              <w:suppressAutoHyphens w:val="false"/>
              <w:spacing w:lineRule="auto" w:line="240" w:before="0" w:after="0"/>
              <w:jc w:val="center"/>
              <w:rPr>
                <w:rFonts w:cs="Times New Roman"/>
                <w:b/>
                <w:b/>
                <w:bCs/>
                <w:sz w:val="28"/>
                <w:szCs w:val="28"/>
              </w:rPr>
            </w:pPr>
            <w:r>
              <w:rPr>
                <w:rFonts w:cs="Times New Roman"/>
                <w:b/>
                <w:bCs/>
                <w:sz w:val="28"/>
                <w:szCs w:val="28"/>
              </w:rPr>
              <w:t>МАДОУ «Детский сад общеразвивающего вида с приоритетным осуществлением художественно-эстетического развития воспитанников №1» КГО</w:t>
            </w:r>
          </w:p>
          <w:p>
            <w:pPr>
              <w:pStyle w:val="Normal"/>
              <w:widowControl/>
              <w:suppressAutoHyphens w:val="false"/>
              <w:spacing w:lineRule="auto" w:line="240" w:before="0" w:after="0"/>
              <w:jc w:val="center"/>
              <w:rPr>
                <w:rFonts w:cs="Times New Roman"/>
                <w:b/>
                <w:b/>
                <w:bCs/>
                <w:sz w:val="28"/>
                <w:szCs w:val="28"/>
              </w:rPr>
            </w:pPr>
            <w:r>
              <w:rPr>
                <w:rFonts w:cs="Times New Roman"/>
                <w:b/>
                <w:bCs/>
                <w:sz w:val="28"/>
                <w:szCs w:val="28"/>
              </w:rPr>
              <w:t>МАДОУ «Детский сад № 2» КГО</w:t>
            </w:r>
          </w:p>
          <w:p>
            <w:pPr>
              <w:pStyle w:val="Normal"/>
              <w:spacing w:lineRule="auto" w:line="240" w:before="0" w:after="0"/>
              <w:jc w:val="center"/>
              <w:rPr>
                <w:rFonts w:cs="Times New Roman"/>
                <w:b/>
                <w:b/>
                <w:bCs/>
                <w:sz w:val="28"/>
                <w:szCs w:val="28"/>
              </w:rPr>
            </w:pPr>
            <w:r>
              <w:rPr>
                <w:rFonts w:cs="Times New Roman"/>
                <w:b/>
                <w:bCs/>
                <w:sz w:val="28"/>
                <w:szCs w:val="28"/>
              </w:rPr>
              <w:t>МАДОУ «Детский сад «Радуга» № 5» КГО</w:t>
            </w:r>
          </w:p>
          <w:p>
            <w:pPr>
              <w:pStyle w:val="Normal"/>
              <w:spacing w:lineRule="auto" w:line="240" w:before="0" w:after="0"/>
              <w:jc w:val="center"/>
              <w:rPr>
                <w:rFonts w:cs="Times New Roman"/>
                <w:b/>
                <w:b/>
                <w:bCs/>
                <w:sz w:val="28"/>
                <w:szCs w:val="28"/>
              </w:rPr>
            </w:pPr>
            <w:r>
              <w:rPr>
                <w:rFonts w:cs="Times New Roman"/>
                <w:b/>
                <w:bCs/>
                <w:sz w:val="28"/>
                <w:szCs w:val="28"/>
              </w:rPr>
              <w:t>МАДОУ «Детский сад № 170» КГО</w:t>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9</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16.20-16.50</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Движение лидерских команд в МАУ ДО «Дом детского творчества» КГО</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Улицы города</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b/>
                <w:b/>
                <w:bCs/>
              </w:rPr>
            </w:pPr>
            <w:r>
              <w:rPr>
                <w:rFonts w:cs="Times New Roman" w:ascii="Liberation Serif" w:hAnsi="Liberation Serif"/>
                <w:b/>
                <w:bCs/>
                <w:sz w:val="28"/>
                <w:szCs w:val="28"/>
              </w:rPr>
              <w:t xml:space="preserve">МАУ ДО «Дом детского творчества» КГО </w:t>
            </w:r>
            <w:r>
              <w:rPr>
                <w:rFonts w:eastAsia="Calibri" w:cs="Times New Roman" w:ascii="Liberation Serif" w:hAnsi="Liberation Serif"/>
                <w:b/>
                <w:bCs/>
                <w:sz w:val="28"/>
                <w:szCs w:val="28"/>
                <w:lang w:eastAsia="en-US"/>
              </w:rPr>
              <w:t>(Ю.В.Салихова)</w:t>
            </w:r>
          </w:p>
          <w:p>
            <w:pPr>
              <w:pStyle w:val="Normal"/>
              <w:widowControl/>
              <w:suppressAutoHyphens w:val="false"/>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r>
          </w:p>
        </w:tc>
      </w:tr>
      <w:tr>
        <w:trPr/>
        <w:tc>
          <w:tcPr>
            <w:tcW w:w="64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10</w:t>
            </w:r>
          </w:p>
        </w:tc>
        <w:tc>
          <w:tcPr>
            <w:tcW w:w="125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16.50-17.10</w:t>
            </w:r>
          </w:p>
        </w:tc>
        <w:tc>
          <w:tcPr>
            <w:tcW w:w="2762"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Подведение итогов акции «Молодое поколение за жизнь без туберкулёза»</w:t>
            </w:r>
          </w:p>
          <w:p>
            <w:pPr>
              <w:pStyle w:val="Normal"/>
              <w:widowControl/>
              <w:suppressAutoHyphens w:val="false"/>
              <w:spacing w:lineRule="auto" w:line="240" w:before="0" w:after="0"/>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 xml:space="preserve">Награждение лидеров </w:t>
            </w:r>
          </w:p>
        </w:tc>
        <w:tc>
          <w:tcPr>
            <w:tcW w:w="1864" w:type="dxa"/>
            <w:tcBorders>
              <w:top w:val="single" w:sz="2" w:space="0" w:color="000000"/>
              <w:left w:val="single" w:sz="2" w:space="0" w:color="000000"/>
              <w:bottom w:val="single" w:sz="2" w:space="0" w:color="000000"/>
              <w:insideH w:val="single" w:sz="2" w:space="0" w:color="000000"/>
            </w:tcBorders>
            <w:shd w:fill="auto" w:val="clear"/>
          </w:tcPr>
          <w:p>
            <w:pPr>
              <w:pStyle w:val="Normal"/>
              <w:widowControl/>
              <w:suppressAutoHyphens w:val="false"/>
              <w:spacing w:lineRule="auto" w:line="240" w:before="0" w:after="0"/>
              <w:jc w:val="center"/>
              <w:rPr>
                <w:rFonts w:ascii="Liberation Serif" w:hAnsi="Liberation Serif" w:eastAsia="Calibri" w:cs="Times New Roman"/>
                <w:b w:val="false"/>
                <w:b w:val="false"/>
                <w:bCs w:val="false"/>
                <w:sz w:val="28"/>
                <w:szCs w:val="28"/>
                <w:lang w:eastAsia="ru-RU"/>
              </w:rPr>
            </w:pPr>
            <w:r>
              <w:rPr>
                <w:rFonts w:eastAsia="Calibri" w:cs="Times New Roman" w:ascii="Liberation Serif" w:hAnsi="Liberation Serif"/>
                <w:b w:val="false"/>
                <w:bCs w:val="false"/>
                <w:sz w:val="28"/>
                <w:szCs w:val="28"/>
                <w:lang w:eastAsia="ru-RU"/>
              </w:rPr>
              <w:t>МАУ ДО «Дом детского творчества» КГО</w:t>
            </w:r>
          </w:p>
        </w:tc>
        <w:tc>
          <w:tcPr>
            <w:tcW w:w="2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uppressAutoHyphens w:val="false"/>
              <w:spacing w:lineRule="auto" w:line="240" w:before="0" w:after="0"/>
              <w:jc w:val="center"/>
              <w:rPr>
                <w:b/>
                <w:b/>
                <w:bCs/>
              </w:rPr>
            </w:pPr>
            <w:r>
              <w:rPr>
                <w:rFonts w:cs="Times New Roman" w:ascii="Liberation Serif" w:hAnsi="Liberation Serif"/>
                <w:b/>
                <w:bCs/>
                <w:sz w:val="28"/>
                <w:szCs w:val="28"/>
              </w:rPr>
              <w:t xml:space="preserve">МАУ ДО «Дом детского творчества» КГО </w:t>
            </w:r>
            <w:r>
              <w:rPr>
                <w:rFonts w:eastAsia="Calibri" w:cs="Times New Roman" w:ascii="Liberation Serif" w:hAnsi="Liberation Serif"/>
                <w:b/>
                <w:bCs/>
                <w:sz w:val="28"/>
                <w:szCs w:val="28"/>
                <w:lang w:eastAsia="en-US"/>
              </w:rPr>
              <w:t>(Ю.В.Салихова)</w:t>
            </w:r>
          </w:p>
          <w:p>
            <w:pPr>
              <w:pStyle w:val="Normal"/>
              <w:widowControl/>
              <w:suppressAutoHyphens w:val="false"/>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ГБУЗ СО «Камышловская ЦРБ»</w:t>
            </w:r>
          </w:p>
        </w:tc>
      </w:tr>
    </w:tbl>
    <w:p>
      <w:pPr>
        <w:pStyle w:val="Normal"/>
        <w:rPr/>
      </w:pPr>
      <w:r>
        <w:rPr/>
      </w:r>
    </w:p>
    <w:sectPr>
      <w:type w:val="nextPage"/>
      <w:pgSz w:w="11906" w:h="16838"/>
      <w:pgMar w:left="1701" w:right="567"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kinsoku w:val="true"/>
      <w:overflowPunct w:val="true"/>
      <w:autoSpaceDE w:val="true"/>
      <w:bidi w:val="0"/>
      <w:spacing w:lineRule="auto" w:line="24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widowControl/>
      <w:numPr>
        <w:ilvl w:val="0"/>
        <w:numId w:val="1"/>
      </w:numPr>
      <w:jc w:val="center"/>
      <w:outlineLvl w:val="0"/>
    </w:pPr>
    <w:rPr>
      <w:rFonts w:eastAsia="Arial Unicode MS"/>
      <w:b/>
      <w:bCs/>
      <w:sz w:val="24"/>
      <w:szCs w:val="24"/>
    </w:rPr>
  </w:style>
  <w:style w:type="paragraph" w:styleId="2">
    <w:name w:val="Heading 2"/>
    <w:basedOn w:val="Normal"/>
    <w:next w:val="Normal"/>
    <w:qFormat/>
    <w:pPr>
      <w:keepNext w:val="true"/>
      <w:widowControl/>
      <w:numPr>
        <w:ilvl w:val="1"/>
        <w:numId w:val="1"/>
      </w:numPr>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Arial Unicode MS" w:cs="Times New Roman"/>
      <w:b/>
      <w:bCs/>
      <w:sz w:val="24"/>
      <w:szCs w:val="24"/>
      <w:lang w:eastAsia="ru-RU"/>
    </w:rPr>
  </w:style>
  <w:style w:type="character" w:styleId="21" w:customStyle="1">
    <w:name w:val="Заголовок 2 Знак"/>
    <w:basedOn w:val="DefaultParagraphFont"/>
    <w:qFormat/>
    <w:rPr>
      <w:rFonts w:ascii="Arial" w:hAnsi="Arial" w:eastAsia="Times New Roman" w:cs="Arial"/>
      <w:b/>
      <w:bCs/>
      <w:i/>
      <w:iCs/>
      <w:sz w:val="28"/>
      <w:szCs w:val="28"/>
      <w:lang w:eastAsia="ru-RU"/>
    </w:rPr>
  </w:style>
  <w:style w:type="character" w:styleId="Style12" w:customStyle="1">
    <w:name w:val="Основной текст Знак"/>
    <w:basedOn w:val="DefaultParagraphFont"/>
    <w:qFormat/>
    <w:rPr>
      <w:rFonts w:ascii="Times New Roman" w:hAnsi="Times New Roman" w:eastAsia="Times New Roman" w:cs="Times New Roman"/>
      <w:sz w:val="20"/>
      <w:szCs w:val="20"/>
      <w:lang w:eastAsia="ru-RU"/>
    </w:rPr>
  </w:style>
  <w:style w:type="character" w:styleId="Style13" w:customStyle="1">
    <w:name w:val="Красная строка Знак"/>
    <w:basedOn w:val="Style12"/>
    <w:qFormat/>
    <w:rPr>
      <w:rFonts w:ascii="Times New Roman" w:hAnsi="Times New Roman" w:eastAsia="Times New Roman" w:cs="Times New Roman"/>
      <w:sz w:val="24"/>
      <w:szCs w:val="24"/>
      <w:lang w:eastAsia="ru-RU"/>
    </w:rPr>
  </w:style>
  <w:style w:type="character" w:styleId="Style14" w:customStyle="1">
    <w:name w:val="Верхний колонтитул Знак"/>
    <w:basedOn w:val="DefaultParagraphFont"/>
    <w:qFormat/>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qFormat/>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qFormat/>
    <w:rPr>
      <w:rFonts w:ascii="Segoe UI" w:hAnsi="Segoe UI" w:eastAsia="Times New Roman" w:cs="Segoe UI"/>
      <w:sz w:val="18"/>
      <w:szCs w:val="18"/>
      <w:lang w:eastAsia="ru-RU"/>
    </w:rPr>
  </w:style>
  <w:style w:type="character" w:styleId="Style17" w:customStyle="1">
    <w:name w:val="Основной текст с отступом Знак"/>
    <w:basedOn w:val="DefaultParagraphFont"/>
    <w:link w:val="af"/>
    <w:uiPriority w:val="99"/>
    <w:semiHidden/>
    <w:qFormat/>
    <w:rsid w:val="00053339"/>
    <w:rPr>
      <w:rFonts w:ascii="Times New Roman" w:hAnsi="Times New Roman" w:eastAsia="Times New Roman"/>
      <w:sz w:val="20"/>
      <w:szCs w:val="20"/>
      <w:lang w:eastAsia="ru-RU"/>
    </w:rPr>
  </w:style>
  <w:style w:type="paragraph" w:styleId="Style18" w:customStyle="1">
    <w:name w:val="Заголовок"/>
    <w:basedOn w:val="Normal"/>
    <w:next w:val="Style19"/>
    <w:qFormat/>
    <w:pPr>
      <w:keepNext w:val="true"/>
      <w:spacing w:before="240" w:after="120"/>
    </w:pPr>
    <w:rPr>
      <w:rFonts w:ascii="Liberation Sans" w:hAnsi="Liberation Sans" w:eastAsia="MS Gothic" w:cs="Tahoma"/>
      <w:sz w:val="28"/>
      <w:szCs w:val="28"/>
    </w:rPr>
  </w:style>
  <w:style w:type="paragraph" w:styleId="Style19">
    <w:name w:val="Body Text"/>
    <w:basedOn w:val="Normal"/>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Body Text Indent"/>
    <w:basedOn w:val="Normal"/>
    <w:link w:val="af0"/>
    <w:uiPriority w:val="99"/>
    <w:semiHidden/>
    <w:unhideWhenUsed/>
    <w:rsid w:val="00053339"/>
    <w:pPr>
      <w:spacing w:before="0" w:after="120"/>
      <w:ind w:left="283" w:hanging="0"/>
    </w:pPr>
    <w:rPr/>
  </w:style>
  <w:style w:type="paragraph" w:styleId="Style24">
    <w:name w:val="Header"/>
    <w:basedOn w:val="Normal"/>
    <w:pPr>
      <w:tabs>
        <w:tab w:val="clear" w:pos="709"/>
        <w:tab w:val="center" w:pos="4677" w:leader="none"/>
        <w:tab w:val="right" w:pos="9355" w:leader="none"/>
      </w:tabs>
    </w:pPr>
    <w:rPr/>
  </w:style>
  <w:style w:type="paragraph" w:styleId="Style25">
    <w:name w:val="Footer"/>
    <w:basedOn w:val="Normal"/>
    <w:pPr>
      <w:tabs>
        <w:tab w:val="clear" w:pos="709"/>
        <w:tab w:val="center" w:pos="4677" w:leader="none"/>
        <w:tab w:val="right" w:pos="9355" w:leader="none"/>
      </w:tabs>
    </w:pPr>
    <w:rPr/>
  </w:style>
  <w:style w:type="paragraph" w:styleId="ListParagraph">
    <w:name w:val="List Paragraph"/>
    <w:basedOn w:val="Normal"/>
    <w:qFormat/>
    <w:pPr>
      <w:ind w:left="720" w:hanging="0"/>
    </w:pPr>
    <w:rPr/>
  </w:style>
  <w:style w:type="paragraph" w:styleId="BalloonText">
    <w:name w:val="Balloon Text"/>
    <w:basedOn w:val="Normal"/>
    <w:qFormat/>
    <w:pPr/>
    <w:rPr>
      <w:rFonts w:ascii="Segoe UI" w:hAnsi="Segoe UI" w:cs="Segoe UI"/>
      <w:sz w:val="18"/>
      <w:szCs w:val="18"/>
    </w:rPr>
  </w:style>
  <w:style w:type="paragraph" w:styleId="Style26">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1">
    <w:name w:val="Сетка таблицы1"/>
    <w:basedOn w:val="a1"/>
    <w:uiPriority w:val="59"/>
    <w:rsid w:val="001a0ac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1">
    <w:name w:val="Table Grid"/>
    <w:basedOn w:val="a1"/>
    <w:uiPriority w:val="39"/>
    <w:rsid w:val="001a0ac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LibreOffice/6.1.4.2$Windows_X86_64 LibreOffice_project/9d0f32d1f0b509096fd65e0d4bec26ddd1938fd3</Application>
  <Pages>5</Pages>
  <Words>550</Words>
  <Characters>3913</Characters>
  <CharactersWithSpaces>4422</CharactersWithSpaces>
  <Paragraphs>104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2019-01-29T09:38:00Z</dcterms:created>
  <dc:creator>Пользователь</dc:creator>
  <dc:description/>
  <dc:language>ru-RU</dc:language>
  <cp:lastModifiedBy/>
  <cp:lastPrinted>2019-04-18T08:21:21Z</cp:lastPrinted>
  <dcterms:modified xsi:type="dcterms:W3CDTF">2019-04-18T08:21:30Z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