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5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 w:val="false"/>
        <w:suppressAutoHyphens w:val="true"/>
        <w:jc w:val="both"/>
        <w:textAlignment w:val="baseline"/>
        <w:rPr/>
      </w:pPr>
      <w:r>
        <w:rPr>
          <w:rStyle w:val="Style15"/>
          <w:rFonts w:cs="Arial" w:ascii="Liberation Serif" w:hAnsi="Liberation Serif"/>
          <w:b/>
          <w:bCs/>
          <w:i w:val="false"/>
          <w:iCs w:val="false"/>
          <w:sz w:val="28"/>
          <w:szCs w:val="24"/>
        </w:rPr>
        <w:t>от 14.12.2021 N 935</w:t>
      </w:r>
    </w:p>
    <w:p>
      <w:pPr>
        <w:pStyle w:val="Style21"/>
        <w:widowControl w:val="false"/>
        <w:suppressAutoHyphens w:val="true"/>
        <w:jc w:val="center"/>
        <w:textAlignment w:val="baseline"/>
        <w:rPr>
          <w:rStyle w:val="Style15"/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Style21"/>
        <w:widowControl w:val="false"/>
        <w:suppressAutoHyphens w:val="true"/>
        <w:jc w:val="center"/>
        <w:textAlignment w:val="baseline"/>
        <w:rPr/>
      </w:pPr>
      <w:r>
        <w:rPr>
          <w:rStyle w:val="Style15"/>
          <w:rFonts w:cs="Arial" w:ascii="Liberation Serif" w:hAnsi="Liberation Serif"/>
          <w:b/>
          <w:bCs/>
          <w:sz w:val="28"/>
          <w:szCs w:val="28"/>
        </w:rPr>
        <w:t>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>
      <w:pPr>
        <w:pStyle w:val="Style21"/>
        <w:suppressAutoHyphens w:val="true"/>
        <w:ind w:firstLine="540"/>
        <w:jc w:val="both"/>
        <w:textAlignment w:val="baseline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5"/>
          <w:rFonts w:cs="Arial" w:ascii="Liberation Serif" w:hAnsi="Liberation Serif"/>
          <w:color w:val="0D0D0D"/>
          <w:sz w:val="28"/>
          <w:szCs w:val="28"/>
        </w:rPr>
        <w:t xml:space="preserve">В  соответствии с частью 17 статьи 161 Жилищного кодекса Российской Федерации, </w:t>
      </w:r>
      <w:r>
        <w:rPr>
          <w:rStyle w:val="Style15"/>
          <w:rFonts w:cs="Arial" w:ascii="Liberation Serif" w:hAnsi="Liberation Serif"/>
          <w:sz w:val="28"/>
          <w:szCs w:val="28"/>
        </w:rPr>
        <w:t>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постановлением  администрации Камышловского городского округа «</w:t>
      </w:r>
      <w:r>
        <w:rPr>
          <w:rStyle w:val="Style15"/>
          <w:rFonts w:cs="Arial" w:ascii="Liberation Serif" w:hAnsi="Liberation Serif"/>
          <w:bCs/>
          <w:sz w:val="28"/>
          <w:szCs w:val="28"/>
        </w:rPr>
        <w:t xml:space="preserve">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организация» № 932 от 31.10.2019 года, </w:t>
      </w:r>
      <w:r>
        <w:rPr>
          <w:rStyle w:val="Style15"/>
          <w:rFonts w:cs="Arial" w:ascii="Liberation Serif" w:hAnsi="Liberation Serif"/>
          <w:color w:val="0D0D0D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Style21"/>
        <w:suppressAutoHyphens w:val="true"/>
        <w:spacing w:before="0" w:after="0"/>
        <w:ind w:left="0" w:right="0" w:hanging="0"/>
        <w:textAlignment w:val="baseline"/>
        <w:rPr/>
      </w:pPr>
      <w:r>
        <w:rPr>
          <w:rStyle w:val="Style15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1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5"/>
          <w:rFonts w:cs="Arial" w:ascii="Liberation Serif" w:hAnsi="Liberation Serif"/>
          <w:color w:val="0D0D0D"/>
          <w:sz w:val="28"/>
          <w:szCs w:val="28"/>
        </w:rPr>
        <w:t>Определить управляющую организацию Общество с ограниченной ответственностью «Камышловская управляющая компания» для управления многоквартирными домами, расположенными на территории Камышловского городского округа. ( Приложение №1).</w:t>
      </w:r>
    </w:p>
    <w:p>
      <w:pPr>
        <w:pStyle w:val="Style21"/>
        <w:widowControl w:val="false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5"/>
          <w:rFonts w:cs="Arial" w:ascii="Liberation Serif" w:hAnsi="Liberation Serif"/>
          <w:sz w:val="28"/>
          <w:szCs w:val="28"/>
        </w:rPr>
        <w:t>Определить перечень и стоимость работ и услуг по управлению многоквартирным домом, услуг и работ по содержанию и ремонту общего имущества в многоквартирном доме согласно постановления Правительства Российской Федерации от 03.04.2013 г.  № 290 «О минимальном перечне услуг и работ, необходимых  для обеспечения надлежащего содержания общего имущества в многоквартирном доме, и о порядке их оказания и   выполнения»,  постановлений администрации Камышловского городского округа от 29.06.2020 года № 426  «О размерах платы за жилое помещение для граждан Камышловского городского округа».</w:t>
      </w:r>
    </w:p>
    <w:p>
      <w:pPr>
        <w:pStyle w:val="Style21"/>
        <w:widowControl w:val="false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5"/>
          <w:rFonts w:cs="Arial" w:ascii="Liberation Serif" w:hAnsi="Liberation Serif"/>
          <w:color w:val="0D0D0D"/>
          <w:sz w:val="28"/>
          <w:szCs w:val="28"/>
        </w:rPr>
        <w:t xml:space="preserve"> </w:t>
      </w:r>
      <w:r>
        <w:rPr>
          <w:rStyle w:val="Style15"/>
          <w:rFonts w:cs="Arial" w:ascii="Liberation Serif" w:hAnsi="Liberation Serif"/>
          <w:color w:val="0D0D0D"/>
          <w:sz w:val="28"/>
          <w:szCs w:val="28"/>
        </w:rPr>
        <w:t>Настоящее постановление опубликовать в газете «Камышловские известия», разместить на официальном сайте администрации Камышловского  городского округа в сети "Интернет".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Calibri" w:cs="Arial" w:ascii="Liberation Serif" w:hAnsi="Liberation Serif"/>
          <w:b w:val="false"/>
          <w:bCs w:val="false"/>
          <w:color w:val="0D0D0D"/>
          <w:sz w:val="28"/>
          <w:szCs w:val="28"/>
          <w:lang w:eastAsia="en-US"/>
        </w:rPr>
        <w:t>4</w:t>
      </w:r>
      <w:r>
        <w:rPr>
          <w:rStyle w:val="Style15"/>
          <w:rFonts w:eastAsia="Calibri" w:cs="Arial" w:ascii="Liberation Serif" w:hAnsi="Liberation Serif"/>
          <w:b/>
          <w:bCs w:val="false"/>
          <w:color w:val="0D0D0D"/>
          <w:sz w:val="28"/>
          <w:szCs w:val="28"/>
          <w:lang w:eastAsia="en-US"/>
        </w:rPr>
        <w:t xml:space="preserve">. </w:t>
      </w:r>
      <w:r>
        <w:rPr>
          <w:rStyle w:val="Style15"/>
          <w:rFonts w:eastAsia="Calibri" w:cs="Arial" w:ascii="Liberation Serif" w:hAnsi="Liberation Serif"/>
          <w:b w:val="false"/>
          <w:bCs w:val="false"/>
          <w:color w:val="0D0D0D"/>
          <w:sz w:val="28"/>
          <w:szCs w:val="28"/>
          <w:lang w:eastAsia="en-US"/>
        </w:rPr>
        <w:t>Контроль за выполнением настоящего постановления возложить на  первого заместителя главы администрации  Камышловского городского округа Бессонова Е.А.</w:t>
      </w:r>
      <w:r>
        <w:rPr>
          <w:rFonts w:eastAsia="Calibri" w:ascii="Liberation Serif" w:hAnsi="Liberation Serif"/>
          <w:b w:val="false"/>
          <w:bCs w:val="false"/>
          <w:sz w:val="28"/>
          <w:szCs w:val="28"/>
          <w:lang w:eastAsia="en-US"/>
        </w:rPr>
        <w:tab/>
        <w:tab/>
        <w:tab/>
      </w:r>
      <w:r>
        <w:rPr>
          <w:rFonts w:eastAsia="Calibri" w:ascii="Liberation Serif" w:hAnsi="Liberation Serif"/>
          <w:b/>
          <w:sz w:val="22"/>
          <w:szCs w:val="22"/>
          <w:lang w:eastAsia="en-US"/>
        </w:rPr>
        <w:tab/>
        <w:t xml:space="preserve">         </w:t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firstLine="708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ind w:left="2832" w:hanging="0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 w:ascii="Liberation Serif" w:hAnsi="Liberation Serif"/>
          <w:b/>
          <w:sz w:val="22"/>
          <w:szCs w:val="22"/>
          <w:lang w:eastAsia="en-US"/>
        </w:rPr>
        <w:t xml:space="preserve">    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>Приложение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к постановлению администрации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                                                                                             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Камышловского городского округа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                                                                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от </w:t>
      </w:r>
      <w:r>
        <w:rPr>
          <w:rFonts w:eastAsia="Calibri" w:cs="Times New Roman" w:ascii="Liberation Serif" w:hAnsi="Liberation Serif"/>
          <w:b/>
          <w:color w:val="auto"/>
          <w:kern w:val="0"/>
          <w:sz w:val="24"/>
          <w:szCs w:val="24"/>
          <w:lang w:val="ru-RU" w:eastAsia="en-US" w:bidi="ar-SA"/>
        </w:rPr>
        <w:t xml:space="preserve">14.12.2021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>№ 935</w:t>
      </w:r>
    </w:p>
    <w:p>
      <w:pPr>
        <w:pStyle w:val="Normal"/>
        <w:jc w:val="center"/>
        <w:rPr>
          <w:rFonts w:ascii="Liberation Serif" w:hAnsi="Liberation Serif" w:eastAsia="Calibri"/>
          <w:b/>
          <w:b/>
          <w:sz w:val="22"/>
          <w:szCs w:val="22"/>
          <w:lang w:eastAsia="en-US"/>
        </w:rPr>
      </w:pPr>
      <w:r>
        <w:rPr>
          <w:rFonts w:eastAsia="Calibri" w:ascii="Liberation Serif" w:hAnsi="Liberation Serif"/>
          <w:b/>
          <w:sz w:val="22"/>
          <w:szCs w:val="22"/>
          <w:lang w:eastAsia="en-US"/>
        </w:rPr>
      </w:r>
    </w:p>
    <w:p>
      <w:pPr>
        <w:pStyle w:val="Normal"/>
        <w:suppressAutoHyphens w:val="true"/>
        <w:spacing w:before="0" w:after="0"/>
        <w:ind w:left="0" w:right="0" w:hanging="0"/>
        <w:jc w:val="center"/>
        <w:textAlignment w:val="baseline"/>
        <w:rPr/>
      </w:pPr>
      <w:r>
        <w:rPr>
          <w:rFonts w:ascii="Liberation Serif" w:hAnsi="Liberation Serif"/>
          <w:b/>
          <w:sz w:val="28"/>
          <w:szCs w:val="28"/>
        </w:rPr>
        <w:t xml:space="preserve">Перечень многоквартирных домов Камышловского городского  округа, определенных для управления </w:t>
      </w:r>
    </w:p>
    <w:p>
      <w:pPr>
        <w:pStyle w:val="Normal"/>
        <w:suppressAutoHyphens w:val="true"/>
        <w:spacing w:before="0" w:after="0"/>
        <w:ind w:left="0" w:right="0" w:hanging="0"/>
        <w:jc w:val="center"/>
        <w:textAlignment w:val="baseline"/>
        <w:rPr/>
      </w:pPr>
      <w:r>
        <w:rPr>
          <w:rFonts w:ascii="Liberation Serif" w:hAnsi="Liberation Serif"/>
          <w:b/>
          <w:sz w:val="28"/>
          <w:szCs w:val="28"/>
        </w:rPr>
        <w:t>ООО «Камышловская  управляющая компания»</w:t>
      </w:r>
    </w:p>
    <w:p>
      <w:pPr>
        <w:pStyle w:val="Normal"/>
        <w:suppressAutoHyphens w:val="true"/>
        <w:spacing w:before="0" w:after="0"/>
        <w:ind w:left="0" w:right="0" w:hanging="0"/>
        <w:jc w:val="center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72"/>
        <w:gridCol w:w="4680"/>
        <w:gridCol w:w="3419"/>
      </w:tblGrid>
      <w:tr>
        <w:trPr>
          <w:trHeight w:val="444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b/>
                <w:b/>
                <w:lang w:eastAsia="en-US"/>
              </w:rPr>
            </w:pPr>
            <w:r>
              <w:rPr>
                <w:rFonts w:eastAsia="Calibri"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/>
                <w:b/>
                <w:b/>
                <w:lang w:eastAsia="en-US"/>
              </w:rPr>
            </w:pPr>
            <w:r>
              <w:rPr>
                <w:rFonts w:eastAsia="Calibri" w:ascii="Liberation Serif" w:hAnsi="Liberation Serif"/>
                <w:b/>
                <w:lang w:eastAsia="en-US"/>
              </w:rPr>
              <w:t>Адрес дома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/>
                <w:b/>
                <w:b/>
                <w:lang w:eastAsia="en-US"/>
              </w:rPr>
            </w:pPr>
            <w:r>
              <w:rPr>
                <w:rFonts w:eastAsia="Calibri" w:ascii="Liberation Serif" w:hAnsi="Liberation Serif"/>
                <w:b/>
                <w:lang w:eastAsia="en-US"/>
              </w:rPr>
              <w:t>Номер дома</w:t>
            </w:r>
          </w:p>
        </w:tc>
      </w:tr>
      <w:tr>
        <w:trPr>
          <w:trHeight w:val="406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ул.1956 КМ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ул.АГРОНОМИЧЕСКАЯ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21</w:t>
            </w:r>
          </w:p>
        </w:tc>
      </w:tr>
      <w:tr>
        <w:trPr>
          <w:trHeight w:val="417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ул.АГРОНОМИЧЕСКАЯ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23</w:t>
            </w:r>
          </w:p>
        </w:tc>
      </w:tr>
      <w:tr>
        <w:trPr>
          <w:trHeight w:val="42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ул.К.МАРКСА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</w:tr>
      <w:tr>
        <w:trPr>
          <w:trHeight w:val="416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ул.К.МАРКСА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20</w:t>
            </w:r>
          </w:p>
        </w:tc>
      </w:tr>
      <w:tr>
        <w:trPr>
          <w:trHeight w:val="42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ул.К.МАРКСА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43</w:t>
            </w:r>
          </w:p>
        </w:tc>
      </w:tr>
      <w:tr>
        <w:trPr>
          <w:trHeight w:val="41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ул.КИРОВА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31</w:t>
            </w:r>
          </w:p>
        </w:tc>
      </w:tr>
      <w:tr>
        <w:trPr>
          <w:trHeight w:val="419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ул.МАЯКОВСКОГО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14</w:t>
            </w:r>
          </w:p>
        </w:tc>
      </w:tr>
      <w:tr>
        <w:trPr>
          <w:trHeight w:val="41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ул.ПАВЛИКА МОРОЗОВА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1А</w:t>
            </w:r>
          </w:p>
        </w:tc>
      </w:tr>
      <w:tr>
        <w:trPr>
          <w:trHeight w:val="418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ул.ПОЛЕВАЯ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ул.ПРОЛЕТАРСКАЯ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 xml:space="preserve">13 </w:t>
            </w:r>
          </w:p>
        </w:tc>
      </w:tr>
      <w:tr>
        <w:trPr>
          <w:trHeight w:val="429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ул.ПРОЛЕТАРСКАЯ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 xml:space="preserve">66 </w:t>
            </w:r>
          </w:p>
        </w:tc>
      </w:tr>
      <w:tr>
        <w:trPr>
          <w:trHeight w:val="394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ул.СВЕРДЛОВА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35</w:t>
            </w:r>
          </w:p>
        </w:tc>
      </w:tr>
      <w:tr>
        <w:trPr>
          <w:trHeight w:val="41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ул.СВЕРДЛОВА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45</w:t>
            </w:r>
          </w:p>
        </w:tc>
      </w:tr>
      <w:tr>
        <w:trPr>
          <w:trHeight w:val="419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ул.БАЖОВА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47</w:t>
            </w:r>
          </w:p>
        </w:tc>
      </w:tr>
      <w:tr>
        <w:trPr>
          <w:trHeight w:val="425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ул.ШАДРИНСКАЯ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30</w:t>
            </w:r>
          </w:p>
        </w:tc>
      </w:tr>
      <w:tr>
        <w:trPr>
          <w:trHeight w:val="418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 УРИЦКОГО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18</w:t>
            </w:r>
          </w:p>
        </w:tc>
      </w:tr>
      <w:tr>
        <w:trPr>
          <w:trHeight w:val="410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 ЭНГЕЛЬСА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262</w:t>
            </w:r>
          </w:p>
        </w:tc>
      </w:tr>
      <w:tr>
        <w:trPr>
          <w:trHeight w:val="415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 ФАРФОРИСТОВ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2Д</w:t>
            </w:r>
          </w:p>
        </w:tc>
      </w:tr>
      <w:tr>
        <w:trPr>
          <w:trHeight w:val="42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ул.КОМСОМОЛЬСКАЯ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17</w:t>
            </w:r>
          </w:p>
        </w:tc>
      </w:tr>
      <w:tr>
        <w:trPr>
          <w:trHeight w:val="414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ул.К.ОРЛОВ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92</w:t>
            </w:r>
          </w:p>
        </w:tc>
      </w:tr>
      <w:tr>
        <w:trPr>
          <w:trHeight w:val="420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ул.К.ОРЛОВ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54</w:t>
            </w:r>
          </w:p>
        </w:tc>
      </w:tr>
      <w:tr>
        <w:trPr>
          <w:trHeight w:val="41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ул.МОЛОКОВА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ул.ПРОЛЕТАРСКАЯ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ул.Р.ЛЮКСЕМБУРГ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18А</w:t>
            </w:r>
          </w:p>
        </w:tc>
      </w:tr>
      <w:tr>
        <w:trPr>
          <w:trHeight w:val="415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 УЛ.Р.ЛЮКСЕМБУРГ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18В</w:t>
            </w:r>
          </w:p>
        </w:tc>
      </w:tr>
      <w:tr>
        <w:trPr>
          <w:trHeight w:val="42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 Р.ЛЮКСЕМБУРГ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18Е</w:t>
            </w:r>
          </w:p>
        </w:tc>
      </w:tr>
      <w:tr>
        <w:trPr>
          <w:trHeight w:val="413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ул.СВЕРДЛОВА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69</w:t>
            </w:r>
          </w:p>
        </w:tc>
      </w:tr>
      <w:tr>
        <w:trPr>
          <w:trHeight w:val="420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ул.СВЕРДЛОВА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115</w:t>
            </w:r>
          </w:p>
        </w:tc>
      </w:tr>
      <w:tr>
        <w:trPr>
          <w:trHeight w:val="425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ул.Р.ЛЮКСЕМБУРГ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12 Лит В</w:t>
            </w:r>
          </w:p>
        </w:tc>
      </w:tr>
      <w:tr>
        <w:trPr>
          <w:trHeight w:val="421" w:hRule="atLeast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ул.УРИЦКОГО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</w:tr>
    </w:tbl>
    <w:p>
      <w:pPr>
        <w:pStyle w:val="Normal"/>
        <w:spacing w:before="0" w:afterAutospacing="1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eastAsia="Calibri" w:ascii="Liberation Serif" w:hAnsi="Liberation Serif"/>
          <w:sz w:val="22"/>
          <w:szCs w:val="22"/>
          <w:lang w:eastAsia="en-US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7f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b1c35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Основной шрифт абзаца"/>
    <w:qFormat/>
    <w:rPr/>
  </w:style>
  <w:style w:type="character" w:styleId="WWCharLFO1LVL1">
    <w:name w:val="WW_CharLFO1LVL1"/>
    <w:qFormat/>
    <w:rPr>
      <w:rFonts w:ascii="Liberation Serif" w:hAnsi="Liberation Serif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b1c35"/>
    <w:pPr/>
    <w:rPr>
      <w:rFonts w:ascii="Tahoma" w:hAnsi="Tahoma" w:cs="Tahoma"/>
      <w:sz w:val="16"/>
      <w:szCs w:val="16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10</Pages>
  <Words>444</Words>
  <Characters>2981</Characters>
  <CharactersWithSpaces>3643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2021-12-09T11:17:00Z</dcterms:created>
  <dc:creator>Татьяна</dc:creator>
  <dc:description/>
  <dc:language>ru-RU</dc:language>
  <cp:lastModifiedBy/>
  <cp:lastPrinted>2021-12-15T14:09:02Z</cp:lastPrinted>
  <dcterms:modified xsi:type="dcterms:W3CDTF">2021-12-15T14:10:50Z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