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/>
        <w:drawing>
          <wp:inline distT="0" distB="0" distL="0" distR="0">
            <wp:extent cx="485140" cy="7518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70" t="-239" r="-370" b="-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pacing w:lineRule="auto" w:line="240" w:before="0" w:after="0"/>
        <w:ind w:left="0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pBdr>
          <w:top w:val="double" w:sz="12" w:space="1" w:color="000000"/>
        </w:pBdr>
        <w:spacing w:lineRule="auto" w:line="240" w:before="0" w:after="0"/>
        <w:ind w:left="0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7"/>
        <w:widowControl/>
        <w:jc w:val="left"/>
        <w:rPr>
          <w:rFonts w:ascii="Liberation Serif" w:hAnsi="Liberation Serif"/>
          <w:b/>
          <w:b/>
          <w:sz w:val="28"/>
          <w:szCs w:val="28"/>
        </w:rPr>
      </w:pPr>
      <w:r>
        <w:rPr>
          <w:rStyle w:val="Style11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pacing w:val="-1"/>
          <w:kern w:val="2"/>
          <w:sz w:val="28"/>
          <w:szCs w:val="28"/>
          <w:lang w:eastAsia="ru-RU" w:bidi="ar-SA"/>
        </w:rPr>
        <w:t>от 2</w:t>
      </w:r>
      <w:r>
        <w:rPr>
          <w:rStyle w:val="Style11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pacing w:val="-1"/>
          <w:kern w:val="2"/>
          <w:sz w:val="28"/>
          <w:szCs w:val="28"/>
          <w:lang w:eastAsia="ru-RU" w:bidi="ar-SA"/>
        </w:rPr>
        <w:t>2</w:t>
      </w:r>
      <w:r>
        <w:rPr>
          <w:rStyle w:val="Style11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pacing w:val="-1"/>
          <w:kern w:val="2"/>
          <w:sz w:val="28"/>
          <w:szCs w:val="28"/>
          <w:lang w:eastAsia="ru-RU" w:bidi="ar-SA"/>
        </w:rPr>
        <w:t>.01.2020  N 3</w:t>
      </w:r>
      <w:r>
        <w:rPr>
          <w:rStyle w:val="Style11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pacing w:val="-1"/>
          <w:kern w:val="2"/>
          <w:sz w:val="28"/>
          <w:szCs w:val="28"/>
          <w:lang w:eastAsia="ru-RU" w:bidi="ar-SA"/>
        </w:rPr>
        <w:t>6</w:t>
      </w:r>
      <w:r>
        <w:rPr>
          <w:rStyle w:val="Style11"/>
          <w:rFonts w:ascii="Liberation Serif" w:hAnsi="Liberation Serif"/>
          <w:b/>
          <w:i/>
          <w:sz w:val="28"/>
          <w:szCs w:val="28"/>
        </w:rPr>
        <w:tab/>
        <w:tab/>
        <w:tab/>
      </w:r>
    </w:p>
    <w:p>
      <w:pPr>
        <w:pStyle w:val="Style17"/>
        <w:widowControl/>
        <w:jc w:val="center"/>
        <w:rPr>
          <w:rStyle w:val="Style11"/>
          <w:i/>
          <w:i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7"/>
        <w:widowControl/>
        <w:jc w:val="center"/>
        <w:rPr>
          <w:rStyle w:val="Style11"/>
          <w:i/>
          <w:i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7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внесении изменений в административный регламент</w:t>
      </w:r>
    </w:p>
    <w:p>
      <w:pPr>
        <w:pStyle w:val="Style17"/>
        <w:jc w:val="center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b/>
          <w:sz w:val="28"/>
          <w:szCs w:val="28"/>
        </w:rPr>
        <w:t>предоставления муниципальной услуги  «</w:t>
      </w:r>
      <w:r>
        <w:rPr>
          <w:rStyle w:val="Style11"/>
          <w:b/>
          <w:bCs/>
          <w:iCs/>
          <w:sz w:val="28"/>
          <w:szCs w:val="28"/>
        </w:rPr>
        <w:t xml:space="preserve">Предоставление разрешения </w:t>
      </w:r>
    </w:p>
    <w:p>
      <w:pPr>
        <w:pStyle w:val="Style17"/>
        <w:jc w:val="center"/>
        <w:rPr/>
      </w:pPr>
      <w:r>
        <w:rPr>
          <w:rStyle w:val="Style11"/>
          <w:b/>
          <w:bCs/>
          <w:iCs/>
          <w:sz w:val="28"/>
          <w:szCs w:val="28"/>
        </w:rPr>
        <w:t>на ввод объекта в эксплуатацию»,</w:t>
      </w:r>
      <w:r>
        <w:rPr>
          <w:rStyle w:val="Style11"/>
          <w:rFonts w:ascii="Liberation Serif" w:hAnsi="Liberation Serif"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b/>
          <w:sz w:val="28"/>
          <w:szCs w:val="28"/>
        </w:rPr>
        <w:t>утвержденный постановлением главы Камышловского городского округа от 13 марта 2017 года № 201</w:t>
      </w:r>
    </w:p>
    <w:p>
      <w:pPr>
        <w:pStyle w:val="Style17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autoSpaceDE w:val="false"/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услуг»,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мая 2006 года № 59-ФЗ «О порядке рассмотрения обращений граждан Российской Федерации», Градостроительным кодексом Российской Федерации, </w:t>
      </w:r>
      <w:r>
        <w:rPr>
          <w:rStyle w:val="Style11"/>
          <w:rFonts w:ascii="Liberation Serif" w:hAnsi="Liberation Serif"/>
          <w:bCs/>
          <w:iCs/>
          <w:sz w:val="28"/>
          <w:szCs w:val="28"/>
        </w:rPr>
        <w:t>Уставом Камышловского городского округа, в целях приведения правового акта в соответствии с действующим законодательством Российской Федерации,</w:t>
      </w:r>
      <w:r>
        <w:rPr>
          <w:rStyle w:val="Style11"/>
          <w:rFonts w:eastAsia="Arial Unicode MS" w:ascii="Liberation Serif" w:hAnsi="Liberation Serif"/>
          <w:bCs/>
          <w:iCs/>
          <w:szCs w:val="24"/>
        </w:rPr>
        <w:t xml:space="preserve"> </w:t>
      </w:r>
      <w:r>
        <w:rPr>
          <w:rStyle w:val="Style11"/>
          <w:rFonts w:eastAsia="Arial Unicode MS" w:ascii="Liberation Serif" w:hAnsi="Liberation Serif"/>
          <w:bCs/>
          <w:iCs/>
          <w:sz w:val="28"/>
          <w:szCs w:val="28"/>
        </w:rPr>
        <w:t>администрация Камышловского городского округа</w:t>
      </w:r>
    </w:p>
    <w:p>
      <w:pPr>
        <w:pStyle w:val="Style17"/>
        <w:widowControl/>
        <w:suppressAutoHyphens w:val="true"/>
        <w:ind w:left="0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</w:t>
      </w: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Default"/>
        <w:widowControl w:val="false"/>
        <w:numPr>
          <w:ilvl w:val="0"/>
          <w:numId w:val="2"/>
        </w:numPr>
        <w:tabs>
          <w:tab w:val="clear" w:pos="708"/>
        </w:tabs>
        <w:suppressAutoHyphens w:val="true"/>
        <w:ind w:left="0" w:right="0" w:firstLine="491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sz w:val="28"/>
          <w:szCs w:val="28"/>
        </w:rPr>
        <w:t>Внести в пункт 2.4 административного регламента предоставления муниципальной услуги «</w:t>
      </w:r>
      <w:r>
        <w:rPr>
          <w:rStyle w:val="Style11"/>
          <w:bCs/>
          <w:iCs/>
          <w:sz w:val="28"/>
          <w:szCs w:val="28"/>
        </w:rPr>
        <w:t>Предоставление разрешения на ввод объекта в эксплуатацию»</w:t>
      </w:r>
      <w:r>
        <w:rPr>
          <w:rStyle w:val="Style11"/>
          <w:rFonts w:ascii="Liberation Serif" w:hAnsi="Liberation Serif"/>
          <w:sz w:val="28"/>
          <w:szCs w:val="28"/>
        </w:rPr>
        <w:t>, утвержденного постановлением главы Камышловского городского округа от 13 марта 2017 года № 201 следующие изменения: слова «</w:t>
      </w:r>
      <w:r>
        <w:rPr>
          <w:rStyle w:val="Style11"/>
          <w:color w:val="auto"/>
          <w:sz w:val="28"/>
          <w:szCs w:val="28"/>
        </w:rPr>
        <w:t>Предоставление разрешений на ввод в эксплуатацию объектов капитального строительства, расположенных на территории Камышловского городского округа, отказ в выдаче такого разрешения с указанием причин отказа осуществляется в течение семи рабочих дней с даты приема (регистрации) заявления о выдаче разрешения на ввод в эксплуатацию и документов, необходимых для предоставления муниципальной услуги»</w:t>
      </w:r>
      <w:r>
        <w:rPr>
          <w:rStyle w:val="Style11"/>
          <w:rFonts w:ascii="Liberation Serif" w:hAnsi="Liberation Serif"/>
          <w:sz w:val="28"/>
          <w:szCs w:val="28"/>
        </w:rPr>
        <w:t xml:space="preserve"> заменить на слова «</w:t>
      </w:r>
      <w:r>
        <w:rPr>
          <w:rStyle w:val="Style11"/>
          <w:color w:val="auto"/>
          <w:sz w:val="28"/>
          <w:szCs w:val="28"/>
        </w:rPr>
        <w:t>Предоставление разрешений на ввод в эксплуатацию объектов капитального строительства, расположенных на территории Камышловского городского округа, отказ в выдаче такого разрешения с указанием причин отказа осуществляется в течение пяти рабочих дней с даты приема (регистрации) заявления о выдаче разрешения на ввод в эксплуатацию и документов, необходимых для предоставления муниципальной услуги»</w:t>
      </w:r>
      <w:r>
        <w:rPr>
          <w:rStyle w:val="Style11"/>
          <w:rFonts w:ascii="Liberation Serif" w:hAnsi="Liberation Serif"/>
          <w:sz w:val="28"/>
          <w:szCs w:val="28"/>
        </w:rPr>
        <w:t>.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832" w:footer="0" w:bottom="1134" w:gutter="0"/>
          <w:pgNumType w:fmt="decimal"/>
          <w:formProt w:val="false"/>
          <w:titlePg/>
          <w:textDirection w:val="lrTb"/>
          <w:docGrid w:type="default" w:linePitch="600" w:charSpace="40960"/>
        </w:sectPr>
        <w:pStyle w:val="Style17"/>
        <w:widowControl w:val="false"/>
        <w:numPr>
          <w:ilvl w:val="0"/>
          <w:numId w:val="2"/>
        </w:numPr>
        <w:tabs>
          <w:tab w:val="clear" w:pos="708"/>
          <w:tab w:val="left" w:pos="273" w:leader="none"/>
        </w:tabs>
        <w:suppressAutoHyphens w:val="true"/>
        <w:autoSpaceDE w:val="false"/>
        <w:ind w:left="0" w:right="0" w:firstLine="851"/>
        <w:jc w:val="both"/>
        <w:rPr/>
      </w:pPr>
      <w:r>
        <w:rPr>
          <w:rStyle w:val="Style11"/>
          <w:rFonts w:ascii="Liberation Serif" w:hAnsi="Liberation Serif"/>
          <w:bCs/>
          <w:sz w:val="28"/>
          <w:szCs w:val="24"/>
        </w:rPr>
        <w:t>О</w:t>
      </w:r>
      <w:r>
        <w:rPr>
          <w:rStyle w:val="Style11"/>
          <w:rFonts w:ascii="Liberation Serif" w:hAnsi="Liberation Serif"/>
          <w:color w:val="000000"/>
          <w:sz w:val="28"/>
          <w:szCs w:val="28"/>
        </w:rPr>
        <w:t>публиковать настоящее постановление в газете «Камышловские известия» и на официальном сайте администрации Камышловского городского округа в информационно-телекоммуникационной сети «Интернет».</w:t>
      </w:r>
    </w:p>
    <w:p>
      <w:pPr>
        <w:pStyle w:val="Style17"/>
        <w:widowControl w:val="false"/>
        <w:tabs>
          <w:tab w:val="clear" w:pos="708"/>
          <w:tab w:val="left" w:pos="851" w:leader="none"/>
          <w:tab w:val="left" w:pos="993" w:leader="none"/>
          <w:tab w:val="left" w:pos="1134" w:leader="none"/>
        </w:tabs>
        <w:suppressAutoHyphens w:val="true"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Настоящее постановление вступает в силу с момента его опубликования.</w:t>
      </w:r>
    </w:p>
    <w:p>
      <w:pPr>
        <w:pStyle w:val="Style17"/>
        <w:widowControl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Камышловского городского округа Бессонов</w:t>
      </w:r>
      <w:r>
        <w:rPr>
          <w:rFonts w:ascii="Liberation Serif" w:hAnsi="Liberation Serif"/>
          <w:sz w:val="28"/>
          <w:szCs w:val="28"/>
        </w:rPr>
        <w:t>а Е.А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Style17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7"/>
        <w:widowControl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Глава</w:t>
      </w:r>
    </w:p>
    <w:p>
      <w:pPr>
        <w:pStyle w:val="Style17"/>
        <w:widowControl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4"/>
      <w:type w:val="nextPage"/>
      <w:pgSz w:w="11906" w:h="16838"/>
      <w:pgMar w:left="1701" w:right="567" w:header="1134" w:top="1832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ind w:left="0" w:right="360" w:hanging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ind w:left="0" w:right="360" w:hanging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ind w:left="1233" w:hanging="375"/>
      </w:pPr>
    </w:lvl>
    <w:lvl w:ilvl="2">
      <w:start w:val="1"/>
      <w:numFmt w:val="decimal"/>
      <w:lvlText w:val="%1.%2.%3"/>
      <w:lvlJc w:val="left"/>
      <w:pPr>
        <w:ind w:left="1578" w:hanging="720"/>
      </w:pPr>
    </w:lvl>
    <w:lvl w:ilvl="3">
      <w:start w:val="1"/>
      <w:numFmt w:val="decimal"/>
      <w:lvlText w:val="%1.%2.%3.%4"/>
      <w:lvlJc w:val="left"/>
      <w:pPr>
        <w:ind w:left="1938" w:hanging="1080"/>
      </w:pPr>
    </w:lvl>
    <w:lvl w:ilvl="4">
      <w:start w:val="1"/>
      <w:numFmt w:val="decimal"/>
      <w:lvlText w:val="%1.%2.%3.%4.%5"/>
      <w:lvlJc w:val="left"/>
      <w:pPr>
        <w:ind w:left="1938" w:hanging="1080"/>
      </w:pPr>
    </w:lvl>
    <w:lvl w:ilvl="5">
      <w:start w:val="1"/>
      <w:numFmt w:val="decimal"/>
      <w:lvlText w:val="%1.%2.%3.%4.%5.%6"/>
      <w:lvlJc w:val="left"/>
      <w:pPr>
        <w:ind w:left="2298" w:hanging="1440"/>
      </w:pPr>
    </w:lvl>
    <w:lvl w:ilvl="6">
      <w:start w:val="1"/>
      <w:numFmt w:val="decimal"/>
      <w:lvlText w:val="%1.%2.%3.%4.%5.%6.%7"/>
      <w:lvlJc w:val="left"/>
      <w:pPr>
        <w:ind w:left="2298" w:hanging="1440"/>
      </w:pPr>
    </w:lvl>
    <w:lvl w:ilvl="7">
      <w:start w:val="1"/>
      <w:numFmt w:val="decimal"/>
      <w:lvlText w:val="%1.%2.%3.%4.%5.%6.%7.%8"/>
      <w:lvlJc w:val="left"/>
      <w:pPr>
        <w:ind w:left="2658" w:hanging="1800"/>
      </w:pPr>
    </w:lvl>
    <w:lvl w:ilvl="8">
      <w:start w:val="1"/>
      <w:numFmt w:val="decimal"/>
      <w:lvlText w:val="%1.%2.%3.%4.%5.%6.%7.%8.%9"/>
      <w:lvlJc w:val="left"/>
      <w:pPr>
        <w:ind w:left="3018" w:hanging="21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7"/>
    <w:next w:val="Style17"/>
    <w:qFormat/>
    <w:pPr>
      <w:keepNext w:val="true"/>
      <w:widowControl/>
      <w:numPr>
        <w:ilvl w:val="0"/>
        <w:numId w:val="1"/>
      </w:numPr>
      <w:suppressAutoHyphens w:val="true"/>
      <w:overflowPunct w:val="false"/>
      <w:jc w:val="both"/>
      <w:outlineLvl w:val="0"/>
    </w:pPr>
    <w:rPr>
      <w:sz w:val="28"/>
      <w:szCs w:val="28"/>
    </w:rPr>
  </w:style>
  <w:style w:type="paragraph" w:styleId="3">
    <w:name w:val="Heading 3"/>
    <w:basedOn w:val="Style17"/>
    <w:next w:val="Style17"/>
    <w:qFormat/>
    <w:pPr>
      <w:keepNext w:val="true"/>
      <w:numPr>
        <w:ilvl w:val="2"/>
        <w:numId w:val="1"/>
      </w:numPr>
      <w:suppressAutoHyphens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Style17"/>
    <w:next w:val="Style17"/>
    <w:qFormat/>
    <w:pPr>
      <w:keepNext w:val="true"/>
      <w:widowControl/>
      <w:numPr>
        <w:ilvl w:val="3"/>
        <w:numId w:val="1"/>
      </w:numPr>
      <w:suppressAutoHyphens w:val="true"/>
      <w:jc w:val="both"/>
      <w:outlineLvl w:val="3"/>
    </w:pPr>
    <w:rPr>
      <w:b/>
      <w:bCs/>
      <w:sz w:val="22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WWCharLFO1LVL1">
    <w:name w:val="WW_CharLFO1LVL1"/>
    <w:qFormat/>
    <w:rPr>
      <w:sz w:val="28"/>
      <w:szCs w:val="28"/>
    </w:rPr>
  </w:style>
  <w:style w:type="character" w:styleId="Style13">
    <w:name w:val="Символ концевой сноски"/>
    <w:qFormat/>
    <w:rPr/>
  </w:style>
  <w:style w:type="character" w:styleId="Style14">
    <w:name w:val="Привязка концевой сноски"/>
    <w:rPr>
      <w:vertAlign w:val="superscript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6">
    <w:name w:val="Body Text"/>
    <w:basedOn w:val="Style17"/>
    <w:pPr>
      <w:suppressAutoHyphens w:val="true"/>
      <w:spacing w:before="0" w:after="120"/>
    </w:pPr>
    <w:rPr/>
  </w:style>
  <w:style w:type="paragraph" w:styleId="Style17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1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Style17"/>
    <w:pPr>
      <w:widowControl/>
      <w:tabs>
        <w:tab w:val="clear" w:pos="708"/>
        <w:tab w:val="center" w:pos="4153" w:leader="none"/>
        <w:tab w:val="right" w:pos="8306" w:leader="none"/>
      </w:tabs>
      <w:suppressAutoHyphens w:val="true"/>
      <w:ind w:left="0" w:right="0" w:firstLine="720"/>
      <w:jc w:val="both"/>
    </w:pPr>
    <w:rPr>
      <w:sz w:val="28"/>
    </w:rPr>
  </w:style>
  <w:style w:type="paragraph" w:styleId="Style20">
    <w:name w:val="Body Text Indent"/>
    <w:basedOn w:val="Style17"/>
    <w:pPr>
      <w:widowControl/>
      <w:tabs>
        <w:tab w:val="clear" w:pos="708"/>
        <w:tab w:val="left" w:pos="4395" w:leader="none"/>
      </w:tabs>
      <w:suppressAutoHyphens w:val="true"/>
      <w:ind w:left="0" w:right="0" w:firstLine="709"/>
      <w:jc w:val="both"/>
    </w:pPr>
    <w:rPr>
      <w:sz w:val="28"/>
    </w:rPr>
  </w:style>
  <w:style w:type="paragraph" w:styleId="Style21">
    <w:name w:val="Footer"/>
    <w:basedOn w:val="Style17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2">
    <w:name w:val="Текст выноски"/>
    <w:basedOn w:val="Style17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2">
    <w:name w:val="Основной текст 2"/>
    <w:basedOn w:val="Style17"/>
    <w:qFormat/>
    <w:pPr>
      <w:widowControl/>
      <w:suppressAutoHyphens w:val="true"/>
    </w:pPr>
    <w:rPr>
      <w:sz w:val="22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cs="Arial" w:eastAsia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3">
    <w:name w:val="Абзац списка"/>
    <w:basedOn w:val="Style17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auto"/>
    </w:pPr>
    <w:rPr>
      <w:rFonts w:eastAsia="Calibri"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eastAsia="en-US" w:val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LibreOffice/6.3.4.2$Windows_X86_64 LibreOffice_project/60da17e045e08f1793c57c00ba83cdfce946d0aa</Application>
  <Pages>2</Pages>
  <Words>323</Words>
  <CharactersWithSpaces>2631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2020-01-17T09:05:00Z</dcterms:created>
  <dc:creator>Катя</dc:creator>
  <dc:description/>
  <dc:language>ru-RU</dc:language>
  <cp:lastModifiedBy/>
  <cp:lastPrinted>2020-01-22T14:17:16Z</cp:lastPrinted>
  <dcterms:modified xsi:type="dcterms:W3CDTF">2020-01-22T14:17:25Z</dcterms:modified>
  <cp:revision>7</cp:revision>
  <dc:subject/>
  <dc:title> </dc:title>
</cp:coreProperties>
</file>