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75" w:rsidRPr="00426C8D" w:rsidRDefault="00A71E75" w:rsidP="00CE6A5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Номинации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Конкурсные работы представляются по следующим номинациям: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«Полиция доверия»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публикации, видео- и аудиоматериалы, выполненные в различных жанрах, включая </w:t>
      </w:r>
      <w:proofErr w:type="gramStart"/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журналистское  расследование</w:t>
      </w:r>
      <w:proofErr w:type="gramEnd"/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рассказывающие о повседневной деятельности полиции и способствующие пресечению, раскрытию правонарушений и преступлений;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осветившие наиболее полно и точно раскрытие конкретного резонансного преступления;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направленные на противодействие преступности и повышение правосознания граждан Российской Федерации, носящие профилактический характер.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«Честь. Долг. Мужество»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публикации, видео- и аудиоматериалы, выполненные в различных жанрах, о сотрудниках органов внутренних дел Российской Федерации: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направленные на раскрытие высокого гражданского предназначения полиции – о чести, долге, мужестве;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рассказывающие о подвигах и героических поступках сотрудников органов внутренних дел Российской Федерации; 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раскрывающие лучшие человеческие качества сотрудников подразделений системы МВД России.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«Гражданская позиция»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публикации, видео- и аудиоматериалы, выполненные в различных жанрах, включая </w:t>
      </w:r>
      <w:proofErr w:type="gramStart"/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журналистское  расследование</w:t>
      </w:r>
      <w:proofErr w:type="gramEnd"/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объективно отражающие проблемы в деятельности органов внутренних дел Российской Федерации;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предлагающие конструктивные решения для совершенствования деятельности подразделений системы МВД России;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позволяющие выявить объективные недостатки в работе органов внутренних дел Российской Федерации.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«Меняемся вместе»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публикации, видео- и аудиоматериалы, выполненные в различных жанрах, а также акции, способствующие развитию правосознания граждан и: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направленные на стимулирование гражданских инициатив в сфере предупреждения преступлений и правонарушений, а также обеспечение правопорядка и общественной безопасности;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освещающие процессы и механизмы взаимодействия полиции с институтами гражданского общества, работу общественных советов;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посвященные сотрудникам, военнослужащим и ветеранам органов внутренних дел Российской Федерации; 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ориентированные на профилактику преступности и правонарушений и повышение престижа службы в органах внутренних дел Российской Федерации, организованные представителями институтов гражданского общества.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«PR-проект года»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реализованные проекты в сфере профилактики преступлений и правонарушений, формирования позитивного имиджа сотрудников органов внутренних дел Российской Федерации: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PR-акции и рекламные акции, направленные на повышение уровня доверия граждан к органам внутренних дел Российской Федерации, повышение престижа службы;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информационно-пропагандистские мероприятия с широким охватом аудитории, направленные на устранение или локализацию определенной социальной проблемы в сфере поддержания законности и правопорядка;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общественно значимые публичные мероприятия, организованные по инициативе и проведенные при участии подразделений центрального аппарата МВД России, а также территориальных органов МВД России на окружном, межрегиональном и региональном уровне;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рекламные проекты профилактической направленности, в том числе наглядная агитация и наружная реклама правоохранительной тематики, направленные на широкое информирование населения;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долгосрочные проекты правоохранительной тематики, получившие наибольшую общественную поддержку, размещенные на открытых ресурсах и в социальных сетях в информационно-телекоммуникационной сети «Интернет</w:t>
      </w:r>
      <w:proofErr w:type="gramStart"/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» ;</w:t>
      </w:r>
      <w:proofErr w:type="gramEnd"/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иные проекты, способствующие развитию правосознания и повышению правовой грамотности граждан, обеспечивающих защиту их прав и свобод на пространстве СНГ.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«Содружество»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публикации, видео-, аудиоматериалы, выполненные в различных жанрах, акции и межгосударственные проекты о совместной деятельности и взаимодействии полиции Российской Федерации и государств-участников СНГ: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освещающие процесс взаимодействия правоохранительных органов государств-участников СНГ в сфере охраны общественного порядка и обеспечения общественной безопасности;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реализованные в сфере профилактики преступлений и правонарушений, направленные на повышение авторитета органов внутренних дел Российской Федерации и правоохранительных органов государств-участников СНГ; 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способствующие развитию правосознания и повышению правовой грамотности граждан, обеспечивающих защиту прав и свобод граждан на пространстве СНГ.</w:t>
      </w:r>
    </w:p>
    <w:p w:rsidR="00A71E75" w:rsidRPr="00426C8D" w:rsidRDefault="00A71E75" w:rsidP="00CE6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«Лучший интернет-проект о полиции»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реализованные проекты в сети Интернет, раскрывающие различные направления деятельности органов внутренних дел Российской Федерации: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способствующие формированию положительного имиджа сотрудников органов внутренних дел Российской Федерации;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раскрывающие суть и задачи службы;</w:t>
      </w:r>
    </w:p>
    <w:p w:rsidR="00A71E75" w:rsidRPr="00426C8D" w:rsidRDefault="00A71E75" w:rsidP="00CE6A59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повышающие уровень доверия интернет-сообщества к органам внутренних дел Российской Федерации.</w:t>
      </w:r>
    </w:p>
    <w:p w:rsidR="00A71E75" w:rsidRPr="00426C8D" w:rsidRDefault="00A71E75" w:rsidP="00CE6A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 «Лучшее подразделение информации и общественных </w:t>
      </w:r>
      <w:proofErr w:type="gramStart"/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связей  территориальных</w:t>
      </w:r>
      <w:proofErr w:type="gramEnd"/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органов МВД России»</w:t>
      </w:r>
    </w:p>
    <w:p w:rsidR="00A71E75" w:rsidRPr="00426C8D" w:rsidRDefault="00A71E75" w:rsidP="00CE6A5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6C8D">
        <w:rPr>
          <w:rFonts w:ascii="Times New Roman" w:eastAsia="Times New Roman" w:hAnsi="Times New Roman" w:cs="Times New Roman"/>
          <w:color w:val="000000"/>
          <w:lang w:eastAsia="ru-RU"/>
        </w:rPr>
        <w:t>(Заявка об участии в данной номинации конкурса не направляется)</w:t>
      </w:r>
      <w:r w:rsidRPr="00426C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65740" w:rsidRDefault="00C65740">
      <w:bookmarkStart w:id="0" w:name="_GoBack"/>
      <w:bookmarkEnd w:id="0"/>
    </w:p>
    <w:sectPr w:rsidR="00C6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6E0"/>
    <w:multiLevelType w:val="multilevel"/>
    <w:tmpl w:val="63C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75"/>
    <w:rsid w:val="00426C8D"/>
    <w:rsid w:val="00A71E75"/>
    <w:rsid w:val="00C65740"/>
    <w:rsid w:val="00C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29CC-FF84-43A1-8CA0-C494DE3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по работе со СМИ</dc:creator>
  <cp:keywords/>
  <dc:description/>
  <cp:lastModifiedBy>Сотрудник по работе со СМИ</cp:lastModifiedBy>
  <cp:revision>3</cp:revision>
  <dcterms:created xsi:type="dcterms:W3CDTF">2018-04-12T05:33:00Z</dcterms:created>
  <dcterms:modified xsi:type="dcterms:W3CDTF">2018-04-13T10:54:00Z</dcterms:modified>
</cp:coreProperties>
</file>