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Style w:val="Style13"/>
          <w:rFonts w:eastAsia="Arial Unicode MS" w:ascii="Liberation Serif" w:hAnsi="Liberation Serif"/>
          <w:b/>
          <w:bCs/>
          <w:i w:val="false"/>
          <w:iCs w:val="false"/>
          <w:sz w:val="28"/>
          <w:szCs w:val="24"/>
        </w:rPr>
        <w:t>от 26.11.2021 N 8</w:t>
      </w:r>
      <w:r>
        <w:rPr>
          <w:rStyle w:val="Style13"/>
          <w:rFonts w:eastAsia="Arial Unicode MS" w:ascii="Liberation Serif" w:hAnsi="Liberation Serif"/>
          <w:b/>
          <w:bCs/>
          <w:i w:val="false"/>
          <w:iCs w:val="false"/>
          <w:sz w:val="28"/>
          <w:szCs w:val="24"/>
        </w:rPr>
        <w:t>7</w:t>
      </w:r>
      <w:r>
        <w:rPr>
          <w:rStyle w:val="Style13"/>
          <w:rFonts w:eastAsia="Arial Unicode MS" w:ascii="Liberation Serif" w:hAnsi="Liberation Serif"/>
          <w:b/>
          <w:bCs/>
          <w:i w:val="false"/>
          <w:iCs w:val="false"/>
          <w:sz w:val="28"/>
          <w:szCs w:val="24"/>
        </w:rPr>
        <w:t>5</w:t>
      </w:r>
      <w:r>
        <w:rPr>
          <w:rStyle w:val="Style13"/>
          <w:rFonts w:eastAsia="Arial Unicode MS" w:ascii="Liberation Serif" w:hAnsi="Liberation Serif"/>
          <w:b/>
          <w:bCs/>
          <w:i/>
          <w:iCs/>
          <w:sz w:val="28"/>
          <w:szCs w:val="28"/>
        </w:rPr>
        <w:t xml:space="preserve"> </w:t>
        <w:tab/>
      </w:r>
    </w:p>
    <w:p>
      <w:pPr>
        <w:pStyle w:val="Style19"/>
        <w:jc w:val="center"/>
        <w:rPr>
          <w:rStyle w:val="Style13"/>
          <w:rFonts w:ascii="Liberation Serif" w:hAnsi="Liberation Serif" w:eastAsia="Arial Unicode MS"/>
          <w:iCs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постановление главы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Камышловского городского округа от 30.10.2014 №1814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«О формировании фонда капитального ремонта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дома), многоквартирные дома расположенные по адресам: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Дзержинского, д. 3;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г. Камышлов, ул. Дзержинского, д. 22а.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794" w:footer="0" w:bottom="79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LibreOffice/6.4.7.2$Linux_X86_64 LibreOffice_project/40$Build-2</Application>
  <Pages>1</Pages>
  <Words>253</Words>
  <Characters>1745</Characters>
  <CharactersWithSpaces>2034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2021-11-30T15:58:22Z</cp:lastPrinted>
  <dcterms:modified xsi:type="dcterms:W3CDTF">2021-11-30T15:59:25Z</dcterms:modified>
  <cp:revision>25</cp:revision>
  <dc:subject/>
  <dc:title/>
</cp:coreProperties>
</file>