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9"/>
        <w:gridCol w:w="3276"/>
        <w:gridCol w:w="5736"/>
      </w:tblGrid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276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57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 / состояние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76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органа, предоставляющего услугу</w:t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Номер услуги в федеральном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реестре</w:t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6600000010001443777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Полное наименование услуги</w:t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разрешения на условно разрешенный вид использования земельн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участк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или объект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капитального строительства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Краткое наименование услуги</w:t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Выдача разрешения на УРВИ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Административный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регламент предоставления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услуги </w:t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Административный регламент предоставления муниципальной услуги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разрешения на условно разрешенный вид использования земельн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участк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или объект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капитального строительства»,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утвержденного Постановлением №161 от 13.02.2023 года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Перечень «подуслуг»</w:t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81" w:hRule="atLeast"/>
        </w:trPr>
        <w:tc>
          <w:tcPr>
            <w:tcW w:w="55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vMerge w:val="restart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Единый портал государственных услуг</w:t>
            </w:r>
          </w:p>
        </w:tc>
      </w:tr>
      <w:tr>
        <w:trPr>
          <w:trHeight w:val="79" w:hRule="atLeast"/>
        </w:trPr>
        <w:tc>
          <w:tcPr>
            <w:tcW w:w="559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vMerge w:val="continue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региональный портал государственных услуг</w:t>
            </w:r>
          </w:p>
        </w:tc>
      </w:tr>
      <w:tr>
        <w:trPr>
          <w:trHeight w:val="79" w:hRule="atLeast"/>
        </w:trPr>
        <w:tc>
          <w:tcPr>
            <w:tcW w:w="559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vMerge w:val="continue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официальный сайт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Камышловского городского округа</w:t>
            </w:r>
          </w:p>
        </w:tc>
      </w:tr>
      <w:tr>
        <w:trPr>
          <w:trHeight w:val="301" w:hRule="atLeast"/>
        </w:trPr>
        <w:tc>
          <w:tcPr>
            <w:tcW w:w="559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6" w:type="dxa"/>
            <w:vMerge w:val="continue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сайт ГБУ СО «МФЦ»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2. «Общие сведения об «услуге»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6"/>
        <w:gridCol w:w="3670"/>
        <w:gridCol w:w="4739"/>
      </w:tblGrid>
      <w:tr>
        <w:trPr/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670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47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 / состояние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70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7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I.</w:t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«услуги»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разрешения на условно разрешенный вид использования земельн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участк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или объект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капитального строительства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409" w:type="dxa"/>
            <w:gridSpan w:val="2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Срок предоставления в зависимости от условий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</w:t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 подаче заявления в 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90 (девяноста) дней с даты приёма (регистрации) заявления в Администрации муниципального образования (городского округа) Свердловской области (далее – Администрация), в том числе поступившим из ГБУ СО «МФЦ».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</w:t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 подаче заявления в МФЦ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 течение 90 (девяноста) дней с даты приёма (регистрации) заявления в Администрации муниципального образования (городского округа) Свердловской области, в том числе поступившим из ГБУ СО «МФЦ». 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Основания отказа в приеме документов</w:t>
            </w:r>
          </w:p>
        </w:tc>
        <w:tc>
          <w:tcPr>
            <w:tcW w:w="4739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993" w:leader="none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представленные документы или сведения утратили силу на момент обращения за услугой;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993" w:leader="none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непредставление документов, подлежащих обязательному представлению Заявителем;</w:t>
            </w:r>
          </w:p>
          <w:p>
            <w:pPr>
              <w:pStyle w:val="ListParagraph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sz w:val="24"/>
                <w:szCs w:val="24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подчистки, незаверенные исправления, помарки</w:t>
            </w:r>
            <w:r>
              <w:rPr>
                <w:rFonts w:eastAsia="Calibri" w:cs="Liberation Serif" w:ascii="Liberation Serif" w:hAnsi="Liberation Serif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>
            <w:pPr>
              <w:pStyle w:val="ListParagraph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представление нечитаемых документов, в том числе представленных </w:t>
              <w:br/>
              <w:t xml:space="preserve">в электронной форме, содержащих повреждения,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наличие которых не позволяет </w:t>
              <w:br/>
              <w:t>в полном объеме получить информацию и сведения, содержащиеся в документах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993" w:leader="none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Федерации;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993" w:leader="none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993" w:leader="none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sz w:val="24"/>
                <w:szCs w:val="24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993" w:leader="none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sz w:val="24"/>
                <w:szCs w:val="24"/>
                <w:lang w:eastAsia="en-US"/>
              </w:rPr>
              <w:t xml:space="preserve">некорректное заполнение полей в форме заявления о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предоставлении разрешения на условно разрешенный вид использования</w:t>
            </w:r>
            <w:r>
              <w:rPr>
                <w:rFonts w:eastAsia="Calibri" w:cs="Liberation Serif" w:ascii="Liberation Serif" w:hAnsi="Liberation Serif"/>
                <w:bCs/>
                <w:color w:val="000000"/>
                <w:sz w:val="24"/>
                <w:szCs w:val="24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представление нечитаемых документов, в том числе представленных </w:t>
              <w:br/>
              <w:t xml:space="preserve">в электронной форме, содержащих повреждения,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наличие которых не позволяет </w:t>
              <w:br/>
              <w:t>в полном объеме получить информацию и сведения, содержащиеся в документах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</w:t>
            </w:r>
            <w:r>
              <w:rPr>
                <w:rFonts w:eastAsia="Calibri" w:cs="Liberation Serif" w:ascii="Liberation Serif" w:hAnsi="Liberation Serif" w:eastAsiaTheme="minorHAnsi"/>
                <w:sz w:val="24"/>
                <w:szCs w:val="24"/>
                <w:lang w:eastAsia="en-US"/>
              </w:rPr>
              <w:t xml:space="preserve">разрешения на условно разрешенный вид использования </w:t>
            </w:r>
            <w:r>
              <w:rPr>
                <w:rFonts w:eastAsia="Calibri" w:cs="Liberation Serif" w:ascii="Liberation Serif" w:hAnsi="Liberation Serif"/>
                <w:bCs/>
                <w:color w:val="000000" w:themeColor="text1"/>
                <w:sz w:val="24"/>
                <w:szCs w:val="24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Регламента;</w:t>
            </w:r>
          </w:p>
          <w:p>
            <w:pPr>
              <w:pStyle w:val="ListParagraph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электронной подписью (простой или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усиленной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усиленной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beforeAutospacing="0" w:before="0" w:afterAutospacing="0" w:after="0"/>
              <w:ind w:left="0" w:firstLine="709"/>
              <w:contextualSpacing w:val="false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kern w:val="0"/>
                <w:sz w:val="24"/>
                <w:szCs w:val="24"/>
                <w:lang w:val="ru-RU" w:eastAsia="en-US" w:bidi="ar-SA"/>
              </w:rPr>
              <w:t>на условно разрешенный вид использования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Основания отказа в предоставлении «услуги»</w:t>
            </w:r>
          </w:p>
        </w:tc>
        <w:tc>
          <w:tcPr>
            <w:tcW w:w="4739" w:type="dxa"/>
            <w:tcBorders/>
          </w:tcPr>
          <w:p>
            <w:pPr>
              <w:pStyle w:val="Normal"/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не допускается предоставление разрешения на условно разрешенный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вид использования в отношении земельного участка, на котором расположена такая постройка, или в отношении такой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уполномоченным органом в исполнительный орг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      </w:r>
          </w:p>
          <w:p>
            <w:pPr>
              <w:pStyle w:val="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2) </w:t>
            </w:r>
            <w:r>
              <w:rPr>
                <w:rFonts w:eastAsia="Calibri" w:cs="Liberation Serif" w:ascii="Liberation Serif" w:hAnsi="Liberation Serif" w:eastAsiaTheme="minorHAnsi"/>
                <w:sz w:val="24"/>
                <w:szCs w:val="24"/>
                <w:lang w:eastAsia="en-US"/>
              </w:rPr>
      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      </w:r>
          </w:p>
          <w:p>
            <w:pPr>
              <w:pStyle w:val="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sz w:val="24"/>
                <w:szCs w:val="24"/>
                <w:lang w:eastAsia="en-US"/>
              </w:rPr>
              <w:t>3)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      </w:r>
          </w:p>
          <w:p>
            <w:pPr>
              <w:pStyle w:val="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sz w:val="24"/>
                <w:szCs w:val="24"/>
                <w:lang w:eastAsia="en-US"/>
              </w:rPr>
              <w:t>4) запрашиваемый условно разрешенный вид использования противоречит 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170" w:leader="none"/>
              </w:tabs>
              <w:spacing w:before="0" w:after="0"/>
              <w:ind w:left="0" w:firstLine="709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sz w:val="24"/>
                <w:szCs w:val="24"/>
                <w:lang w:eastAsia="en-US"/>
              </w:rPr>
              <w:t>5)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наличие противоречий или несоответствий в документах и информации,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необходимых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для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предоставления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услуги,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представленных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Заявителем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и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(или)</w:t>
            </w:r>
            <w:r>
              <w:rPr>
                <w:rFonts w:cs="Liberation Serif" w:ascii="Liberation Serif" w:hAnsi="Liberation Serif"/>
                <w:spacing w:val="-67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полученных</w:t>
            </w:r>
            <w:r>
              <w:rPr>
                <w:rFonts w:cs="Liberation Serif" w:ascii="Liberation Serif" w:hAnsi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порядке</w:t>
            </w:r>
            <w:r>
              <w:rPr>
                <w:rFonts w:cs="Liberation Serif" w:ascii="Liberation Serif" w:hAnsi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межведомственного</w:t>
            </w:r>
            <w:r>
              <w:rPr>
                <w:rFonts w:cs="Liberation Serif" w:ascii="Liberation Serif" w:hAnsi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электронного взаимодействия;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187" w:leader="none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земельный участок или объект капитального строительства расположен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территории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(части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территории)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муниципального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образования,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отношении </w:t>
            </w:r>
            <w:r>
              <w:rPr>
                <w:rFonts w:cs="Liberation Serif" w:ascii="Liberation Serif" w:hAnsi="Liberation Serif"/>
                <w:spacing w:val="-67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которой</w:t>
            </w:r>
            <w:r>
              <w:rPr>
                <w:rFonts w:cs="Liberation Serif" w:ascii="Liberation Serif" w:hAnsi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правила</w:t>
            </w:r>
            <w:r>
              <w:rPr>
                <w:rFonts w:cs="Liberation Serif" w:ascii="Liberation Serif" w:hAnsi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землепользования и</w:t>
            </w:r>
            <w:r>
              <w:rPr>
                <w:rFonts w:cs="Liberation Serif" w:ascii="Liberation Serif" w:hAnsi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застройки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не утверждены;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278" w:leader="none"/>
              </w:tabs>
              <w:spacing w:before="0" w:after="0"/>
              <w:ind w:left="0" w:firstLine="709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земельный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участок,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отношении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которого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запрашивается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условно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разрешенный вид использования имеет пересечение с границами земель лесного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фонда;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444" w:leader="none"/>
              </w:tabs>
              <w:spacing w:before="0" w:after="0"/>
              <w:ind w:left="0" w:firstLine="709"/>
              <w:contextualSpacing w:val="false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запрашиваемый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условно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разрешенный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вид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использования</w:t>
            </w:r>
            <w:r>
              <w:rPr>
                <w:rFonts w:cs="Liberation Serif" w:ascii="Liberation Serif" w:hAnsi="Liberation Serif"/>
                <w:spacing w:val="1"/>
                <w:sz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объекта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капитального строительства, не соответствует установленному разрешенному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использованию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земельного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участка;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369" w:leader="none"/>
              </w:tabs>
              <w:spacing w:before="0" w:after="0"/>
              <w:ind w:left="0" w:firstLine="709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земельный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участок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расположен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границах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территории,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которую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действие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градостроительных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регламентов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не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распространяется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либо</w:t>
            </w:r>
            <w:r>
              <w:rPr>
                <w:rFonts w:cs="Liberation Serif" w:ascii="Liberation Serif" w:hAnsi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градостроительные</w:t>
            </w:r>
            <w:r>
              <w:rPr>
                <w:rFonts w:cs="Liberation Serif" w:ascii="Liberation Serif" w:hAnsi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регламенты не устанавливаются;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391" w:leader="none"/>
              </w:tabs>
              <w:spacing w:before="0" w:after="0"/>
              <w:ind w:left="0" w:firstLine="709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отсутствует совместное обращение всех собственников земельного участка и объекта недвижимого имущества, расположенного на неделимом земельном участке;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391" w:leader="none"/>
              </w:tabs>
              <w:spacing w:lineRule="auto" w:line="240" w:before="0" w:after="0"/>
              <w:ind w:left="0" w:firstLine="709"/>
              <w:contextualSpacing w:val="false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eastAsia="" w:cs="Liberation Serif" w:ascii="Liberation Serif" w:hAnsi="Liberation Serif" w:eastAsiaTheme="minorEastAsia"/>
                <w:kern w:val="0"/>
                <w:sz w:val="24"/>
                <w:szCs w:val="24"/>
                <w:lang w:val="ru-RU" w:eastAsia="ru-RU" w:bidi="ar-SA"/>
              </w:rPr>
              <w:t>нарушены требования технических регламентов или</w:t>
            </w:r>
            <w:r>
              <w:rPr>
                <w:rFonts w:eastAsia="" w:cs="Liberation Serif" w:ascii="Liberation Serif" w:hAnsi="Liberation Serif" w:eastAsiaTheme="minorEastAsia"/>
                <w:kern w:val="0"/>
                <w:sz w:val="28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Liberation Serif" w:ascii="Liberation Serif" w:hAnsi="Liberation Serif" w:eastAsiaTheme="minorEastAsia"/>
                <w:kern w:val="0"/>
                <w:sz w:val="24"/>
                <w:szCs w:val="24"/>
                <w:lang w:val="ru-RU" w:eastAsia="ru-RU" w:bidi="ar-SA"/>
              </w:rPr>
              <w:t>нормативов градостроительного проектирования при размещении объектов капитального строительства или их реконструкции.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Основания приостановления предоставления «услуги»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нет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 приостановления предоставления «услуги»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409" w:type="dxa"/>
            <w:gridSpan w:val="2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Плата за предоставление «услуги»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6.1.</w:t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платы (государственной пошлины)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нет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6.2.</w:t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9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6.3.</w:t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КБК для взимания платы (государственной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пошлины), в том числе через МФЦ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1439" w:hRule="atLeast"/>
        </w:trPr>
        <w:tc>
          <w:tcPr>
            <w:tcW w:w="93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обращения за получением «услуги»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Личное обращение в Администрацию,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Администрации, через ГБУ СО «МФЦ»</w:t>
            </w:r>
          </w:p>
        </w:tc>
      </w:tr>
      <w:tr>
        <w:trPr>
          <w:trHeight w:val="1134" w:hRule="atLeast"/>
        </w:trPr>
        <w:tc>
          <w:tcPr>
            <w:tcW w:w="93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7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получения результата «услуги»</w:t>
            </w:r>
          </w:p>
        </w:tc>
        <w:tc>
          <w:tcPr>
            <w:tcW w:w="4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 Администрацию на бумажном носителе, </w:t>
              <w:br/>
              <w:t xml:space="preserve">в ГБУ СО «МФЦ» на бумажном носителе, через личный кабинет на Едином портале государственных услуг в виде электронного документа, через личный кабинет </w:t>
              <w:br/>
              <w:t>на региональном портале государственных услуг в виде электронного документа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9"/>
        <w:gridCol w:w="3744"/>
        <w:gridCol w:w="5042"/>
      </w:tblGrid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744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50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 / состояние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744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0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74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«услуги»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разрешени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 условно разрешенный вид использования земельн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участк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или объект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капитального строительства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Категории лиц, имеющих право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 получение «услуги»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физические (граждане Российской Федерации, иностранные граждане) и юридические лица,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физического лица - удостоверение личности.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юридического лица – удостоверение личности руководителя, учредительные документы предприятия.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соответствии с требованиями Гражданского кодекса Российской Федерации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Возможность предусмотрена по доверенности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документа, подтверждающего право подачи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заявления от имени заявителя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Доверенность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Нотариально удостоверенная в соответствии с Гражданским кодексом Российской Федерации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9"/>
        <w:gridCol w:w="3747"/>
        <w:gridCol w:w="5039"/>
      </w:tblGrid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747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50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 / состояние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747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0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747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«услуги»</w:t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7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Категория документа</w:t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заявление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7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Наименования документов, которые предоставляет заявитель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получения «услуги»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1) заявление по форме;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2) паспорт;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3) 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4)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экологическое обоснование и заключение о соответствии использования земельного участка или объекта капитального строительства санитарно-эпидемиологическим требованиям в целях соблюдения санитарных правил для создания благоприятных условий для жизни и здоровья населения в соответствии с положениями Федерального закона от 30 марта 1999 года № 52-ФЗ «О санитарно-эпидемиологическом благополучии населения» в случаях, когда это предусмотрено настоящим Федеральным законом и положениями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7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1/0, формирование дела;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1/0, в целях установления личности заявителя или доверенного лица;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1/1, сверка копии с оригиналом и возврат заявителю подлинника;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1/0, формирование дела.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7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Условие предоставления документа</w:t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7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Установленные требования к документу</w:t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соответствии с действующим законодательством.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7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Форма (шаблон) документа</w:t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№1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7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Образец документа/заполнения документа</w:t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5"/>
        <w:gridCol w:w="3749"/>
        <w:gridCol w:w="5021"/>
      </w:tblGrid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749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50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 / состояние</w:t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749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0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«услуги»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разрешени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 условно разрешенный вид использования земельн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участк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или объект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капитального строительства</w:t>
            </w:r>
          </w:p>
        </w:tc>
      </w:tr>
      <w:tr>
        <w:trPr>
          <w:trHeight w:val="135" w:hRule="atLeast"/>
        </w:trPr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запрашиваемого документа (сведения)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Кадастровый паспорт объекта недвижимости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Выписка из ЕГРП (содержащей общедоступные сведения о зарегистрированных правах на объект недвижимости)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Кадастровый план территории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Документ, подтверждающий установленное разрешенное использование земельного участка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запрос о предоставлении информации о границах, градостроительных регламентов и предельных параметрах территориальных зон;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 предоставлении сведений об утверждении градостроительной документации по планировке территории и документов ее утверждающих;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 предоставлении сведений из проекта межевания застроенных территорий;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 предоставлении выписки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 предоставлении 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 предоставлении кадастрового паспорта земельного участка;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 предоставлении кадастрового паспорта на существующие на земельном участке объекты недвижимости или справки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 и техническую инвентаризацию;</w:t>
            </w:r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Дополнительная информация (при наличии)</w:t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1.4.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Камышловского городского округа</w:t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1.5.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1.6.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SID электронного сервиса/наименование вида сведений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SID0003564 / Выписка из ЕГРП (содержащей общедоступные сведения о зарегистрированных правах на объект недвижимости);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SID0003564 / Кадастровая выписка об объекте недвижимости;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SID0003564 / Справка о содержании правоустанавливающего документа;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1.7.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Общий срок – 7 рабочих дней: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направление запроса - 1 рабочий день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направление ответа - 5 рабочих дней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приобщение сведений к делу – 1 рабочий день</w:t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1.8.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1.9.</w:t>
            </w:r>
          </w:p>
        </w:tc>
        <w:tc>
          <w:tcPr>
            <w:tcW w:w="374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6. Результат «услуги»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6"/>
        <w:gridCol w:w="3792"/>
        <w:gridCol w:w="4797"/>
      </w:tblGrid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792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 / состояние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792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>
        <w:trPr>
          <w:trHeight w:val="135" w:hRule="atLeast"/>
        </w:trPr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Документ/документы, являющийся(иеся) результатом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Постановление Главы Администрации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Камышловского городского округа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форме, утвержденной Администрацией муниципального образования (городского округа)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положительный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1.4.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1.5.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получения результата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Администрации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1.6.</w:t>
            </w:r>
          </w:p>
        </w:tc>
        <w:tc>
          <w:tcPr>
            <w:tcW w:w="8589" w:type="dxa"/>
            <w:gridSpan w:val="2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Срок хранения невостребованных заявителем результатов «услуги»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1.6.1.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органе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постоянный срок хранения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1.6.2.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МФЦ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трех месяцев со дня их получения ГБУ СО «МФЦ», по истечении данного срока документы передаются по ведомости в Администрацию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Документ/документы, являющийся(иеся) результатом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Уведомление об отказе в предоставлении муниципальной услуги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Письмо на бланке Администрации с мотивированным отказом в предоставлении муниципальной услуги либо Решение главы Администрации об отказе в предоставлении разрешения на условно разрешенный вид использования земельного участка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Отрицательный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2.3.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2.4.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2.5.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получения результата «услуги»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Администрации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2.6.</w:t>
            </w:r>
          </w:p>
        </w:tc>
        <w:tc>
          <w:tcPr>
            <w:tcW w:w="8589" w:type="dxa"/>
            <w:gridSpan w:val="2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Срок хранения невостребованных заявителем результатов «услуги»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2.6.1.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органе</w:t>
            </w:r>
          </w:p>
        </w:tc>
        <w:tc>
          <w:tcPr>
            <w:tcW w:w="47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постоянный срок хранения</w:t>
            </w:r>
          </w:p>
        </w:tc>
      </w:tr>
      <w:tr>
        <w:trPr/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2.6.2.</w:t>
            </w:r>
          </w:p>
        </w:tc>
        <w:tc>
          <w:tcPr>
            <w:tcW w:w="3792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МФЦ</w:t>
            </w:r>
          </w:p>
        </w:tc>
        <w:tc>
          <w:tcPr>
            <w:tcW w:w="4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трех месяцев со дня их получения ГБУ СО «МФЦ», по истечении данного срока документы передаются по ведомости в Администрацию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7. «Технологические процессы предоставления «услуги»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97"/>
        <w:gridCol w:w="3630"/>
        <w:gridCol w:w="4818"/>
      </w:tblGrid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630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 / состояние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30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«услуги»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административной процедуры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 и регистрация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отказе в приеме документов</w:t>
            </w:r>
          </w:p>
        </w:tc>
      </w:tr>
      <w:tr>
        <w:trPr>
          <w:trHeight w:val="135" w:hRule="atLeast"/>
        </w:trPr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проверка полномочия обратившегося лица на подачу заявления о выдаче разрешения на условно разрешенный вид использования земельного участка или объекта капитального строительства; сверяет копии документов с представленными подлинниками;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прием заявления и документов, необходимых для предоставления муниципальной услуги, регистрация заявления, передача поступившего заявления с документами, необходимыми для предоставления муниципальной услуги, в отдел, ответственный за предоставление муниципальной услуги.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Специалист Администрации или оператор </w:t>
              <w:br/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 подаче заявления представителем также проверяются его полномочия на совершение данных действий.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Принятое и зарегистрированное </w:t>
              <w:br/>
              <w:t>в ГБУ СО «МФЦ» заявление с указанием места выдачи результата предоставления услуги и документы, необходимые для предоставления муниципальной услуги, передаются в Администрацию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Если основания для отказа в приеме документов, необходимых для предоставления муниципальной услуги, отсутствуют, принимает документы и регистрирует заявление.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Если есть основания для отказа в приеме документов, необходимых для предоставления муниципальной услуги, регистрирует заявление, принимает решение об отказе в приеме документов, необходимых для предоставления муниципальной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муниципальной услуги.</w:t>
            </w:r>
          </w:p>
          <w:p>
            <w:pPr>
              <w:pStyle w:val="Normal"/>
              <w:widowControl/>
              <w:tabs>
                <w:tab w:val="clear" w:pos="708"/>
                <w:tab w:val="left" w:pos="29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Специалист ГБУ СО «МФЦ»:</w:t>
            </w:r>
          </w:p>
          <w:p>
            <w:pPr>
              <w:pStyle w:val="Normal"/>
              <w:widowControl/>
              <w:tabs>
                <w:tab w:val="clear" w:pos="708"/>
                <w:tab w:val="left" w:pos="29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1) проверяет наличие всех необходимых документов, исходя из соответствующего перечня документов, представляемых для регистрации; уполномоченный государственный служащий сверяет копии документов с их подлинными экземплярами, заверяет своей подписью с указанием фамилии и инициалов);</w:t>
            </w:r>
          </w:p>
          <w:p>
            <w:pPr>
              <w:pStyle w:val="Normal"/>
              <w:widowControl/>
              <w:tabs>
                <w:tab w:val="clear" w:pos="708"/>
                <w:tab w:val="left" w:pos="29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>
            <w:pPr>
              <w:pStyle w:val="Normal"/>
              <w:widowControl/>
              <w:tabs>
                <w:tab w:val="clear" w:pos="708"/>
                <w:tab w:val="left" w:pos="298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3) направляет заявление и документы, необходимые для предоставления государственной услуги, в Администрацию;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 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исполнения процедуры (процесса)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может превышать 15 минут на каждого заявителя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 электронном взаимодействии - заявления и документы передаются в Администрацию в электронной форме в день приема в ГБУ СО «МФЦ», а оригиналы заявлений и документов на бумажном носителе передаются в Администрацию курьерской доставкой ГБУ СО «МФЦ» в течение 5 рабочих дней, следующих за днем подачи документов заявителем в ГБУ СО «МФЦ»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специалист Администрации, ответственный </w:t>
              <w:br/>
              <w:t xml:space="preserve">за прием и регистрацию заявлений </w:t>
              <w:br/>
              <w:t>о предоставлении муниципальных услуг, специалист ГБУ СО «МФЦ»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№ 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административной процедуры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усиленной квалифицированной электронной подписью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по каналам системы межведомственного электронного взаимодействия.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исполнения процедуры (процесса)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предоставления муниципальной услуги.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Специалист Администрации, ответственный за предоставление муниципальной услуги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административной процедуры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рассмотрение заявления и документов, необходимых для предоставления муниципальной услуги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проверка наличия полного пакета документов, необходимых для предоставления муниципальной услуги (см. п. 18 типового Административного регламента);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проверка правильности оформления представленных документов;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проверка условия соблюдения требований технических регламентов;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проверка на наличие или отсутствие оснований для отказа в предоставлении муниципальной услуги (см. п. 24 раздела 2 типового Административного регламента).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исполнения процедуры (процесса)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позднее 5 (пяти) рабочих дней с момента регистрации заявления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Специалист Администрации, ответственный за предоставление муниципальной услуги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административной процедуры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и проведение публичных слушаний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Принятие решения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принимается в установленном порядке в срок, не позднее чем через пять дней со дня получения Комиссией по землепользованию и застройке муниципального образования (городского округа) Свердловской области (далее – Комиссия), заявления и обеспечение его опубликования в установленном порядке.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одновременно с опубликованием постановления о назначении публичных слушаний обеспечение размещение краткого информационного сообщения о проведении публичных слушаний в официальном печатном издании для опубликования нормативных правовых актов муниципального образования (городского округа) Свердловской области;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в течение десяти дней с момента поступления заявления направление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муниципальная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муниципальная услуга, и правообладателям помещений, являющихся частью объекта капитального строительства, в отношении которого предоставляется муниципальная услуга.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обеспечение проведения собрания участников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подготовка протокола публичных слушаний и заключения о результатах публичных слушаний в установленные сроки;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 течение десяти дней с момента проведения собрания участников публичных слушаний направление итогового протокола публичных слушаний и заключения о результатах публичных слушаний для опубликования в официальном печатном издании нормативных правовых актов муниципального образования (городского округа) Свердловской области в установленном порядке.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исполнения процедуры (процесса)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более 30 (тридцати) дней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Организационный комитет, уполномоченный Комиссией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V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административной процедуры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Принятие решения о предоставлении либо отказе в предоставлении муниципальной услуги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после завершения публичных слушаний секретарь Комиссии в течение четырнадцати дней готовит повестку заседания Комиссии, проводит оповещение членов Комиссии о дате и времени ее проведения, организует ее проведение (заседание Комиссии проводится не реже одного раза в месяц).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с учетом оснований для отказа в предоставлении муниципальной услуги, (см. п. 24 раздела 2 типового Административного регламента). Срок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не может превышать тридцати дней с момента завершения публичных слушаний.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заключение с рекомендациями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 течение трех дней направляется секретарем Комиссии Главе Администрации 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исполнения процедуры (процесса)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Решение о предоставлении муниципальной услуги не может превышать 30 (тридцати) дней с момента завершения публичных слушаний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Секретарь Комиссии 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VI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административной процедуры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результата предоставления муниципальной услуги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Глава Администрации муниципального образования (городского округа) Свердловской области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постановление главы Администрации подлежит опубликованию в установленном порядке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исполнения процедуры (процесса)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Постановление главы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формируется в течение 5 (пяти) дней после поступления протокола Комиссии в Администрацию.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постановление главы Администрации о предоставлении условно разрешенного вида использования земельного участка или объекта капитального строительства или об отказе в предоставлении такого разрешения подписывается главой Администрации в течение 1 (одного) с момента подготовки документа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Специалист Администрации, ответственный за предоставление государственной услуги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VII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административной процедуры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Выдача (направление) заявителю результата предоставления муниципальной услуги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Специалист Администрации по телефону сообщает заявителю или в ГБУ СО «МФЦ» о готовности результата предоставления муниципальной услуги.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30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Уведомление заявителя или ГБУ СО «МФЦ» о готовности результата предоставления услуги.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708"/>
                <w:tab w:val="left" w:pos="237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Направление результата предоставления услуги в ГБУ СО «МФЦ», если заявитель сдал документы через ГБУ СО «МФЦ».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Выдача результата услуги заявителю.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Выдача разрешения на условно разрешенный вид использования земельного участка или объекта капитального строительства и оригиналов документов, подлежащих возврату заявителю, или письма с мотивированным отказом в предоставлении муниципальной услуги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правообладателя.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Заявителю выдается заверенная копия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строительства. Подлинник приказа остается на хранении в Администрации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Оригинал письма с мотивированным отказом в предоставлении муниципальной услуги выдается заявителю под роспись заявителя на копии данного письма, которая остается на хранении в Администрации.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исполнения процедуры (процесса)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Специалист Администрации по телефону сообщает заявителю или в ГБУ СО «МФЦ» о готовности разрешения на условно разрешенный вид использования земельного участка или объекта капитального строительства или мотивированном отказе в предоставлении муниципальной услуги в течение 2 часов с момента регистрации результата муниципальной услуги. 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Специалист Администрации, оператор ГБУ СО «МФЦ»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Документальное обеспечение (журналы выдачи результатов муниципальных услуг), технологическое обеспечение (телефонная связь)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6.</w:t>
            </w:r>
          </w:p>
        </w:tc>
        <w:tc>
          <w:tcPr>
            <w:tcW w:w="3630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4"/>
        <w:gridCol w:w="3734"/>
        <w:gridCol w:w="5037"/>
      </w:tblGrid>
      <w:tr>
        <w:trPr/>
        <w:tc>
          <w:tcPr>
            <w:tcW w:w="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734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5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 / состояние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734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373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«услуги» и «подуслуг»</w:t>
            </w:r>
          </w:p>
        </w:tc>
        <w:tc>
          <w:tcPr>
            <w:tcW w:w="5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>
        <w:trPr>
          <w:trHeight w:val="135" w:hRule="atLeast"/>
        </w:trPr>
        <w:tc>
          <w:tcPr>
            <w:tcW w:w="574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5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электронной форме с использованием, официального сайта Администрации, официального сайта ГБУ СО «МФЦ», Портала предоставляется только зарегистрированным на Портале пользователям после получения индивидуального кода доступа к подсистеме «личный кабинет»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записи на прием в орган,  МФЦ для подачи запроса о предоставлении «услуги»</w:t>
            </w:r>
          </w:p>
        </w:tc>
        <w:tc>
          <w:tcPr>
            <w:tcW w:w="5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 Портале предоставлена в установленном порядке информация заявителям и обеспечение доступа заявителей к сведениям о муниципальной услуге;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ГБУ СО «МФЦ» – официальный сайт.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формирования запроса о предоставлении «услуги»</w:t>
            </w:r>
          </w:p>
        </w:tc>
        <w:tc>
          <w:tcPr>
            <w:tcW w:w="5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приема и регистрации органом, предоставляющим услугу, запроса о предоставлении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«услуги» и иных документов,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необходимых для предоставления «услуги»</w:t>
            </w:r>
          </w:p>
        </w:tc>
        <w:tc>
          <w:tcPr>
            <w:tcW w:w="5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оплаты государственной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пошлины за предоставление «услуги» и уплаты иных платежей, взимаемых в соответствии с законодательством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Российской Федерации</w:t>
            </w:r>
          </w:p>
        </w:tc>
        <w:tc>
          <w:tcPr>
            <w:tcW w:w="5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      </w:r>
          </w:p>
        </w:tc>
      </w:tr>
      <w:tr>
        <w:trPr/>
        <w:tc>
          <w:tcPr>
            <w:tcW w:w="574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получения «услуги»</w:t>
            </w:r>
          </w:p>
        </w:tc>
        <w:tc>
          <w:tcPr>
            <w:tcW w:w="5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официальный сайт органа, предоставляющего услугу;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Единый портал государственных и муниципальных услуг;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ab/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ПРИЛОЖЕНИЕ № 1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З А Я В Л Е Н И Е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961"/>
      </w:tblGrid>
      <w:tr>
        <w:trPr>
          <w:trHeight w:val="165" w:hRule="atLeast"/>
        </w:trPr>
        <w:tc>
          <w:tcPr>
            <w:tcW w:w="996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26" w:hRule="atLeast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35" w:hRule="atLeast"/>
        </w:trPr>
        <w:tc>
          <w:tcPr>
            <w:tcW w:w="996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>
              <w:rPr>
                <w:i/>
                <w:sz w:val="22"/>
                <w:szCs w:val="22"/>
              </w:rPr>
              <w:t>на условно разрешенный вид использования</w:t>
            </w:r>
            <w:r>
              <w:rPr>
                <w:i/>
                <w:spacing w:val="-67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земельного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участка или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объекта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капитального строительства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Style17"/>
        <w:tabs>
          <w:tab w:val="clear" w:pos="708"/>
          <w:tab w:val="left" w:pos="2025" w:leader="none"/>
          <w:tab w:val="left" w:pos="3972" w:leader="none"/>
          <w:tab w:val="left" w:pos="5727" w:leader="none"/>
          <w:tab w:val="left" w:pos="6351" w:leader="none"/>
          <w:tab w:val="left" w:pos="7666" w:leader="none"/>
          <w:tab w:val="left" w:pos="9923" w:leader="none"/>
        </w:tabs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7"/>
        <w:tabs>
          <w:tab w:val="clear" w:pos="708"/>
          <w:tab w:val="left" w:pos="2025" w:leader="none"/>
          <w:tab w:val="left" w:pos="3972" w:leader="none"/>
          <w:tab w:val="left" w:pos="5727" w:leader="none"/>
          <w:tab w:val="left" w:pos="6351" w:leader="none"/>
          <w:tab w:val="left" w:pos="7666" w:leader="none"/>
          <w:tab w:val="left" w:pos="9923" w:leader="none"/>
        </w:tabs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Прошу предоставить разрешение на условно разрешенный </w:t>
      </w:r>
      <w:r>
        <w:rPr>
          <w:rFonts w:cs="Liberation Serif" w:ascii="Liberation Serif" w:hAnsi="Liberation Serif"/>
          <w:spacing w:val="-1"/>
          <w:sz w:val="28"/>
          <w:szCs w:val="28"/>
        </w:rPr>
        <w:t xml:space="preserve">вид </w:t>
      </w:r>
      <w:r>
        <w:rPr>
          <w:rFonts w:cs="Liberation Serif" w:ascii="Liberation Serif" w:hAnsi="Liberation Serif"/>
          <w:spacing w:val="-67"/>
          <w:sz w:val="28"/>
          <w:szCs w:val="28"/>
        </w:rPr>
        <w:t xml:space="preserve">     </w:t>
      </w:r>
      <w:r>
        <w:rPr>
          <w:rFonts w:cs="Liberation Serif" w:ascii="Liberation Serif" w:hAnsi="Liberation Serif"/>
          <w:sz w:val="28"/>
          <w:szCs w:val="28"/>
        </w:rPr>
        <w:t>использования</w:t>
      </w:r>
      <w:r>
        <w:rPr>
          <w:rFonts w:cs="Liberation Serif" w:ascii="Liberation Serif" w:hAnsi="Liberation Serif"/>
          <w:spacing w:val="-2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земельного участка</w:t>
      </w:r>
      <w:r>
        <w:rPr>
          <w:rFonts w:cs="Liberation Serif" w:ascii="Liberation Serif" w:hAnsi="Liberation Serif"/>
          <w:spacing w:val="-1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или</w:t>
      </w:r>
      <w:r>
        <w:rPr>
          <w:rFonts w:cs="Liberation Serif" w:ascii="Liberation Serif" w:hAnsi="Liberation Serif"/>
          <w:spacing w:val="-4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объекта</w:t>
      </w:r>
      <w:r>
        <w:rPr>
          <w:rFonts w:cs="Liberation Serif" w:ascii="Liberation Serif" w:hAnsi="Liberation Serif"/>
          <w:spacing w:val="-1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капитального строительства</w:t>
      </w:r>
    </w:p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485"/>
        <w:gridCol w:w="4482"/>
        <w:gridCol w:w="3956"/>
      </w:tblGrid>
      <w:tr>
        <w:trPr>
          <w:trHeight w:val="540" w:hRule="atLeast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>
        <w:trPr>
          <w:trHeight w:val="605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28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753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665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eastAsia="Tahoma" w:cs="Liberation Serif" w:ascii="Liberation Serif" w:hAnsi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ahoma" w:cs="Liberation Serif" w:ascii="Liberation Serif" w:hAnsi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75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901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79" w:hRule="atLeast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 Сведения о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земельном участке или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объекте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капитального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строительства</w:t>
            </w:r>
          </w:p>
          <w:p>
            <w:pPr>
              <w:pStyle w:val="ListParagraph"/>
              <w:widowControl w:val="false"/>
              <w:spacing w:before="0" w:after="200"/>
              <w:ind w:left="0" w:firstLine="709"/>
              <w:contextualSpacing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2145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объекта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капитального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строительства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с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указанием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его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кода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в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соответствии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с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правилами</w:t>
            </w:r>
            <w:r>
              <w:rPr>
                <w:rFonts w:cs="Liberation Serif" w:ascii="Liberation Serif" w:hAnsi="Liberation Serif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землепользования и застройки</w:t>
            </w:r>
          </w:p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земельного участка или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объекта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капитального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строительства</w:t>
            </w:r>
            <w:r>
              <w:rPr>
                <w:rFonts w:eastAsia="Calibri" w:cs="Liberation Serif" w:ascii="Liberation Serif" w:hAnsi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земельного участка или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объекта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капитального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земельного участка или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объекта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капитального</w:t>
            </w:r>
            <w:r>
              <w:rPr>
                <w:rFonts w:cs="Liberation Serif" w:ascii="Liberation Serif" w:hAnsi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836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 заявлению прилагаются следующие документы: __________________________________________________________________</w:t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>
      <w:pPr>
        <w:pStyle w:val="Normal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</w:t>
      </w:r>
    </w:p>
    <w:p>
      <w:pPr>
        <w:pStyle w:val="Normal"/>
        <w:tabs>
          <w:tab w:val="clear" w:pos="708"/>
          <w:tab w:val="left" w:pos="196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>
      <w:pPr>
        <w:pStyle w:val="Normal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37"/>
        <w:gridCol w:w="780"/>
      </w:tblGrid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tabs>
          <w:tab w:val="clear" w:pos="708"/>
          <w:tab w:val="left" w:pos="9923" w:leader="none"/>
        </w:tabs>
        <w:suppressAutoHyphens w:val="true"/>
        <w:ind w:firstLine="709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jc w:val="both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3"/>
        <w:gridCol w:w="283"/>
        <w:gridCol w:w="2274"/>
        <w:gridCol w:w="278"/>
        <w:gridCol w:w="3975"/>
      </w:tblGrid>
      <w:tr>
        <w:trPr/>
        <w:tc>
          <w:tcPr>
            <w:tcW w:w="3113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78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97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274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3975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>
      <w:pPr>
        <w:pStyle w:val="Normal"/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ind w:firstLine="709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ind w:firstLine="709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>«_______»  _________________ _______ г.</w:t>
      </w:r>
      <w:r>
        <w:rPr>
          <w:rFonts w:cs="Liberation Serif" w:ascii="Liberation Serif" w:hAnsi="Liberation Serif"/>
          <w:color w:val="000000"/>
        </w:rPr>
        <w:t xml:space="preserve">           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М.П.</w:t>
      </w:r>
    </w:p>
    <w:p>
      <w:pPr>
        <w:pStyle w:val="Normal"/>
        <w:tabs>
          <w:tab w:val="clear" w:pos="708"/>
          <w:tab w:val="left" w:pos="9923" w:leader="none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  <w:r>
        <w:rPr>
          <w:rFonts w:cs="Liberation Serif" w:ascii="Liberation Serif" w:hAnsi="Liberation Serif"/>
          <w:color w:val="000000"/>
          <w:sz w:val="20"/>
        </w:rPr>
      </w:r>
    </w:p>
    <w:p>
      <w:pPr>
        <w:pStyle w:val="Normal"/>
        <w:tabs>
          <w:tab w:val="clear" w:pos="708"/>
          <w:tab w:val="left" w:pos="9923" w:leader="none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  <w:r>
        <w:rPr>
          <w:rFonts w:cs="Liberation Serif" w:ascii="Liberation Serif" w:hAnsi="Liberation Serif"/>
          <w:color w:val="000000"/>
          <w:sz w:val="20"/>
        </w:rPr>
      </w:r>
    </w:p>
    <w:p>
      <w:pPr>
        <w:pStyle w:val="Normal"/>
        <w:widowControl w:val="false"/>
        <w:tabs>
          <w:tab w:val="clear" w:pos="708"/>
          <w:tab w:val="left" w:pos="3136" w:leader="none"/>
        </w:tabs>
        <w:spacing w:lineRule="auto" w:line="240" w:before="0" w:after="0"/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f635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870dfe"/>
    <w:rPr>
      <w:rFonts w:ascii="Arial" w:hAnsi="Arial" w:cs="Arial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e088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af5a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70dfe"/>
    <w:pPr>
      <w:spacing w:lineRule="auto" w:line="240" w:before="0" w:after="0"/>
    </w:pPr>
    <w:rPr>
      <w:rFonts w:ascii="Arial" w:hAnsi="Arial" w:cs="Arial"/>
      <w:sz w:val="18"/>
      <w:szCs w:val="18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8574-5ACC-46FE-A88C-A436A8B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LibreOffice/7.2.7.2$Linux_X86_64 LibreOffice_project/20$Build-2</Application>
  <AppVersion>15.0000</AppVersion>
  <Pages>25</Pages>
  <Words>4728</Words>
  <Characters>35585</Characters>
  <CharactersWithSpaces>39873</CharactersWithSpaces>
  <Paragraphs>575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2016-12-02T12:35:00Z</dcterms:created>
  <dc:creator>Чечина Дарья Андреевна</dc:creator>
  <dc:description/>
  <dc:language>ru-RU</dc:language>
  <cp:lastModifiedBy/>
  <cp:lastPrinted>2016-11-01T09:23:00Z</cp:lastPrinted>
  <dcterms:modified xsi:type="dcterms:W3CDTF">2023-04-10T14:31:52Z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