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9D" w:rsidRDefault="00B17B9D" w:rsidP="00B17B9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 О Г Л А С О В А Н И Е</w:t>
      </w:r>
    </w:p>
    <w:p w:rsidR="00B17B9D" w:rsidRDefault="00B17B9D" w:rsidP="00B17B9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Проекта постановления администрации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 xml:space="preserve"> городского округа</w:t>
      </w:r>
    </w:p>
    <w:p w:rsidR="00B17B9D" w:rsidRDefault="00B17B9D" w:rsidP="00B17B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вид правового акта</w:t>
      </w:r>
    </w:p>
    <w:p w:rsidR="00B17B9D" w:rsidRPr="00B17B9D" w:rsidRDefault="00B17B9D" w:rsidP="00B17B9D">
      <w:pPr>
        <w:pStyle w:val="1"/>
        <w:spacing w:before="0" w:after="0"/>
        <w:rPr>
          <w:rFonts w:ascii="Liberation Serif" w:hAnsi="Liberation Serif" w:cs="Times New Roman"/>
          <w:i/>
          <w:color w:val="auto"/>
        </w:rPr>
      </w:pPr>
      <w:r>
        <w:rPr>
          <w:rFonts w:ascii="Liberation Serif" w:hAnsi="Liberation Serif"/>
        </w:rPr>
        <w:t xml:space="preserve">Наименование правового </w:t>
      </w:r>
      <w:proofErr w:type="gramStart"/>
      <w:r w:rsidRPr="00B17B9D">
        <w:rPr>
          <w:rFonts w:ascii="Liberation Serif" w:hAnsi="Liberation Serif" w:cs="Times New Roman"/>
          <w:bCs w:val="0"/>
          <w:i/>
          <w:iCs/>
        </w:rPr>
        <w:t>Об</w:t>
      </w:r>
      <w:proofErr w:type="gramEnd"/>
      <w:r w:rsidRPr="00B17B9D">
        <w:rPr>
          <w:rFonts w:ascii="Liberation Serif" w:hAnsi="Liberation Serif" w:cs="Times New Roman"/>
          <w:bCs w:val="0"/>
          <w:i/>
          <w:iCs/>
        </w:rPr>
        <w:t xml:space="preserve"> утверждении административного регламента предоставления муниципальной услуги </w:t>
      </w:r>
      <w:r w:rsidRPr="00B17B9D">
        <w:rPr>
          <w:rFonts w:ascii="Liberation Serif" w:hAnsi="Liberation Serif" w:cs="Times New Roman"/>
          <w:i/>
          <w:color w:val="auto"/>
        </w:rPr>
        <w:t>«Принятие решения о переводе жилого помещения в нежилое и нежилого помещения в жилое помещение»</w:t>
      </w:r>
    </w:p>
    <w:p w:rsidR="00B17B9D" w:rsidRDefault="00B17B9D" w:rsidP="00B17B9D">
      <w:pPr>
        <w:jc w:val="center"/>
        <w:rPr>
          <w:rFonts w:ascii="Liberation Serif" w:hAnsi="Liberation Serif"/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78"/>
        <w:gridCol w:w="1581"/>
        <w:gridCol w:w="3459"/>
      </w:tblGrid>
      <w:tr w:rsidR="00B17B9D" w:rsidRPr="00B17B9D" w:rsidTr="00B17B9D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B17B9D" w:rsidRPr="00B17B9D" w:rsidTr="00B17B9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9D" w:rsidRPr="00B17B9D" w:rsidRDefault="00B17B9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Замечания и подпись</w:t>
            </w: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Первый зам. главы администрации </w:t>
            </w:r>
            <w:proofErr w:type="spell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Камышловского</w:t>
            </w:r>
            <w:proofErr w:type="spellEnd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городского округа</w:t>
            </w:r>
          </w:p>
          <w:p w:rsidR="00B17B9D" w:rsidRPr="00B17B9D" w:rsidRDefault="00B17B9D" w:rsidP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Е.А. Бессонов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Зам. главы администрации </w:t>
            </w:r>
            <w:proofErr w:type="spell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Камышловского</w:t>
            </w:r>
            <w:proofErr w:type="spellEnd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городского округа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Е.Н. Власова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proofErr w:type="gram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Начальник  юридического</w:t>
            </w:r>
            <w:proofErr w:type="gramEnd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отдела  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О.А. Усова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Председатель комитета по имуществу и земельным ресурсам 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Е.В. Михайлова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Начальник отдела архитектуры и градостроительства 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Т. В. Нифонтова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Начальник организационного отдела 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Е.В. </w:t>
            </w:r>
            <w:proofErr w:type="spell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Сенцова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B17B9D" w:rsidRPr="00B17B9D" w:rsidTr="00B17B9D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Нач. отдела ЖКХ и городского хозяйства</w:t>
            </w:r>
          </w:p>
          <w:p w:rsidR="00B17B9D" w:rsidRPr="00B17B9D" w:rsidRDefault="00B17B9D">
            <w:pPr>
              <w:spacing w:line="276" w:lineRule="auto"/>
              <w:ind w:firstLine="0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Л.А. Семенова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9D" w:rsidRPr="00B17B9D" w:rsidRDefault="00B17B9D">
            <w:pPr>
              <w:spacing w:line="276" w:lineRule="auto"/>
              <w:jc w:val="left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</w:tbl>
    <w:p w:rsidR="00B17B9D" w:rsidRPr="00B17B9D" w:rsidRDefault="00B17B9D" w:rsidP="00B17B9D">
      <w:pPr>
        <w:rPr>
          <w:rFonts w:ascii="Liberation Serif" w:hAnsi="Liberation Serif"/>
          <w:sz w:val="22"/>
          <w:szCs w:val="22"/>
        </w:rPr>
      </w:pPr>
      <w:r w:rsidRPr="00B17B9D">
        <w:rPr>
          <w:rFonts w:ascii="Liberation Serif" w:hAnsi="Liberation Serif"/>
          <w:sz w:val="22"/>
          <w:szCs w:val="22"/>
        </w:rPr>
        <w:t xml:space="preserve">Вид правого акта разослать: </w:t>
      </w:r>
    </w:p>
    <w:p w:rsidR="00B17B9D" w:rsidRPr="00B17B9D" w:rsidRDefault="00B17B9D" w:rsidP="00B17B9D">
      <w:pPr>
        <w:rPr>
          <w:rFonts w:ascii="Liberation Serif" w:hAnsi="Liberation Serif"/>
          <w:sz w:val="22"/>
          <w:szCs w:val="22"/>
        </w:rPr>
      </w:pPr>
      <w:r w:rsidRPr="00B17B9D">
        <w:rPr>
          <w:rFonts w:ascii="Liberation Serif" w:hAnsi="Liberation Serif"/>
          <w:sz w:val="22"/>
          <w:szCs w:val="22"/>
        </w:rPr>
        <w:t xml:space="preserve">1- архитектура,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933"/>
      </w:tblGrid>
      <w:tr w:rsidR="00B17B9D" w:rsidRPr="00B17B9D" w:rsidTr="00B17B9D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9D" w:rsidRPr="00B17B9D" w:rsidRDefault="00B17B9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Ф.И.О. исполнителя, место работы, должность, </w:t>
            </w:r>
          </w:p>
          <w:p w:rsidR="00B17B9D" w:rsidRPr="00B17B9D" w:rsidRDefault="00B17B9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B9D" w:rsidRPr="00B17B9D" w:rsidRDefault="00B17B9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proofErr w:type="spell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Чулошникова</w:t>
            </w:r>
            <w:proofErr w:type="spellEnd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А.С. – главный специалист отдела архитектуры и градостроительства администрации </w:t>
            </w:r>
            <w:proofErr w:type="spellStart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Камышловского</w:t>
            </w:r>
            <w:proofErr w:type="spellEnd"/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городского округа</w:t>
            </w:r>
          </w:p>
          <w:p w:rsidR="00B17B9D" w:rsidRPr="00B17B9D" w:rsidRDefault="00B17B9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B17B9D">
              <w:rPr>
                <w:rFonts w:ascii="Liberation Serif" w:hAnsi="Liberation Serif"/>
                <w:sz w:val="22"/>
                <w:szCs w:val="22"/>
                <w:lang w:eastAsia="en-US"/>
              </w:rPr>
              <w:t>тел.: 8(34375) 2-47-37</w:t>
            </w:r>
          </w:p>
        </w:tc>
      </w:tr>
    </w:tbl>
    <w:p w:rsidR="00B17B9D" w:rsidRPr="00B17B9D" w:rsidRDefault="00B17B9D" w:rsidP="00B17B9D">
      <w:pPr>
        <w:rPr>
          <w:rFonts w:ascii="Liberation Serif" w:hAnsi="Liberation Serif"/>
          <w:sz w:val="22"/>
          <w:szCs w:val="22"/>
        </w:rPr>
      </w:pPr>
    </w:p>
    <w:p w:rsidR="00B17B9D" w:rsidRDefault="00B17B9D" w:rsidP="00B17B9D">
      <w:pPr>
        <w:rPr>
          <w:rFonts w:ascii="Liberation Serif" w:hAnsi="Liberation Serif"/>
        </w:rPr>
      </w:pPr>
      <w:r>
        <w:rPr>
          <w:rFonts w:ascii="Liberation Serif" w:hAnsi="Liberation Serif"/>
        </w:rPr>
        <w:t>Передано на согласование: 13.05.2019г.</w:t>
      </w:r>
    </w:p>
    <w:p w:rsidR="00B17B9D" w:rsidRDefault="00B17B9D" w:rsidP="00B17B9D">
      <w:pPr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                       (дата)</w:t>
      </w:r>
    </w:p>
    <w:p w:rsidR="00B17B9D" w:rsidRDefault="00B17B9D" w:rsidP="00B17B9D">
      <w:pPr>
        <w:rPr>
          <w:rFonts w:ascii="Liberation Serif" w:hAnsi="Liberation Serif"/>
          <w:vertAlign w:val="superscript"/>
        </w:rPr>
      </w:pPr>
    </w:p>
    <w:p w:rsidR="00B17B9D" w:rsidRDefault="00B17B9D" w:rsidP="00B17B9D">
      <w:pPr>
        <w:rPr>
          <w:rFonts w:ascii="Liberation Serif" w:hAnsi="Liberation Serif"/>
          <w:vertAlign w:val="superscript"/>
        </w:rPr>
      </w:pPr>
    </w:p>
    <w:p w:rsidR="00B17B9D" w:rsidRDefault="00B17B9D" w:rsidP="00B17B9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                                     А.В. Половников</w:t>
      </w:r>
    </w:p>
    <w:p w:rsidR="00B17B9D" w:rsidRDefault="00B17B9D" w:rsidP="00B17B9D">
      <w:pPr>
        <w:ind w:right="1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22DE9A" wp14:editId="6BC2701E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B17B9D" w:rsidRPr="00716ABF" w:rsidRDefault="00B17B9D" w:rsidP="00B17B9D">
      <w:pPr>
        <w:jc w:val="center"/>
        <w:rPr>
          <w:rFonts w:ascii="Liberation Serif" w:hAnsi="Liberation Serif"/>
          <w:b/>
          <w:sz w:val="28"/>
          <w:szCs w:val="28"/>
        </w:rPr>
      </w:pPr>
      <w:r w:rsidRPr="00716ABF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B17B9D" w:rsidRPr="00716ABF" w:rsidRDefault="00B17B9D" w:rsidP="00B17B9D">
      <w:pPr>
        <w:jc w:val="center"/>
        <w:rPr>
          <w:rFonts w:ascii="Liberation Serif" w:hAnsi="Liberation Serif"/>
          <w:b/>
          <w:sz w:val="28"/>
          <w:szCs w:val="28"/>
        </w:rPr>
      </w:pPr>
      <w:r w:rsidRPr="00716ABF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B17B9D" w:rsidRDefault="00B17B9D" w:rsidP="00B17B9D">
      <w:pPr>
        <w:pBdr>
          <w:top w:val="thinThickSmallGap" w:sz="24" w:space="0" w:color="auto"/>
        </w:pBdr>
        <w:jc w:val="center"/>
        <w:rPr>
          <w:rFonts w:ascii="Liberation Serif" w:hAnsi="Liberation Serif"/>
          <w:sz w:val="28"/>
          <w:szCs w:val="28"/>
        </w:rPr>
      </w:pPr>
    </w:p>
    <w:p w:rsidR="00B17B9D" w:rsidRDefault="00B17B9D" w:rsidP="00B17B9D">
      <w:pPr>
        <w:keepNext/>
        <w:tabs>
          <w:tab w:val="left" w:pos="709"/>
        </w:tabs>
        <w:ind w:firstLine="0"/>
        <w:outlineLvl w:val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от ___________ </w:t>
      </w:r>
      <w:proofErr w:type="gramStart"/>
      <w:r>
        <w:rPr>
          <w:rFonts w:ascii="Liberation Serif" w:hAnsi="Liberation Serif" w:cs="Times New Roman"/>
          <w:bCs/>
          <w:sz w:val="28"/>
          <w:szCs w:val="28"/>
        </w:rPr>
        <w:t>года  №</w:t>
      </w:r>
      <w:proofErr w:type="gramEnd"/>
      <w:r>
        <w:rPr>
          <w:rFonts w:ascii="Liberation Serif" w:hAnsi="Liberation Serif" w:cs="Times New Roman"/>
          <w:bCs/>
          <w:sz w:val="28"/>
          <w:szCs w:val="28"/>
        </w:rPr>
        <w:t xml:space="preserve"> _______</w:t>
      </w:r>
    </w:p>
    <w:p w:rsidR="00B17B9D" w:rsidRDefault="00B17B9D" w:rsidP="00B17B9D">
      <w:pPr>
        <w:keepNext/>
        <w:ind w:firstLine="0"/>
        <w:outlineLvl w:val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г. Камышлов</w:t>
      </w:r>
    </w:p>
    <w:p w:rsidR="00B17B9D" w:rsidRDefault="00B17B9D" w:rsidP="00B17B9D">
      <w:pPr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B17B9D" w:rsidRPr="00B17B9D" w:rsidRDefault="00B17B9D" w:rsidP="00B17B9D">
      <w:pPr>
        <w:pStyle w:val="1"/>
        <w:spacing w:before="0" w:after="0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B17B9D">
        <w:rPr>
          <w:rFonts w:ascii="Liberation Serif" w:hAnsi="Liberation Serif" w:cs="Times New Roman"/>
          <w:bCs w:val="0"/>
          <w:i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17B9D">
        <w:rPr>
          <w:rFonts w:ascii="Liberation Serif" w:hAnsi="Liberation Serif" w:cs="Times New Roman"/>
          <w:i/>
          <w:color w:val="auto"/>
          <w:sz w:val="28"/>
          <w:szCs w:val="28"/>
        </w:rPr>
        <w:t>«Принятие решения о переводе жилого помещения в нежилое и нежилого помещения в жилое помещение»</w:t>
      </w:r>
    </w:p>
    <w:p w:rsidR="00B17B9D" w:rsidRDefault="00B17B9D" w:rsidP="00B17B9D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17B9D" w:rsidRDefault="00B17B9D" w:rsidP="00B17B9D">
      <w:pPr>
        <w:ind w:firstLine="709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статьей 16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статьей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02.05.2006 года № 59-ФЗ «О порядке рассмотрения обращений граждан Российской Федерации», </w:t>
      </w:r>
      <w:hyperlink r:id="rId8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статьей 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hyperlink r:id="rId9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закона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с Градостроительным </w:t>
      </w:r>
      <w:hyperlink r:id="rId10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кодексом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r w:rsidR="00CF0B61">
        <w:rPr>
          <w:rFonts w:ascii="Liberation Serif" w:hAnsi="Liberation Serif" w:cs="Times New Roman"/>
          <w:sz w:val="28"/>
          <w:szCs w:val="28"/>
        </w:rPr>
        <w:t>Жилищным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кодексом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Российской Федерации, с </w:t>
      </w:r>
      <w:hyperlink r:id="rId12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30.04.2014 года № 403 «Об исчерпывающем перечне процедур в сфере жилищного строительства», </w:t>
      </w:r>
      <w:hyperlink r:id="rId13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статьей 15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24.11.1995 года № 181-ФЗ «О социальной защите инвалидов в Российской Федерации», с </w:t>
      </w:r>
      <w:hyperlink r:id="rId14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" w:history="1">
        <w:r>
          <w:rPr>
            <w:rStyle w:val="a4"/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15 июня 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с постановлением Правительства Свердловской области от 17 октября 2018 года №697-ПП «</w:t>
      </w:r>
      <w:r>
        <w:rPr>
          <w:rFonts w:ascii="Liberation Serif" w:hAnsi="Liberation Serif" w:cs="Times New Roman"/>
          <w:color w:val="1E1F25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rPr>
          <w:rFonts w:ascii="Liberation Serif" w:hAnsi="Liberation Serif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постановлением главы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 по исполнению муниципальных функций и предоставлению муниципальных услуг»,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iCs/>
          <w:sz w:val="28"/>
          <w:szCs w:val="28"/>
        </w:rPr>
        <w:t xml:space="preserve">постановлением главы </w:t>
      </w:r>
      <w:proofErr w:type="spellStart"/>
      <w:r>
        <w:rPr>
          <w:rFonts w:ascii="Liberation Serif" w:hAnsi="Liberation Serif" w:cs="Times New Roman"/>
          <w:bCs/>
          <w:i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</w:t>
      </w:r>
      <w:proofErr w:type="spellStart"/>
      <w:r>
        <w:rPr>
          <w:rFonts w:ascii="Liberation Serif" w:hAnsi="Liberation Serif" w:cs="Times New Roman"/>
          <w:bCs/>
          <w:i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округа», администрация </w:t>
      </w:r>
      <w:proofErr w:type="spellStart"/>
      <w:r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Камышловского</w:t>
      </w:r>
      <w:proofErr w:type="spellEnd"/>
      <w:r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</w:t>
      </w:r>
    </w:p>
    <w:p w:rsidR="00B17B9D" w:rsidRDefault="00B17B9D" w:rsidP="00B17B9D">
      <w:pPr>
        <w:pStyle w:val="1"/>
        <w:jc w:val="left"/>
        <w:rPr>
          <w:rFonts w:ascii="Liberation Serif" w:hAnsi="Liberation Serif" w:cs="Times New Roman"/>
          <w:bCs w:val="0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B17B9D" w:rsidRPr="00E13FAD" w:rsidRDefault="00B17B9D" w:rsidP="007A37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3FAD">
        <w:rPr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 w:rsidRPr="00E13FAD">
        <w:rPr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 w:rsidR="00E13FAD" w:rsidRPr="00E13FAD">
        <w:rPr>
          <w:rFonts w:ascii="Liberation Serif" w:hAnsi="Liberation Serif"/>
          <w:bCs/>
          <w:iCs/>
          <w:sz w:val="28"/>
          <w:szCs w:val="28"/>
        </w:rPr>
        <w:t xml:space="preserve">«Принятие решения о переводе жилого помещения в нежилое и нежилого помещения в жилое помещение» </w:t>
      </w:r>
      <w:r w:rsidRPr="00E13FAD">
        <w:rPr>
          <w:rFonts w:ascii="Liberation Serif" w:hAnsi="Liberation Serif"/>
          <w:sz w:val="28"/>
          <w:szCs w:val="28"/>
        </w:rPr>
        <w:t>(прилагается).</w:t>
      </w:r>
    </w:p>
    <w:p w:rsidR="00B17B9D" w:rsidRPr="00716ABF" w:rsidRDefault="00B17B9D" w:rsidP="007A37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716ABF">
        <w:rPr>
          <w:rFonts w:ascii="Liberation Serif" w:hAnsi="Liberation Serif"/>
          <w:color w:val="000000"/>
          <w:sz w:val="28"/>
          <w:szCs w:val="28"/>
        </w:rPr>
        <w:t xml:space="preserve">Организационному отделу администрации </w:t>
      </w:r>
      <w:proofErr w:type="spellStart"/>
      <w:r w:rsidRPr="00716ABF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716ABF">
        <w:rPr>
          <w:rFonts w:ascii="Liberation Serif" w:hAnsi="Liberation Serif"/>
          <w:color w:val="000000"/>
          <w:sz w:val="28"/>
          <w:szCs w:val="28"/>
        </w:rPr>
        <w:t xml:space="preserve"> городского округа опубликовать настоящее постановление в газете «</w:t>
      </w:r>
      <w:proofErr w:type="spellStart"/>
      <w:r w:rsidRPr="00716ABF">
        <w:rPr>
          <w:rFonts w:ascii="Liberation Serif" w:hAnsi="Liberation Serif"/>
          <w:color w:val="000000"/>
          <w:sz w:val="28"/>
          <w:szCs w:val="28"/>
        </w:rPr>
        <w:t>Камышловские</w:t>
      </w:r>
      <w:proofErr w:type="spellEnd"/>
      <w:r w:rsidRPr="00716ABF">
        <w:rPr>
          <w:rFonts w:ascii="Liberation Serif" w:hAnsi="Liberation Serif"/>
          <w:color w:val="000000"/>
          <w:sz w:val="28"/>
          <w:szCs w:val="28"/>
        </w:rPr>
        <w:t xml:space="preserve"> известия» и на официальном сайте </w:t>
      </w:r>
      <w:proofErr w:type="spellStart"/>
      <w:r w:rsidRPr="00716ABF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716ABF">
        <w:rPr>
          <w:rFonts w:ascii="Liberation Serif" w:hAnsi="Liberation Serif"/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 в десятидневный срок. </w:t>
      </w:r>
    </w:p>
    <w:p w:rsidR="007A37B1" w:rsidRDefault="007A37B1" w:rsidP="007A37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7A37B1">
        <w:rPr>
          <w:rFonts w:ascii="Liberation Serif" w:hAnsi="Liberation Serif"/>
          <w:sz w:val="28"/>
          <w:szCs w:val="28"/>
        </w:rPr>
        <w:t xml:space="preserve">Распоряжение главы </w:t>
      </w:r>
      <w:proofErr w:type="spellStart"/>
      <w:r w:rsidRPr="007A37B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A37B1">
        <w:rPr>
          <w:rFonts w:ascii="Liberation Serif" w:hAnsi="Liberation Serif"/>
          <w:sz w:val="28"/>
          <w:szCs w:val="28"/>
        </w:rPr>
        <w:t xml:space="preserve"> городского округа № </w:t>
      </w:r>
      <w:r w:rsidR="00B93676">
        <w:rPr>
          <w:rFonts w:ascii="Liberation Serif" w:hAnsi="Liberation Serif"/>
          <w:sz w:val="28"/>
          <w:szCs w:val="28"/>
        </w:rPr>
        <w:t>264</w:t>
      </w:r>
      <w:r w:rsidRPr="007A37B1">
        <w:rPr>
          <w:rFonts w:ascii="Liberation Serif" w:hAnsi="Liberation Serif"/>
          <w:sz w:val="28"/>
          <w:szCs w:val="28"/>
        </w:rPr>
        <w:t>-</w:t>
      </w:r>
      <w:r w:rsidR="00B93676">
        <w:rPr>
          <w:rFonts w:ascii="Liberation Serif" w:hAnsi="Liberation Serif"/>
          <w:sz w:val="28"/>
          <w:szCs w:val="28"/>
        </w:rPr>
        <w:t>р</w:t>
      </w:r>
      <w:r w:rsidRPr="007A37B1">
        <w:rPr>
          <w:rFonts w:ascii="Liberation Serif" w:hAnsi="Liberation Serif"/>
          <w:sz w:val="28"/>
          <w:szCs w:val="28"/>
        </w:rPr>
        <w:t xml:space="preserve"> </w:t>
      </w:r>
      <w:r w:rsidRPr="007A37B1">
        <w:rPr>
          <w:rFonts w:ascii="Liberation Serif" w:eastAsia="Arial Unicode MS" w:hAnsi="Liberation Serif"/>
          <w:bCs/>
          <w:sz w:val="28"/>
          <w:szCs w:val="28"/>
        </w:rPr>
        <w:t>от 1</w:t>
      </w:r>
      <w:r w:rsidR="00B93676">
        <w:rPr>
          <w:rFonts w:ascii="Liberation Serif" w:eastAsia="Arial Unicode MS" w:hAnsi="Liberation Serif"/>
          <w:bCs/>
          <w:sz w:val="28"/>
          <w:szCs w:val="28"/>
        </w:rPr>
        <w:t>7</w:t>
      </w:r>
      <w:r w:rsidRPr="007A37B1">
        <w:rPr>
          <w:rFonts w:ascii="Liberation Serif" w:eastAsia="Arial Unicode MS" w:hAnsi="Liberation Serif"/>
          <w:bCs/>
          <w:sz w:val="28"/>
          <w:szCs w:val="28"/>
        </w:rPr>
        <w:t>.12.20</w:t>
      </w:r>
      <w:r w:rsidR="00B93676">
        <w:rPr>
          <w:rFonts w:ascii="Liberation Serif" w:eastAsia="Arial Unicode MS" w:hAnsi="Liberation Serif"/>
          <w:bCs/>
          <w:sz w:val="28"/>
          <w:szCs w:val="28"/>
        </w:rPr>
        <w:t>09</w:t>
      </w:r>
      <w:r w:rsidRPr="007A37B1">
        <w:rPr>
          <w:rFonts w:ascii="Liberation Serif" w:eastAsia="Arial Unicode MS" w:hAnsi="Liberation Serif"/>
          <w:bCs/>
          <w:sz w:val="28"/>
          <w:szCs w:val="28"/>
        </w:rPr>
        <w:t xml:space="preserve"> года </w:t>
      </w:r>
      <w:r w:rsidR="00514D4B">
        <w:rPr>
          <w:rFonts w:ascii="Liberation Serif" w:hAnsi="Liberation Serif"/>
          <w:sz w:val="28"/>
          <w:szCs w:val="28"/>
        </w:rPr>
        <w:t>«Об утверждении Административного регламента п</w:t>
      </w:r>
      <w:r w:rsidRPr="007A37B1">
        <w:rPr>
          <w:rFonts w:ascii="Liberation Serif" w:hAnsi="Liberation Serif"/>
          <w:sz w:val="28"/>
          <w:szCs w:val="28"/>
        </w:rPr>
        <w:t>редоставлени</w:t>
      </w:r>
      <w:r w:rsidR="00514D4B">
        <w:rPr>
          <w:rFonts w:ascii="Liberation Serif" w:hAnsi="Liberation Serif"/>
          <w:sz w:val="28"/>
          <w:szCs w:val="28"/>
        </w:rPr>
        <w:t>я</w:t>
      </w:r>
      <w:r w:rsidRPr="007A37B1"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514D4B">
        <w:rPr>
          <w:rFonts w:ascii="Liberation Serif" w:hAnsi="Liberation Serif"/>
          <w:sz w:val="28"/>
          <w:szCs w:val="28"/>
        </w:rPr>
        <w:t>по принятию решения о переводе жилого помещения в нежилое и нежилого помещения в жилое помещение</w:t>
      </w:r>
      <w:bookmarkStart w:id="2" w:name="_GoBack"/>
      <w:bookmarkEnd w:id="2"/>
      <w:r w:rsidRPr="007A37B1">
        <w:rPr>
          <w:rFonts w:ascii="Liberation Serif" w:hAnsi="Liberation Serif"/>
          <w:sz w:val="28"/>
          <w:szCs w:val="28"/>
        </w:rPr>
        <w:t xml:space="preserve">» считать утратившими силу. </w:t>
      </w:r>
    </w:p>
    <w:p w:rsidR="00B17B9D" w:rsidRPr="007A37B1" w:rsidRDefault="007A37B1" w:rsidP="007A37B1">
      <w:pPr>
        <w:pStyle w:val="a3"/>
        <w:numPr>
          <w:ilvl w:val="0"/>
          <w:numId w:val="1"/>
        </w:numPr>
        <w:ind w:left="0" w:firstLine="709"/>
        <w:rPr>
          <w:rFonts w:ascii="Liberation Serif" w:hAnsi="Liberation Serif"/>
          <w:sz w:val="28"/>
          <w:szCs w:val="28"/>
        </w:rPr>
      </w:pPr>
      <w:r w:rsidRPr="007A37B1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постановления оставляю за собой.</w:t>
      </w:r>
    </w:p>
    <w:p w:rsidR="00B17B9D" w:rsidRDefault="00B17B9D" w:rsidP="00B17B9D">
      <w:pPr>
        <w:rPr>
          <w:rFonts w:ascii="Liberation Serif" w:hAnsi="Liberation Serif" w:cs="Times New Roman"/>
          <w:sz w:val="28"/>
          <w:szCs w:val="28"/>
        </w:rPr>
      </w:pPr>
    </w:p>
    <w:p w:rsidR="00B17B9D" w:rsidRDefault="00B17B9D" w:rsidP="00B17B9D">
      <w:pPr>
        <w:rPr>
          <w:rFonts w:ascii="Liberation Serif" w:hAnsi="Liberation Serif" w:cs="Times New Roman"/>
          <w:sz w:val="28"/>
          <w:szCs w:val="28"/>
        </w:rPr>
      </w:pPr>
    </w:p>
    <w:p w:rsidR="00B17B9D" w:rsidRDefault="00B17B9D" w:rsidP="00B17B9D">
      <w:pPr>
        <w:rPr>
          <w:rFonts w:ascii="Liberation Serif" w:hAnsi="Liberation Serif" w:cs="Times New Roman"/>
          <w:sz w:val="28"/>
          <w:szCs w:val="28"/>
        </w:rPr>
      </w:pPr>
    </w:p>
    <w:p w:rsidR="00B17B9D" w:rsidRDefault="00B17B9D" w:rsidP="00B17B9D">
      <w:pPr>
        <w:ind w:firstLine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                                    А.В. Половников</w:t>
      </w:r>
    </w:p>
    <w:p w:rsidR="00D065BB" w:rsidRDefault="00D065BB"/>
    <w:sectPr w:rsidR="00D0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03"/>
    <w:rsid w:val="00320003"/>
    <w:rsid w:val="00514D4B"/>
    <w:rsid w:val="00716ABF"/>
    <w:rsid w:val="007A37B1"/>
    <w:rsid w:val="00B17B9D"/>
    <w:rsid w:val="00B93676"/>
    <w:rsid w:val="00CF0B61"/>
    <w:rsid w:val="00D065BB"/>
    <w:rsid w:val="00E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193"/>
  <w15:chartTrackingRefBased/>
  <w15:docId w15:val="{4450FC56-EC70-43D1-B4F2-B5C7D2BE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B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17B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B1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556E7EFCBECBC741D595237E130E8AE164F5CE96DE193A5EBDD36EF5F1B1B8AF24284uE15K" TargetMode="External"/><Relationship Id="rId13" Type="http://schemas.openxmlformats.org/officeDocument/2006/relationships/hyperlink" Target="consultantplus://offline/ref=60A556E7EFCBECBC741D595237E130E8AD1E4F5BE46CE193A5EBDD36EF5F1B1B8AF24284E5u71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556E7EFCBECBC741D595237E130E8AD1E465EE863E193A5EBDD36EF5F1B1B8AF24287E0735566u511K" TargetMode="External"/><Relationship Id="rId12" Type="http://schemas.openxmlformats.org/officeDocument/2006/relationships/hyperlink" Target="consultantplus://offline/ref=60A556E7EFCBECBC741D595237E130E8AD1E4E58EC6DE193A5EBDD36EFu51F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556E7EFCBECBC741D595237E130E8AE164E55EF6FE193A5EBDD36EF5F1B1B8AF24287E0735461u515K" TargetMode="External"/><Relationship Id="rId11" Type="http://schemas.openxmlformats.org/officeDocument/2006/relationships/hyperlink" Target="consultantplus://offline/ref=60A556E7EFCBECBC741D595237E130E8AE164E5CEC6FE193A5EBDD36EFu51F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A556E7EFCBECBC741D595237E130E8AE164E54E56DE193A5EBDD36EF5F1B1B8AF24287E0735365u51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556E7EFCBECBC741D595237E130E8AE164F5CE96DE193A5EBDD36EF5F1B1B8AF24287E073556Eu517K" TargetMode="External"/><Relationship Id="rId14" Type="http://schemas.openxmlformats.org/officeDocument/2006/relationships/hyperlink" Target="consultantplus://offline/ref=6A256BA5561BA139A3E70A618DA92958A4BB12BB2FD4BCD1341318F58E4A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2019-05-13T05:15:00Z</dcterms:created>
  <dcterms:modified xsi:type="dcterms:W3CDTF">2019-05-14T06:57:00Z</dcterms:modified>
</cp:coreProperties>
</file>