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ИНФОРМАЦИЯ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учреждений и муниципальных унитарных предприятий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за 2019 год</w:t>
      </w:r>
    </w:p>
    <w:p>
      <w:pPr>
        <w:pStyle w:val="Normal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943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232"/>
        <w:gridCol w:w="2202"/>
      </w:tblGrid>
      <w:tr>
        <w:trPr/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Автономное муниципальное учреждение культуры Камышловского городского округа «Центр культуры и досуга»</w:t>
            </w:r>
          </w:p>
        </w:tc>
      </w:tr>
      <w:tr>
        <w:trPr/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Канева Марина Николаевна</w:t>
            </w:r>
          </w:p>
        </w:tc>
      </w:tr>
      <w:tr>
        <w:trPr/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61116</w:t>
            </w:r>
          </w:p>
        </w:tc>
      </w:tr>
      <w:tr>
        <w:trPr/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Кочнева Евгения Александровна</w:t>
            </w:r>
          </w:p>
        </w:tc>
      </w:tr>
      <w:tr>
        <w:trPr/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Художественный руководитель</w:t>
            </w:r>
          </w:p>
        </w:tc>
      </w:tr>
      <w:tr>
        <w:trPr/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80122</w:t>
            </w:r>
          </w:p>
        </w:tc>
      </w:tr>
      <w:tr>
        <w:trPr/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Саламатова Анна Сергеевна</w:t>
            </w:r>
          </w:p>
        </w:tc>
      </w:tr>
      <w:tr>
        <w:trPr/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60622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525" w:type="dxa"/>
        <w:jc w:val="lef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59"/>
        <w:gridCol w:w="2265"/>
      </w:tblGrid>
      <w:tr>
        <w:trPr/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Муниципальное бюджетное учреждение «Камышловский городской архив документов по личному составу»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Скубко Юлия Николаевна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34577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Галимова Елена Рафаэловна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34291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525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99"/>
        <w:gridCol w:w="2225"/>
      </w:tblGrid>
      <w:tr>
        <w:trPr>
          <w:trHeight w:val="516" w:hRule="atLeast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бюджетное учреждение дополнительного образования «Камышловская детская художественная школа»</w:t>
            </w:r>
          </w:p>
        </w:tc>
      </w:tr>
      <w:tr>
        <w:trPr>
          <w:trHeight w:val="290" w:hRule="atLeast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Гурин Андрей Евгеньевич</w:t>
            </w:r>
          </w:p>
        </w:tc>
      </w:tr>
      <w:tr>
        <w:trPr>
          <w:trHeight w:val="373" w:hRule="atLeast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>
          <w:trHeight w:val="273" w:hRule="atLeast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43050</w:t>
            </w:r>
          </w:p>
        </w:tc>
      </w:tr>
      <w:tr>
        <w:trPr>
          <w:trHeight w:val="578" w:hRule="atLeast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Шейбак Наталья Михайловна</w:t>
            </w:r>
          </w:p>
        </w:tc>
      </w:tr>
      <w:tr>
        <w:trPr>
          <w:trHeight w:val="1097" w:hRule="atLeast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>
          <w:trHeight w:val="503" w:hRule="atLeast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12350</w:t>
            </w:r>
          </w:p>
        </w:tc>
      </w:tr>
      <w:tr>
        <w:trPr>
          <w:trHeight w:val="500" w:hRule="atLeast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Науменко Татьяна Юрьевна</w:t>
            </w:r>
          </w:p>
        </w:tc>
      </w:tr>
      <w:tr>
        <w:trPr/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>
          <w:trHeight w:val="139" w:hRule="atLeast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Среднемесячная заработная плата главного бухгалтера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(руб.)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27450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565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34"/>
        <w:gridCol w:w="2330"/>
      </w:tblGrid>
      <w:tr>
        <w:trPr/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  <w:hyperlink w:anchor="Par31">
              <w:r>
                <w:rPr>
                  <w:rStyle w:val="ListLabel1"/>
                  <w:rFonts w:cs="Times New Roman" w:ascii="Liberation Serif" w:hAnsi="Liberation Serif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>
        <w:trPr/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МАДОУ «Центр развития ребенка-детский сад №4» КГО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Сенцова Наталья Альбертовна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ascii="Liberation Serif" w:hAnsi="Liberation Serif"/>
                <w:sz w:val="26"/>
                <w:szCs w:val="26"/>
              </w:rPr>
              <w:t>86940,07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Суворова Татьяна Анатольевна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Заместитель заведующего 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ascii="Liberation Serif" w:hAnsi="Liberation Serif"/>
                <w:sz w:val="26"/>
                <w:szCs w:val="26"/>
              </w:rPr>
              <w:t>58764,68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Малютина Алена Дмитриевна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ascii="Liberation Serif" w:hAnsi="Liberation Serif"/>
                <w:sz w:val="26"/>
                <w:szCs w:val="26"/>
              </w:rPr>
              <w:t>60703,72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600" w:type="dxa"/>
        <w:jc w:val="left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5"/>
        <w:gridCol w:w="2224"/>
      </w:tblGrid>
      <w:tr>
        <w:trPr/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Муниципальное автономное общеобразовательное учреждение «Школа № 6» Камышловского городского округа</w:t>
            </w:r>
          </w:p>
        </w:tc>
      </w:tr>
      <w:tr>
        <w:trPr>
          <w:trHeight w:val="818" w:hRule="atLeast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Захарова Наталья Николаевна</w:t>
            </w:r>
          </w:p>
        </w:tc>
      </w:tr>
      <w:tr>
        <w:trPr/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78571,38</w:t>
            </w:r>
          </w:p>
        </w:tc>
      </w:tr>
      <w:tr>
        <w:trPr/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Чуркина Светлана Владимировна</w:t>
            </w:r>
          </w:p>
        </w:tc>
      </w:tr>
      <w:tr>
        <w:trPr/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63557,98</w:t>
            </w:r>
          </w:p>
        </w:tc>
      </w:tr>
      <w:tr>
        <w:trPr>
          <w:trHeight w:val="796" w:hRule="atLeast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Прорвина Светлана Николаевна</w:t>
            </w:r>
          </w:p>
        </w:tc>
      </w:tr>
      <w:tr>
        <w:trPr/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42201,25</w:t>
            </w:r>
          </w:p>
        </w:tc>
      </w:tr>
    </w:tbl>
    <w:p>
      <w:pPr>
        <w:pStyle w:val="Style1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585" w:type="dxa"/>
        <w:jc w:val="left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16"/>
        <w:gridCol w:w="2169"/>
      </w:tblGrid>
      <w:tr>
        <w:trPr/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 дополнительного образования «Детско – юношеская спортивная школа» Камышловского городского округа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Прожерин Вячеслав Владимирович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62763,76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Черкасских Александр Геннадьевич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директора по учебно – спортивной работе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58408,18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Поздеева Мария Михайловна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директора по административно – хозяйственной работе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32998,22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Маркова</w:t>
            </w:r>
          </w:p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Анастасия</w:t>
            </w:r>
          </w:p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Юрьевна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Начальник отдела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fill="FFFFFF" w:val="clear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29959,27</w:t>
            </w:r>
          </w:p>
        </w:tc>
      </w:tr>
      <w:tr>
        <w:trPr/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Плеткина Ольга Витальевна</w:t>
            </w:r>
          </w:p>
        </w:tc>
      </w:tr>
      <w:tr>
        <w:trPr/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36541,13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690" w:type="dxa"/>
        <w:jc w:val="left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81"/>
        <w:gridCol w:w="2208"/>
      </w:tblGrid>
      <w:tr>
        <w:trPr>
          <w:trHeight w:val="476" w:hRule="atLeast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 дополнительного образования «Дом детского творчества» Камышловского городского округа.</w:t>
            </w:r>
          </w:p>
        </w:tc>
      </w:tr>
      <w:tr>
        <w:trPr/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Салихова Юлия Валерьевна</w:t>
            </w:r>
          </w:p>
        </w:tc>
      </w:tr>
      <w:tr>
        <w:trPr/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Style w:val="DefaultParagraphFont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/>
            </w:pPr>
            <w:r>
              <w:rPr>
                <w:rStyle w:val="21"/>
                <w:rFonts w:ascii="Liberation Serif" w:hAnsi="Liberation Serif"/>
                <w:sz w:val="26"/>
                <w:szCs w:val="26"/>
              </w:rPr>
              <w:t>69666,01</w:t>
            </w:r>
          </w:p>
        </w:tc>
      </w:tr>
      <w:tr>
        <w:trPr/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Турыгина Светлана Вячеславовна</w:t>
            </w:r>
          </w:p>
        </w:tc>
      </w:tr>
      <w:tr>
        <w:trPr/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Заместитель директора по учебно-методической работе</w:t>
            </w:r>
          </w:p>
        </w:tc>
      </w:tr>
      <w:tr>
        <w:trPr/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21"/>
                <w:rFonts w:ascii="Liberation Serif" w:hAnsi="Liberation Serif"/>
                <w:sz w:val="26"/>
                <w:szCs w:val="26"/>
              </w:rPr>
              <w:t>68288,05</w:t>
            </w:r>
          </w:p>
        </w:tc>
      </w:tr>
      <w:tr>
        <w:trPr/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Хомутинина Анна Владимировна</w:t>
            </w:r>
          </w:p>
        </w:tc>
      </w:tr>
      <w:tr>
        <w:trPr/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21"/>
                <w:rFonts w:ascii="Liberation Serif" w:hAnsi="Liberation Serif"/>
                <w:sz w:val="26"/>
                <w:szCs w:val="26"/>
              </w:rPr>
              <w:t>68577,56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27" w:right="0" w:hanging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688" w:type="dxa"/>
        <w:jc w:val="left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253"/>
        <w:gridCol w:w="2434"/>
      </w:tblGrid>
      <w:tr>
        <w:trPr>
          <w:trHeight w:val="670" w:hRule="atLeast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муниципальное казенное учреждение «Центр обеспечения деятельности городской системы образования»</w:t>
            </w:r>
          </w:p>
        </w:tc>
      </w:tr>
      <w:tr>
        <w:trPr>
          <w:trHeight w:val="335" w:hRule="atLeast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Кузнецова Ольга Михайловна</w:t>
            </w:r>
          </w:p>
        </w:tc>
      </w:tr>
      <w:tr>
        <w:trPr>
          <w:trHeight w:val="655" w:hRule="atLeast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>
          <w:trHeight w:val="335" w:hRule="atLeast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64365</w:t>
            </w:r>
          </w:p>
        </w:tc>
      </w:tr>
      <w:tr>
        <w:trPr>
          <w:trHeight w:val="320" w:hRule="atLeast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/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/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/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Есипенко Анна Александровна</w:t>
            </w:r>
          </w:p>
        </w:tc>
      </w:tr>
      <w:tr>
        <w:trPr>
          <w:trHeight w:val="655" w:hRule="atLeast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>
          <w:trHeight w:val="670" w:hRule="atLeast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 w:eastAsia="Calibri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52406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170" w:right="0" w:hanging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653" w:type="dxa"/>
        <w:jc w:val="left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306"/>
        <w:gridCol w:w="2346"/>
      </w:tblGrid>
      <w:tr>
        <w:trPr/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92» Камышловского городского округа</w:t>
            </w:r>
          </w:p>
        </w:tc>
      </w:tr>
      <w:tr>
        <w:trPr/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Чистякова Елена Геннадьевна</w:t>
            </w:r>
          </w:p>
        </w:tc>
      </w:tr>
      <w:tr>
        <w:trPr/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63197,04</w:t>
            </w:r>
          </w:p>
        </w:tc>
      </w:tr>
      <w:tr>
        <w:trPr/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Ефименко Нина Евгеньевна</w:t>
            </w:r>
          </w:p>
        </w:tc>
      </w:tr>
      <w:tr>
        <w:trPr/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48035,89</w:t>
            </w:r>
          </w:p>
        </w:tc>
      </w:tr>
    </w:tbl>
    <w:p>
      <w:pPr>
        <w:pStyle w:val="Style1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706" w:type="dxa"/>
        <w:jc w:val="left"/>
        <w:tblInd w:w="-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529"/>
        <w:gridCol w:w="2176"/>
      </w:tblGrid>
      <w:tr>
        <w:trPr/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ind w:left="0" w:right="57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бюджетное учреждение культуры Камышловского городского округа «Камышловский краеведческий музей»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Шевелёва Татьяна Владимировна 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43550,00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Вус Наталья Вячеславовна 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Главный бухгалтер 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54558,00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9690" w:type="dxa"/>
        <w:jc w:val="left"/>
        <w:tblInd w:w="-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533"/>
        <w:gridCol w:w="2156"/>
      </w:tblGrid>
      <w:tr>
        <w:trPr/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учреждения: муниципальное бюджетное учреждение культуры «Камышловская централизованная библиотечная система» </w:t>
            </w:r>
          </w:p>
        </w:tc>
      </w:tr>
      <w:tr>
        <w:trPr/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Лавренцева Марина Эриховна</w:t>
            </w:r>
          </w:p>
        </w:tc>
      </w:tr>
      <w:tr>
        <w:trPr/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74139,04</w:t>
            </w:r>
          </w:p>
        </w:tc>
      </w:tr>
      <w:tr>
        <w:trPr/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Коробейникова Светлана Олеговна</w:t>
            </w:r>
          </w:p>
        </w:tc>
      </w:tr>
      <w:tr>
        <w:trPr/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68557,65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9645" w:type="dxa"/>
        <w:jc w:val="left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99"/>
        <w:gridCol w:w="2145"/>
      </w:tblGrid>
      <w:tr>
        <w:trPr>
          <w:trHeight w:val="1718" w:hRule="atLeast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« Школа № 1 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Камышловского городского округа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имени Героя Советского Союза Бориса Самуиловича Семёнова</w:t>
            </w:r>
          </w:p>
        </w:tc>
      </w:tr>
      <w:tr>
        <w:trPr>
          <w:trHeight w:val="466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Вильд Светлана Анатольевна</w:t>
            </w:r>
          </w:p>
        </w:tc>
      </w:tr>
      <w:tr>
        <w:trPr>
          <w:trHeight w:val="476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75097,65</w:t>
            </w:r>
          </w:p>
        </w:tc>
      </w:tr>
      <w:tr>
        <w:trPr>
          <w:trHeight w:val="492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Бабинова Юлия Васильевна</w:t>
            </w:r>
          </w:p>
        </w:tc>
      </w:tr>
      <w:tr>
        <w:trPr/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по УВР</w:t>
            </w:r>
          </w:p>
        </w:tc>
      </w:tr>
      <w:tr>
        <w:trPr/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53809,12</w:t>
            </w:r>
          </w:p>
        </w:tc>
      </w:tr>
      <w:tr>
        <w:trPr/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Ракова Мария Павловна</w:t>
            </w:r>
          </w:p>
        </w:tc>
      </w:tr>
      <w:tr>
        <w:trPr/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по УВР</w:t>
            </w:r>
          </w:p>
        </w:tc>
      </w:tr>
      <w:tr>
        <w:trPr/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50731,19</w:t>
            </w:r>
          </w:p>
        </w:tc>
      </w:tr>
      <w:tr>
        <w:trPr>
          <w:trHeight w:val="522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Ялунина Ольга Владимировна</w:t>
            </w:r>
          </w:p>
        </w:tc>
      </w:tr>
      <w:tr>
        <w:trPr/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51533,96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9690" w:type="dxa"/>
        <w:jc w:val="left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82"/>
        <w:gridCol w:w="2207"/>
      </w:tblGrid>
      <w:tr>
        <w:trPr/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общеобразовательное учреждение «Школа № 7» Камышловского городского округа</w:t>
            </w:r>
          </w:p>
        </w:tc>
      </w:tr>
      <w:tr>
        <w:trPr/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Соколова Роза Раесовна</w:t>
            </w:r>
          </w:p>
        </w:tc>
      </w:tr>
      <w:tr>
        <w:trPr/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85877,04</w:t>
            </w:r>
          </w:p>
        </w:tc>
      </w:tr>
      <w:tr>
        <w:trPr/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Светлакова Наталья Викторовна</w:t>
            </w:r>
          </w:p>
        </w:tc>
      </w:tr>
      <w:tr>
        <w:trPr/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Заместитель по учебно-воспитательной работе</w:t>
            </w:r>
          </w:p>
        </w:tc>
      </w:tr>
      <w:tr>
        <w:trPr/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52386,34</w:t>
            </w:r>
          </w:p>
        </w:tc>
      </w:tr>
      <w:tr>
        <w:trPr/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Прохорова Наталья Сергеевна</w:t>
            </w:r>
          </w:p>
        </w:tc>
      </w:tr>
      <w:tr>
        <w:trPr/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47906,89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645" w:type="dxa"/>
        <w:jc w:val="left"/>
        <w:tblInd w:w="-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529"/>
        <w:gridCol w:w="2115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2» Камышловского городского округа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Лопатина Юлия Григорьевна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48860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Перевозщикова Ирина Николаевна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</w:t>
            </w:r>
            <w:bookmarkStart w:id="1" w:name="_GoBack1"/>
            <w:bookmarkEnd w:id="1"/>
            <w:r>
              <w:rPr>
                <w:rFonts w:cs="Times New Roman" w:ascii="Liberation Serif" w:hAnsi="Liberation Serif"/>
                <w:sz w:val="26"/>
                <w:szCs w:val="26"/>
              </w:rPr>
              <w:t>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42530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662" w:type="dxa"/>
        <w:jc w:val="left"/>
        <w:tblInd w:w="-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69"/>
        <w:gridCol w:w="2192"/>
      </w:tblGrid>
      <w:tr>
        <w:trPr/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  <w:hyperlink r:id="rId2">
              <w:r>
                <w:rPr>
                  <w:rStyle w:val="Style14"/>
                  <w:rFonts w:cs="Times New Roman" w:ascii="Liberation Serif" w:hAnsi="Liberation Serif"/>
                  <w:color w:val="auto"/>
                  <w:sz w:val="26"/>
                  <w:szCs w:val="26"/>
                  <w:u w:val="none"/>
                </w:rPr>
                <w:t>муниципальное</w:t>
              </w:r>
            </w:hyperlink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 бюджетное учреждение «Центр развития физической культуры, спорта и патриотического воспитания»</w:t>
            </w:r>
          </w:p>
        </w:tc>
      </w:tr>
      <w:tr>
        <w:trPr/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Новиков Вячеслав Александрович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47575,00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Журавлёв Евгений Михайлович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47457,12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Бронских Наталья Владимировна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52017,88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Style w:val="a7"/>
        <w:tblW w:w="9645" w:type="dxa"/>
        <w:jc w:val="left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24"/>
        <w:gridCol w:w="2220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  учреждение «Детский сад комбинированного вида № 14» Камышловского городского округа</w:t>
            </w:r>
          </w:p>
        </w:tc>
      </w:tr>
      <w:tr>
        <w:trPr/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Барнякова  Елена Валерьевна</w:t>
            </w:r>
          </w:p>
        </w:tc>
      </w:tr>
      <w:tr>
        <w:trPr/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56303</w:t>
            </w:r>
          </w:p>
        </w:tc>
      </w:tr>
      <w:tr>
        <w:trPr/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Тюшева  Наталья Игоревна</w:t>
            </w:r>
          </w:p>
        </w:tc>
      </w:tr>
      <w:tr>
        <w:trPr/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37045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585" w:type="dxa"/>
        <w:jc w:val="left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69"/>
        <w:gridCol w:w="2115"/>
      </w:tblGrid>
      <w:tr>
        <w:trPr/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 дополнительного образования «Камышловская детская школа искусств №1»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Олонцева Юлия Олеговна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52033,33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Бабикова Маргарита Михайловна</w:t>
            </w:r>
          </w:p>
        </w:tc>
      </w:tr>
      <w:tr>
        <w:trPr>
          <w:trHeight w:val="779" w:hRule="atLeast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 xml:space="preserve">Заместитель </w:t>
            </w: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директора</w:t>
            </w: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 xml:space="preserve"> по УВР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27675,00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Юровская Наталья Викторовна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47641,52</w:t>
            </w:r>
          </w:p>
        </w:tc>
      </w:tr>
    </w:tbl>
    <w:p>
      <w:pPr>
        <w:pStyle w:val="Style1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405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319"/>
        <w:gridCol w:w="2085"/>
      </w:tblGrid>
      <w:tr>
        <w:trPr/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«Радуга» №5 Камышловского городского округа</w:t>
            </w:r>
          </w:p>
        </w:tc>
      </w:tr>
      <w:tr>
        <w:trPr/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Авдюкова Светлана Николаевна</w:t>
            </w:r>
          </w:p>
        </w:tc>
      </w:tr>
      <w:tr>
        <w:trPr/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49 626,53</w:t>
            </w:r>
          </w:p>
        </w:tc>
      </w:tr>
      <w:tr>
        <w:trPr/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1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Двуреченская</w:t>
            </w:r>
          </w:p>
          <w:p>
            <w:pPr>
              <w:pStyle w:val="22"/>
              <w:shd w:val="clear" w:fill="FFFFFF"/>
              <w:spacing w:lineRule="exact" w:line="281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Раиса</w:t>
            </w:r>
          </w:p>
          <w:p>
            <w:pPr>
              <w:pStyle w:val="22"/>
              <w:shd w:val="clear" w:fill="FFFFFF"/>
              <w:spacing w:lineRule="exact" w:line="281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Владимировна</w:t>
            </w:r>
          </w:p>
        </w:tc>
      </w:tr>
      <w:tr>
        <w:trPr/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43223,27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465" w:type="dxa"/>
        <w:jc w:val="left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349"/>
        <w:gridCol w:w="2115"/>
      </w:tblGrid>
      <w:tr>
        <w:trPr/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муниципальное казенное учреждение «Центр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Фадеев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Дмитрий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Юрьевич</w:t>
            </w:r>
          </w:p>
        </w:tc>
      </w:tr>
      <w:tr>
        <w:trPr/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60272,47</w:t>
            </w:r>
          </w:p>
        </w:tc>
      </w:tr>
      <w:tr>
        <w:trPr/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66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Гаан Александр Иоганесович</w:t>
            </w:r>
          </w:p>
        </w:tc>
      </w:tr>
      <w:tr>
        <w:trPr/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Заместитель директора по общим вопросам</w:t>
            </w:r>
          </w:p>
        </w:tc>
      </w:tr>
      <w:tr>
        <w:trPr/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54182,78</w:t>
            </w:r>
          </w:p>
        </w:tc>
      </w:tr>
      <w:tr>
        <w:trPr/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Шалягина Светлана Викторовна</w:t>
            </w:r>
          </w:p>
        </w:tc>
      </w:tr>
      <w:tr>
        <w:trPr/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48723,61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419" w:type="dxa"/>
        <w:jc w:val="left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46"/>
        <w:gridCol w:w="2172"/>
      </w:tblGrid>
      <w:tr>
        <w:trPr/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13» Камышловского городского округа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Никифорова Оксана Юрьевна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49279,59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Рогова Ольга Алексеевна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45546,53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405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55"/>
        <w:gridCol w:w="2149"/>
      </w:tblGrid>
      <w:tr>
        <w:trPr/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Наименование муниципального учреждения/муниципального унитарного предприятия: Муниципальное автономное дошкольное образовательное учреждение «Детский сад №170» Камышловского городского округа</w:t>
            </w:r>
          </w:p>
        </w:tc>
      </w:tr>
      <w:tr>
        <w:trPr/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Путинцева Светлана Анатольевна</w:t>
            </w:r>
          </w:p>
        </w:tc>
      </w:tr>
      <w:tr>
        <w:trPr/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55109, 48</w:t>
            </w:r>
          </w:p>
        </w:tc>
      </w:tr>
      <w:tr>
        <w:trPr/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Белькова Елена Сергеевна</w:t>
            </w:r>
          </w:p>
        </w:tc>
      </w:tr>
      <w:tr>
        <w:trPr/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42205,52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339" w:type="dxa"/>
        <w:jc w:val="left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155"/>
        <w:gridCol w:w="2183"/>
      </w:tblGrid>
      <w:tr>
        <w:trPr/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учреждения «Детский сад № 16» Камышловского городского округа</w:t>
            </w:r>
          </w:p>
        </w:tc>
      </w:tr>
      <w:tr>
        <w:trPr/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Смертина Татьяна Михайловна</w:t>
            </w:r>
          </w:p>
        </w:tc>
      </w:tr>
      <w:tr>
        <w:trPr/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Заведующий</w:t>
            </w:r>
          </w:p>
        </w:tc>
      </w:tr>
      <w:tr>
        <w:trPr/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49992,72</w:t>
            </w:r>
          </w:p>
        </w:tc>
      </w:tr>
      <w:tr>
        <w:trPr/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</w:tr>
      <w:tr>
        <w:trPr/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</w:tr>
      <w:tr>
        <w:trPr/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</w:tr>
      <w:tr>
        <w:trPr/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Теркулова Екатерина Александровна</w:t>
            </w:r>
          </w:p>
        </w:tc>
      </w:tr>
      <w:tr>
        <w:trPr/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Гл. бухгалтер</w:t>
            </w:r>
          </w:p>
        </w:tc>
      </w:tr>
      <w:tr>
        <w:trPr/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45070,73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36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9"/>
        <w:gridCol w:w="2130"/>
      </w:tblGrid>
      <w:tr>
        <w:trPr/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12» Камышловского городского округа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Чернышова Светлана Ивановна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Заведующий 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51145,43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Бабинова Ольга Владимировна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42075,36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40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5"/>
        <w:gridCol w:w="2100"/>
      </w:tblGrid>
      <w:tr>
        <w:trPr/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Муниципальное унитарное предприятие «Центральная районная аптека №124» Камышловского городского округа</w:t>
            </w:r>
          </w:p>
          <w:p>
            <w:pPr>
              <w:pStyle w:val="Normal"/>
              <w:spacing w:before="0" w:after="160"/>
              <w:rPr>
                <w:rFonts w:ascii="Liberation Serif" w:hAnsi="Liberation Serif"/>
                <w:b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Клементьева Евгения Валерьевна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Директор Муниципального унитарного предприятия «Центральная районная аптека №124» Камышловского городского округа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59944,62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Соловьёва Ирина Николаевна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Заместитель директора 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29775,25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Белоусова Алёна Александровна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32057,70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476" w:type="dxa"/>
        <w:jc w:val="left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378"/>
        <w:gridCol w:w="2097"/>
      </w:tblGrid>
      <w:tr>
        <w:trPr/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унитарное предприятие «Теплоснабжающая организация»</w:t>
            </w:r>
          </w:p>
        </w:tc>
      </w:tr>
      <w:tr>
        <w:trPr/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Озорнин Дмитрий Игоревич</w:t>
            </w:r>
          </w:p>
        </w:tc>
      </w:tr>
      <w:tr>
        <w:trPr/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66417,06</w:t>
            </w:r>
          </w:p>
        </w:tc>
      </w:tr>
      <w:tr>
        <w:trPr/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нет</w:t>
            </w:r>
          </w:p>
        </w:tc>
      </w:tr>
      <w:tr>
        <w:trPr/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нет</w:t>
            </w:r>
          </w:p>
        </w:tc>
      </w:tr>
      <w:tr>
        <w:trPr/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нет</w:t>
            </w:r>
          </w:p>
        </w:tc>
      </w:tr>
      <w:tr>
        <w:trPr/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Пальцев Сергей Юрьевич</w:t>
            </w:r>
          </w:p>
        </w:tc>
      </w:tr>
      <w:tr>
        <w:trPr/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52652,56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476" w:type="dxa"/>
        <w:jc w:val="left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05"/>
        <w:gridCol w:w="2170"/>
      </w:tblGrid>
      <w:tr>
        <w:trPr/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общеобразовательное учреждение «Школа № 3» Камышловского городского округа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Третьякова Ирина Геннадьевна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85488,05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Хохрякова Марина Александровна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74175,15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Коротина Мария Николаевна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77411,45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Абишев Азамат Атымтаевич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60295,74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529" w:type="dxa"/>
        <w:jc w:val="left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252"/>
        <w:gridCol w:w="2276"/>
      </w:tblGrid>
      <w:tr>
        <w:trPr/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Муниципальное автономное общеобразовательное учреждение «Лицей № 5» Камышловского городского округа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Ковина Людмила Аркадьевна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99951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Чупина Валентина Ивановна 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Заместитель директора по УВР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71166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Павлова Надежда Владимировна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Заместитель директора по УВР </w:t>
            </w: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(январь-апрель)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59426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Пономарева Наталья Леонидовна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(сентябрь-декабрь)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60181 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Семёнова Алена Васильевна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(сентябрь-декабрь)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58518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Садакова Ирина Николаевна</w:t>
            </w:r>
          </w:p>
        </w:tc>
      </w:tr>
      <w:tr>
        <w:trPr/>
        <w:tc>
          <w:tcPr>
            <w:tcW w:w="7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52196</w:t>
            </w:r>
          </w:p>
        </w:tc>
      </w:tr>
    </w:tbl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582" w:type="dxa"/>
        <w:jc w:val="left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52"/>
        <w:gridCol w:w="2329"/>
      </w:tblGrid>
      <w:tr>
        <w:trPr/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  <w:u w:val="none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художественно - эстетического развития воспитанников № 1» Камышловского городского округа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Озерова Наталья Александровна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56522,88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Половникова Ольга Николаевна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42 902,17</w:t>
            </w:r>
          </w:p>
        </w:tc>
      </w:tr>
    </w:tbl>
    <w:p>
      <w:pPr>
        <w:pStyle w:val="Style1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Style w:val="a3"/>
        <w:tblW w:w="9529" w:type="dxa"/>
        <w:jc w:val="left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7252"/>
        <w:gridCol w:w="2276"/>
      </w:tblGrid>
      <w:tr>
        <w:trPr/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общеобразовательное учреждение «Школа № 58» Камышловского городского округа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Ремнева Светлана Алексеевна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 в соответствии с трудовым договором)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76790,33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Чепелев Виктор Васильевич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72624,58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Холопова Елена Михайловна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74538,57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Батраева Оксана Александровна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бухгалтера(в соответствии со штатным расписанием)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бухгалтера(руб)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79837,37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781"/>
      <w:pgMar w:left="1701" w:right="851" w:header="851" w:top="140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27442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365c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z w:val="28"/>
      <w:szCs w:val="28"/>
    </w:rPr>
  </w:style>
  <w:style w:type="character" w:styleId="Style16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u w:val="none"/>
    </w:rPr>
  </w:style>
  <w:style w:type="character" w:styleId="1">
    <w:name w:val="Основной текст1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4"/>
      <w:szCs w:val="24"/>
      <w:u w:val="none"/>
      <w:lang w:val="ru-RU" w:eastAsia="ru-RU" w:bidi="ru-RU"/>
    </w:rPr>
  </w:style>
  <w:style w:type="character" w:styleId="0pt">
    <w:name w:val="Основной текст + Интервал 0 pt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"/>
      <w:w w:val="100"/>
      <w:sz w:val="24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4">
    <w:name w:val="ListLabel 4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5">
    <w:name w:val="ListLabel 5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6">
    <w:name w:val="ListLabel 6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7">
    <w:name w:val="ListLabel 7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8">
    <w:name w:val="ListLabel 8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5">
    <w:name w:val="CharStyle5"/>
    <w:basedOn w:val="CharStyle4"/>
    <w:qFormat/>
    <w:rPr>
      <w:color w:val="000000"/>
      <w:spacing w:val="0"/>
      <w:w w:val="100"/>
      <w:position w:val="0"/>
      <w:sz w:val="28"/>
      <w:sz w:val="28"/>
      <w:vertAlign w:val="baseline"/>
      <w:lang w:val="ru" w:eastAsia="ru" w:bidi="ru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0"/>
      <w:szCs w:val="20"/>
      <w:u w:val="none"/>
    </w:rPr>
  </w:style>
  <w:style w:type="character" w:styleId="CharStyle7">
    <w:name w:val="CharStyle7"/>
    <w:basedOn w:val="CharStyle6"/>
    <w:qFormat/>
    <w:rPr>
      <w:color w:val="000000"/>
      <w:spacing w:val="0"/>
      <w:w w:val="100"/>
      <w:position w:val="0"/>
      <w:sz w:val="20"/>
      <w:sz w:val="20"/>
      <w:vertAlign w:val="baseline"/>
      <w:lang w:val="ru" w:eastAsia="ru" w:bidi="ru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>
    <w:name w:val="Основной текст (2)"/>
    <w:basedOn w:val="2"/>
    <w:qFormat/>
    <w:rPr>
      <w:color w:val="000000"/>
      <w:spacing w:val="0"/>
      <w:w w:val="100"/>
      <w:lang w:val="ru-RU" w:eastAsia="ru-RU" w:bidi="ru-RU"/>
    </w:rPr>
  </w:style>
  <w:style w:type="character" w:styleId="ListLabel9">
    <w:name w:val="ListLabel 9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10">
    <w:name w:val="ListLabel 10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11">
    <w:name w:val="ListLabel 11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12">
    <w:name w:val="ListLabel 12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13">
    <w:name w:val="ListLabel 13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14">
    <w:name w:val="ListLabel 14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15">
    <w:name w:val="ListLabel 15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16">
    <w:name w:val="ListLabel 16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17">
    <w:name w:val="ListLabel 17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18">
    <w:name w:val="ListLabel 18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19">
    <w:name w:val="ListLabel 19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20">
    <w:name w:val="ListLabel 20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21">
    <w:name w:val="ListLabel 21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22">
    <w:name w:val="ListLabel 22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23">
    <w:name w:val="ListLabel 23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24">
    <w:name w:val="ListLabel 24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25">
    <w:name w:val="ListLabel 25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26">
    <w:name w:val="ListLabel 26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27">
    <w:name w:val="ListLabel 27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28">
    <w:name w:val="ListLabel 28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character" w:styleId="ListLabel29">
    <w:name w:val="ListLabel 29"/>
    <w:qFormat/>
    <w:rPr>
      <w:rFonts w:ascii="Liberation Serif" w:hAnsi="Liberation Serif" w:cs="Times New Roman"/>
      <w:color w:val="0000FF"/>
      <w:sz w:val="26"/>
      <w:szCs w:val="26"/>
    </w:rPr>
  </w:style>
  <w:style w:type="character" w:styleId="ListLabel30">
    <w:name w:val="ListLabel 30"/>
    <w:qFormat/>
    <w:rPr>
      <w:rFonts w:ascii="Liberation Serif" w:hAnsi="Liberation Serif" w:cs="Times New Roman"/>
      <w:color w:val="auto"/>
      <w:sz w:val="26"/>
      <w:szCs w:val="26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365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3">
    <w:name w:val="Основной текст3"/>
    <w:basedOn w:val="Normal"/>
    <w:qFormat/>
    <w:pPr>
      <w:shd w:val="clear" w:color="auto" w:fill="FFFFFF"/>
      <w:spacing w:lineRule="exact" w:line="322"/>
      <w:jc w:val="center"/>
    </w:pPr>
    <w:rPr>
      <w:rFonts w:ascii="Times New Roman" w:hAnsi="Times New Roman" w:eastAsia="Times New Roman" w:cs="Times New Roman"/>
      <w:spacing w:val="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Header"/>
    <w:basedOn w:val="Normal"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22">
    <w:name w:val="Основной текст (2)"/>
    <w:qFormat/>
    <w:pPr>
      <w:widowControl w:val="false"/>
      <w:shd w:val="clear" w:fill="FFFFFF"/>
      <w:bidi w:val="0"/>
      <w:spacing w:lineRule="exact" w:line="321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sz w:val="28"/>
      <w:szCs w:val="28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../../../%D0%A0%D0%B0%D0%B1%D0%BE%D1%87%D0%B8%D0%B9%20%D1%81%D1%82%D0%BE%D0%BB%2026.03.2015/%D0%A8%D1%82%D0%B0%D1%82%D0%BD%D0%BE%D0%B5%20%D1%80%D0%B0%D1%81%D0%BF%D0%B8%D1%81%D0%B0%D0%BD%D0%B8%D0%B5/%D0%9F%D0%BE%D1%80%D1%8F%D0%B4%D0%BE%D0%BA.docx#Par31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LibreOffice/6.1.4.2$Windows_X86_64 LibreOffice_project/9d0f32d1f0b509096fd65e0d4bec26ddd1938fd3</Application>
  <Pages>21</Pages>
  <Words>2796</Words>
  <Characters>23683</Characters>
  <CharactersWithSpaces>25902</CharactersWithSpaces>
  <Paragraphs>598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2018-05-08T06:14:00Z</dcterms:created>
  <dc:creator>Пользователь</dc:creator>
  <dc:description/>
  <dc:language>ru-RU</dc:language>
  <cp:lastModifiedBy/>
  <cp:lastPrinted>2020-05-12T10:00:42Z</cp:lastPrinted>
  <dcterms:modified xsi:type="dcterms:W3CDTF">2020-05-12T12:03:43Z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