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65" w:rsidRPr="007B0469" w:rsidRDefault="00BD2B40" w:rsidP="00BD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E96B65" w:rsidRPr="007B046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</w:p>
    <w:p w:rsidR="00E96B65" w:rsidRPr="007B0469" w:rsidRDefault="000B5926" w:rsidP="00BD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9">
        <w:rPr>
          <w:rFonts w:ascii="Times New Roman" w:hAnsi="Times New Roman" w:cs="Times New Roman"/>
          <w:b/>
          <w:sz w:val="28"/>
          <w:szCs w:val="28"/>
        </w:rPr>
        <w:t>м</w:t>
      </w:r>
      <w:r w:rsidR="00E96B65" w:rsidRPr="007B0469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культуры </w:t>
      </w:r>
    </w:p>
    <w:p w:rsidR="00E96B65" w:rsidRPr="007B0469" w:rsidRDefault="000B5926" w:rsidP="00BD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9">
        <w:rPr>
          <w:rFonts w:ascii="Times New Roman" w:hAnsi="Times New Roman" w:cs="Times New Roman"/>
          <w:b/>
          <w:sz w:val="28"/>
          <w:szCs w:val="28"/>
        </w:rPr>
        <w:t xml:space="preserve">Камышловского городского округа </w:t>
      </w:r>
      <w:r w:rsidR="00E96B65" w:rsidRPr="007B0469">
        <w:rPr>
          <w:rFonts w:ascii="Times New Roman" w:hAnsi="Times New Roman" w:cs="Times New Roman"/>
          <w:b/>
          <w:sz w:val="28"/>
          <w:szCs w:val="28"/>
        </w:rPr>
        <w:t xml:space="preserve">«Центр культуры и досуга» </w:t>
      </w:r>
    </w:p>
    <w:p w:rsidR="00BD2B40" w:rsidRPr="007B0469" w:rsidRDefault="00E96B65" w:rsidP="00BD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9">
        <w:rPr>
          <w:rFonts w:ascii="Times New Roman" w:hAnsi="Times New Roman" w:cs="Times New Roman"/>
          <w:b/>
          <w:sz w:val="28"/>
          <w:szCs w:val="28"/>
        </w:rPr>
        <w:t>за 20</w:t>
      </w:r>
      <w:r w:rsidR="0019175B" w:rsidRPr="007B0469">
        <w:rPr>
          <w:rFonts w:ascii="Times New Roman" w:hAnsi="Times New Roman" w:cs="Times New Roman"/>
          <w:b/>
          <w:sz w:val="28"/>
          <w:szCs w:val="28"/>
        </w:rPr>
        <w:t>10</w:t>
      </w:r>
      <w:r w:rsidRPr="007B0469">
        <w:rPr>
          <w:rFonts w:ascii="Times New Roman" w:hAnsi="Times New Roman" w:cs="Times New Roman"/>
          <w:b/>
          <w:sz w:val="28"/>
          <w:szCs w:val="28"/>
        </w:rPr>
        <w:t>-</w:t>
      </w:r>
      <w:r w:rsidR="0019175B" w:rsidRPr="007B0469">
        <w:rPr>
          <w:rFonts w:ascii="Times New Roman" w:hAnsi="Times New Roman" w:cs="Times New Roman"/>
          <w:b/>
          <w:sz w:val="28"/>
          <w:szCs w:val="28"/>
        </w:rPr>
        <w:t>2</w:t>
      </w:r>
      <w:r w:rsidRPr="007B0469">
        <w:rPr>
          <w:rFonts w:ascii="Times New Roman" w:hAnsi="Times New Roman" w:cs="Times New Roman"/>
          <w:b/>
          <w:sz w:val="28"/>
          <w:szCs w:val="28"/>
        </w:rPr>
        <w:t>01</w:t>
      </w:r>
      <w:r w:rsidR="0019175B" w:rsidRPr="007B0469">
        <w:rPr>
          <w:rFonts w:ascii="Times New Roman" w:hAnsi="Times New Roman" w:cs="Times New Roman"/>
          <w:b/>
          <w:sz w:val="28"/>
          <w:szCs w:val="28"/>
        </w:rPr>
        <w:t>1</w:t>
      </w:r>
      <w:r w:rsidRPr="007B0469">
        <w:rPr>
          <w:rFonts w:ascii="Times New Roman" w:hAnsi="Times New Roman" w:cs="Times New Roman"/>
          <w:b/>
          <w:sz w:val="28"/>
          <w:szCs w:val="28"/>
        </w:rPr>
        <w:t>год</w:t>
      </w:r>
      <w:r w:rsidR="007B0469">
        <w:rPr>
          <w:rFonts w:ascii="Times New Roman" w:hAnsi="Times New Roman" w:cs="Times New Roman"/>
          <w:b/>
          <w:sz w:val="28"/>
          <w:szCs w:val="28"/>
        </w:rPr>
        <w:t>.</w:t>
      </w:r>
    </w:p>
    <w:p w:rsidR="00E96B65" w:rsidRPr="00E83605" w:rsidRDefault="00E96B65" w:rsidP="00BD2B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FAE" w:rsidRPr="007B0469" w:rsidRDefault="006A0CDE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B0469">
        <w:rPr>
          <w:rFonts w:ascii="Times New Roman" w:hAnsi="Times New Roman" w:cs="Times New Roman"/>
          <w:b/>
          <w:sz w:val="24"/>
          <w:szCs w:val="24"/>
        </w:rPr>
        <w:t xml:space="preserve"> 2011 года «Центр культуры и досуга» реализует программу «Центр культуры и досуга»- источник формирования духовно-эстетических ценностей населения города.</w:t>
      </w:r>
    </w:p>
    <w:p w:rsidR="006A0CDE" w:rsidRPr="007B0469" w:rsidRDefault="006A0CDE" w:rsidP="00E16D11">
      <w:pPr>
        <w:pStyle w:val="a3"/>
        <w:spacing w:line="276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Данная программа рассчитана на пять лет.</w:t>
      </w:r>
    </w:p>
    <w:p w:rsidR="006A0CDE" w:rsidRPr="007B0469" w:rsidRDefault="006A0CDE" w:rsidP="00E16D11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A0CDE" w:rsidRPr="007B0469" w:rsidRDefault="006A0CDE" w:rsidP="00E16D11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создание имиджа и повышение престижа МБУК </w:t>
      </w:r>
      <w:r w:rsidR="007B0469" w:rsidRPr="007B0469">
        <w:rPr>
          <w:rFonts w:ascii="Times New Roman" w:hAnsi="Times New Roman" w:cs="Times New Roman"/>
          <w:sz w:val="24"/>
          <w:szCs w:val="24"/>
        </w:rPr>
        <w:t xml:space="preserve"> </w:t>
      </w:r>
      <w:r w:rsidRPr="007B0469">
        <w:rPr>
          <w:rFonts w:ascii="Times New Roman" w:hAnsi="Times New Roman" w:cs="Times New Roman"/>
          <w:sz w:val="24"/>
          <w:szCs w:val="24"/>
        </w:rPr>
        <w:t xml:space="preserve">«Центра Культуры и Досуга» </w:t>
      </w:r>
      <w:proofErr w:type="gramStart"/>
      <w:r w:rsidRPr="007B04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0469">
        <w:rPr>
          <w:rFonts w:ascii="Times New Roman" w:hAnsi="Times New Roman" w:cs="Times New Roman"/>
          <w:sz w:val="24"/>
          <w:szCs w:val="24"/>
        </w:rPr>
        <w:t>. Камышлова;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организация методического обеспечения в сфере культуры и досуга предприятий, организаций  и средне профессиональных образовательных учреждений </w:t>
      </w:r>
      <w:proofErr w:type="gramStart"/>
      <w:r w:rsidRPr="007B04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0469">
        <w:rPr>
          <w:rFonts w:ascii="Times New Roman" w:hAnsi="Times New Roman" w:cs="Times New Roman"/>
          <w:sz w:val="24"/>
          <w:szCs w:val="24"/>
        </w:rPr>
        <w:t>. Камышлова;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удовлетворение потребностей   населения   в   широком   спектре   услуг   культуры,</w:t>
      </w:r>
      <w:r w:rsidR="007B0469" w:rsidRPr="007B0469">
        <w:rPr>
          <w:rFonts w:ascii="Times New Roman" w:hAnsi="Times New Roman" w:cs="Times New Roman"/>
          <w:sz w:val="24"/>
          <w:szCs w:val="24"/>
        </w:rPr>
        <w:t xml:space="preserve"> </w:t>
      </w:r>
      <w:r w:rsidRPr="007B0469">
        <w:rPr>
          <w:rFonts w:ascii="Times New Roman" w:hAnsi="Times New Roman" w:cs="Times New Roman"/>
          <w:sz w:val="24"/>
          <w:szCs w:val="24"/>
        </w:rPr>
        <w:t>способствующих</w:t>
      </w:r>
      <w:r w:rsidR="008A48B5" w:rsidRPr="007B0469">
        <w:rPr>
          <w:rFonts w:ascii="Times New Roman" w:hAnsi="Times New Roman" w:cs="Times New Roman"/>
          <w:sz w:val="24"/>
          <w:szCs w:val="24"/>
        </w:rPr>
        <w:t>,</w:t>
      </w:r>
      <w:r w:rsidRPr="007B0469">
        <w:rPr>
          <w:rFonts w:ascii="Times New Roman" w:hAnsi="Times New Roman" w:cs="Times New Roman"/>
          <w:sz w:val="24"/>
          <w:szCs w:val="24"/>
        </w:rPr>
        <w:t xml:space="preserve">  формированию  высокой  духовности  и   нравственному</w:t>
      </w:r>
      <w:r w:rsidR="007B0469" w:rsidRPr="007B0469">
        <w:rPr>
          <w:rFonts w:ascii="Times New Roman" w:hAnsi="Times New Roman" w:cs="Times New Roman"/>
          <w:sz w:val="24"/>
          <w:szCs w:val="24"/>
        </w:rPr>
        <w:t xml:space="preserve"> развитию общества;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повышение    качества   услуг предоставляемых   МБУК «Центр культуры и 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досуга;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расширение  сотрудничества  в  области  культурных   связей   с другими городам</w:t>
      </w:r>
      <w:r w:rsidR="007B0469" w:rsidRPr="007B0469">
        <w:rPr>
          <w:rFonts w:ascii="Times New Roman" w:hAnsi="Times New Roman" w:cs="Times New Roman"/>
          <w:sz w:val="24"/>
          <w:szCs w:val="24"/>
        </w:rPr>
        <w:t>и;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существенное  расширение  зрительской  аудитории  и  увеличение числа  посетителей культурно-просветительных и иных  мероприятий  по организации досуга населения</w:t>
      </w:r>
      <w:r w:rsidR="007B0469" w:rsidRPr="007B0469">
        <w:rPr>
          <w:rFonts w:ascii="Times New Roman" w:hAnsi="Times New Roman" w:cs="Times New Roman"/>
          <w:sz w:val="24"/>
          <w:szCs w:val="24"/>
        </w:rPr>
        <w:t>;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обеспечение единства культурного пространства города; 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взаимодействия с организациями, учреждениями и предприятиями города с целью повышения духовно-эстетических потребностей населения</w:t>
      </w:r>
      <w:r w:rsidR="007B0469" w:rsidRPr="007B0469">
        <w:rPr>
          <w:rFonts w:ascii="Times New Roman" w:hAnsi="Times New Roman" w:cs="Times New Roman"/>
          <w:sz w:val="24"/>
          <w:szCs w:val="24"/>
        </w:rPr>
        <w:t>;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создание благоприятных условий доступа к культурным ценностям жителей города, разных социальны</w:t>
      </w:r>
      <w:r w:rsidR="007B0469" w:rsidRPr="007B0469">
        <w:rPr>
          <w:rFonts w:ascii="Times New Roman" w:hAnsi="Times New Roman" w:cs="Times New Roman"/>
          <w:sz w:val="24"/>
          <w:szCs w:val="24"/>
        </w:rPr>
        <w:t>х групп, слоев населения города;</w:t>
      </w:r>
    </w:p>
    <w:p w:rsidR="006A0CDE" w:rsidRPr="007B0469" w:rsidRDefault="006A0CDE" w:rsidP="00E16D1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Создание новых творческих проектов с целью привлечения большего количества, как участников проектов, так и зрителей.</w:t>
      </w:r>
    </w:p>
    <w:p w:rsidR="006A0CDE" w:rsidRPr="007B0469" w:rsidRDefault="006A0CDE" w:rsidP="00E16D11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CDE" w:rsidRDefault="006A0CDE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E16D11">
        <w:rPr>
          <w:rFonts w:ascii="Times New Roman" w:hAnsi="Times New Roman" w:cs="Times New Roman"/>
          <w:b/>
          <w:sz w:val="24"/>
          <w:szCs w:val="24"/>
        </w:rPr>
        <w:t>п</w:t>
      </w:r>
      <w:r w:rsidRPr="007B0469">
        <w:rPr>
          <w:rFonts w:ascii="Times New Roman" w:hAnsi="Times New Roman" w:cs="Times New Roman"/>
          <w:b/>
          <w:sz w:val="24"/>
          <w:szCs w:val="24"/>
        </w:rPr>
        <w:t xml:space="preserve">рограммы осуществляется по следующим разделам: </w:t>
      </w:r>
    </w:p>
    <w:p w:rsidR="00E16D11" w:rsidRPr="007B0469" w:rsidRDefault="00E16D11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0CDE" w:rsidRPr="007B0469" w:rsidRDefault="006A0CDE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6A0CDE" w:rsidRPr="007B0469" w:rsidRDefault="006A0CDE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  2. методическая работа</w:t>
      </w:r>
    </w:p>
    <w:p w:rsidR="006A0CDE" w:rsidRPr="007B0469" w:rsidRDefault="006A0CDE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  3. развитие клубных формирований</w:t>
      </w:r>
    </w:p>
    <w:p w:rsidR="006A0CDE" w:rsidRPr="007B0469" w:rsidRDefault="006A0CDE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  4. финансово-хозяйственная деятельность</w:t>
      </w:r>
    </w:p>
    <w:p w:rsidR="00C9564F" w:rsidRPr="007B0469" w:rsidRDefault="00C9564F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564F" w:rsidRDefault="00C9564F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spellStart"/>
      <w:r w:rsidRPr="007B0469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7B0469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E16D11" w:rsidRPr="007B0469" w:rsidRDefault="00E16D11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564F" w:rsidRPr="007B0469" w:rsidRDefault="00C9564F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Реализация данного раздела осуществляется с помощью подпрограмм:</w:t>
      </w:r>
    </w:p>
    <w:p w:rsidR="00C9564F" w:rsidRPr="007B0469" w:rsidRDefault="00C9564F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«Чтобы поверить в добро, надо начать делать его»</w:t>
      </w:r>
      <w:r w:rsidRPr="007B0469">
        <w:rPr>
          <w:rFonts w:ascii="Times New Roman" w:hAnsi="Times New Roman" w:cs="Times New Roman"/>
          <w:sz w:val="24"/>
          <w:szCs w:val="24"/>
        </w:rPr>
        <w:t xml:space="preserve"> - прое</w:t>
      </w:r>
      <w:proofErr w:type="gramStart"/>
      <w:r w:rsidRPr="007B0469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B0469">
        <w:rPr>
          <w:rFonts w:ascii="Times New Roman" w:hAnsi="Times New Roman" w:cs="Times New Roman"/>
          <w:sz w:val="24"/>
          <w:szCs w:val="24"/>
        </w:rPr>
        <w:t>ючает в себя серию совмест</w:t>
      </w:r>
      <w:r w:rsidR="007B0469" w:rsidRPr="007B0469">
        <w:rPr>
          <w:rFonts w:ascii="Times New Roman" w:hAnsi="Times New Roman" w:cs="Times New Roman"/>
          <w:sz w:val="24"/>
          <w:szCs w:val="24"/>
        </w:rPr>
        <w:t>ных мероприятий с Детским домом (дни именинников, тематические дискотеки).</w:t>
      </w:r>
    </w:p>
    <w:p w:rsidR="00C9564F" w:rsidRPr="007B0469" w:rsidRDefault="00C9564F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«Малая Родина – от будней к праздникам»</w:t>
      </w:r>
      <w:r w:rsidRPr="007B0469">
        <w:rPr>
          <w:rFonts w:ascii="Times New Roman" w:hAnsi="Times New Roman" w:cs="Times New Roman"/>
          <w:sz w:val="24"/>
          <w:szCs w:val="24"/>
        </w:rPr>
        <w:t xml:space="preserve"> - данный проект посвящен площадным городским праз</w:t>
      </w:r>
      <w:r w:rsidR="007B0469" w:rsidRPr="007B0469">
        <w:rPr>
          <w:rFonts w:ascii="Times New Roman" w:hAnsi="Times New Roman" w:cs="Times New Roman"/>
          <w:sz w:val="24"/>
          <w:szCs w:val="24"/>
        </w:rPr>
        <w:t>дникам: Масленица и День города.</w:t>
      </w:r>
    </w:p>
    <w:p w:rsidR="00C9564F" w:rsidRPr="007B0469" w:rsidRDefault="00C9564F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«На ладонях детства»</w:t>
      </w:r>
      <w:r w:rsidRPr="007B0469">
        <w:rPr>
          <w:rFonts w:ascii="Times New Roman" w:hAnsi="Times New Roman" w:cs="Times New Roman"/>
          <w:sz w:val="24"/>
          <w:szCs w:val="24"/>
        </w:rPr>
        <w:t xml:space="preserve"> - включает серию мероприятий, посвященных орган</w:t>
      </w:r>
      <w:r w:rsidR="007B0469" w:rsidRPr="007B0469">
        <w:rPr>
          <w:rFonts w:ascii="Times New Roman" w:hAnsi="Times New Roman" w:cs="Times New Roman"/>
          <w:sz w:val="24"/>
          <w:szCs w:val="24"/>
        </w:rPr>
        <w:t>изации детского досуга</w:t>
      </w:r>
      <w:r w:rsidR="007A6365">
        <w:rPr>
          <w:rFonts w:ascii="Times New Roman" w:hAnsi="Times New Roman" w:cs="Times New Roman"/>
          <w:sz w:val="24"/>
          <w:szCs w:val="24"/>
        </w:rPr>
        <w:t xml:space="preserve"> (игровые программы для детских оздоровительных площадок города)</w:t>
      </w:r>
      <w:r w:rsidR="007B0469" w:rsidRPr="007B0469">
        <w:rPr>
          <w:rFonts w:ascii="Times New Roman" w:hAnsi="Times New Roman" w:cs="Times New Roman"/>
          <w:sz w:val="24"/>
          <w:szCs w:val="24"/>
        </w:rPr>
        <w:t>.</w:t>
      </w:r>
    </w:p>
    <w:p w:rsidR="00C9564F" w:rsidRPr="007B0469" w:rsidRDefault="00C9564F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«Камышлов талантливый»</w:t>
      </w:r>
      <w:r w:rsidRPr="007B0469">
        <w:rPr>
          <w:rFonts w:ascii="Times New Roman" w:hAnsi="Times New Roman" w:cs="Times New Roman"/>
          <w:sz w:val="24"/>
          <w:szCs w:val="24"/>
        </w:rPr>
        <w:t xml:space="preserve"> - данный проект направлен на выявление и развитие творческих способностей горожан и включает в себя такие мероприятия как: «Творческий Камышлов», «</w:t>
      </w:r>
      <w:r w:rsidR="007B0469" w:rsidRPr="007B0469">
        <w:rPr>
          <w:rFonts w:ascii="Times New Roman" w:hAnsi="Times New Roman" w:cs="Times New Roman"/>
          <w:sz w:val="24"/>
          <w:szCs w:val="24"/>
        </w:rPr>
        <w:t>Д</w:t>
      </w:r>
      <w:r w:rsidRPr="007B0469">
        <w:rPr>
          <w:rFonts w:ascii="Times New Roman" w:hAnsi="Times New Roman" w:cs="Times New Roman"/>
          <w:sz w:val="24"/>
          <w:szCs w:val="24"/>
        </w:rPr>
        <w:t xml:space="preserve">ень </w:t>
      </w:r>
      <w:r w:rsidRPr="007B0469">
        <w:rPr>
          <w:rFonts w:ascii="Times New Roman" w:hAnsi="Times New Roman" w:cs="Times New Roman"/>
          <w:sz w:val="24"/>
          <w:szCs w:val="24"/>
        </w:rPr>
        <w:lastRenderedPageBreak/>
        <w:t>пожилого человека», вокальный конкурс семейных дуэтов «Отцы и дети» - конкурсы самодеятельного творчества, Конкурсы красоты – «</w:t>
      </w:r>
      <w:r w:rsidR="007B0469" w:rsidRPr="007B0469">
        <w:rPr>
          <w:rFonts w:ascii="Times New Roman" w:hAnsi="Times New Roman" w:cs="Times New Roman"/>
          <w:sz w:val="24"/>
          <w:szCs w:val="24"/>
        </w:rPr>
        <w:t>М</w:t>
      </w:r>
      <w:r w:rsidRPr="007B0469">
        <w:rPr>
          <w:rFonts w:ascii="Times New Roman" w:hAnsi="Times New Roman" w:cs="Times New Roman"/>
          <w:sz w:val="24"/>
          <w:szCs w:val="24"/>
        </w:rPr>
        <w:t>аленькая мисс Камышлова» и «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Камышловская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 xml:space="preserve"> красавица», а такж</w:t>
      </w:r>
      <w:r w:rsidR="007B0469" w:rsidRPr="007B0469">
        <w:rPr>
          <w:rFonts w:ascii="Times New Roman" w:hAnsi="Times New Roman" w:cs="Times New Roman"/>
          <w:sz w:val="24"/>
          <w:szCs w:val="24"/>
        </w:rPr>
        <w:t>е проект «Театральный коктейль».</w:t>
      </w:r>
    </w:p>
    <w:p w:rsidR="00C9564F" w:rsidRPr="007B0469" w:rsidRDefault="00C9564F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«Слава, незнающая забвения!»</w:t>
      </w:r>
      <w:r w:rsidRPr="007B0469">
        <w:rPr>
          <w:rFonts w:ascii="Times New Roman" w:hAnsi="Times New Roman" w:cs="Times New Roman"/>
          <w:sz w:val="24"/>
          <w:szCs w:val="24"/>
        </w:rPr>
        <w:t xml:space="preserve"> - проект, направленный на патриотическое воспитание </w:t>
      </w:r>
      <w:r w:rsidR="007B0469" w:rsidRPr="007B0469">
        <w:rPr>
          <w:rFonts w:ascii="Times New Roman" w:hAnsi="Times New Roman" w:cs="Times New Roman"/>
          <w:sz w:val="24"/>
          <w:szCs w:val="24"/>
        </w:rPr>
        <w:t>(организация празднования Дня победы – 9 мая, театрализованные митинги в День памяти и скорби – 22 июня).</w:t>
      </w:r>
    </w:p>
    <w:p w:rsidR="00C9564F" w:rsidRPr="007B0469" w:rsidRDefault="00C9564F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«Мы вместе!»</w:t>
      </w:r>
      <w:r w:rsidRPr="007B0469">
        <w:rPr>
          <w:rFonts w:ascii="Times New Roman" w:hAnsi="Times New Roman" w:cs="Times New Roman"/>
          <w:sz w:val="24"/>
          <w:szCs w:val="24"/>
        </w:rPr>
        <w:t xml:space="preserve"> - рок-фестиваль, как стартовая площадка для начинающих рок-групп области. </w:t>
      </w:r>
    </w:p>
    <w:p w:rsidR="00C9564F" w:rsidRDefault="00C9564F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564F" w:rsidRDefault="00C9564F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16D11">
        <w:rPr>
          <w:rFonts w:ascii="Times New Roman" w:hAnsi="Times New Roman" w:cs="Times New Roman"/>
          <w:b/>
          <w:sz w:val="24"/>
          <w:szCs w:val="24"/>
        </w:rPr>
        <w:t>.</w:t>
      </w:r>
    </w:p>
    <w:p w:rsidR="00E16D11" w:rsidRPr="007B0469" w:rsidRDefault="00E16D11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564F" w:rsidRPr="007B0469" w:rsidRDefault="00C9564F" w:rsidP="00E16D1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В 2010 г. общее количество мероприятий составило 316 из них на платной основе - 128, количество посетителей – 57310 человек. В 2011 г. число мероприятий составило 313 единиц, из них на платной основе - 74, количество посетителей составило 46770 человек. Количество мероприятий в 2011 г. сократилось в связи с отсутствием семинаров «Школы молодых предпринимателей». Количество платных мероприятий снизилось в связи с тем, что в данной категории не учитывались выставки-продажи. С этим связано и сокращения числа посетителей.</w:t>
      </w:r>
    </w:p>
    <w:p w:rsidR="00C9564F" w:rsidRDefault="00C9564F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Раздел 2. Методическая работа</w:t>
      </w:r>
      <w:r w:rsidR="00E16D11">
        <w:rPr>
          <w:rFonts w:ascii="Times New Roman" w:hAnsi="Times New Roman" w:cs="Times New Roman"/>
          <w:b/>
          <w:sz w:val="24"/>
          <w:szCs w:val="24"/>
        </w:rPr>
        <w:t>.</w:t>
      </w:r>
    </w:p>
    <w:p w:rsidR="00E16D11" w:rsidRPr="007B0469" w:rsidRDefault="00E16D11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564F" w:rsidRPr="007B0469" w:rsidRDefault="00C9564F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Реализация данного раздела осуществля</w:t>
      </w:r>
      <w:r w:rsidR="004B236E" w:rsidRPr="007B0469">
        <w:rPr>
          <w:rFonts w:ascii="Times New Roman" w:hAnsi="Times New Roman" w:cs="Times New Roman"/>
          <w:sz w:val="24"/>
          <w:szCs w:val="24"/>
        </w:rPr>
        <w:t>е</w:t>
      </w:r>
      <w:r w:rsidRPr="007B0469">
        <w:rPr>
          <w:rFonts w:ascii="Times New Roman" w:hAnsi="Times New Roman" w:cs="Times New Roman"/>
          <w:sz w:val="24"/>
          <w:szCs w:val="24"/>
        </w:rPr>
        <w:t>тся по следующим направлениям:</w:t>
      </w:r>
    </w:p>
    <w:p w:rsidR="00C9564F" w:rsidRDefault="00E16D11" w:rsidP="00E16D1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64F" w:rsidRPr="007B0469">
        <w:rPr>
          <w:rFonts w:ascii="Times New Roman" w:hAnsi="Times New Roman" w:cs="Times New Roman"/>
          <w:sz w:val="24"/>
          <w:szCs w:val="24"/>
        </w:rPr>
        <w:t>етодическая помощь организациям, учреждениям и предприятиям города, с этой целью в 2012 году будет разработан</w:t>
      </w:r>
      <w:r>
        <w:rPr>
          <w:rFonts w:ascii="Times New Roman" w:hAnsi="Times New Roman" w:cs="Times New Roman"/>
          <w:sz w:val="24"/>
          <w:szCs w:val="24"/>
        </w:rPr>
        <w:t>а программа методической службы;</w:t>
      </w:r>
    </w:p>
    <w:p w:rsidR="00C9564F" w:rsidRDefault="00C9564F" w:rsidP="00E16D1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D11">
        <w:rPr>
          <w:rFonts w:ascii="Times New Roman" w:hAnsi="Times New Roman" w:cs="Times New Roman"/>
          <w:sz w:val="24"/>
          <w:szCs w:val="24"/>
        </w:rPr>
        <w:t>оказание услуг предприятиям, учреждениям и организациям города в виде организации и проведении мероприятий на заказ, согласно договорам и заявкам</w:t>
      </w:r>
      <w:r w:rsidR="00E16D11">
        <w:rPr>
          <w:rFonts w:ascii="Times New Roman" w:hAnsi="Times New Roman" w:cs="Times New Roman"/>
          <w:sz w:val="24"/>
          <w:szCs w:val="24"/>
        </w:rPr>
        <w:t>;</w:t>
      </w:r>
    </w:p>
    <w:p w:rsidR="00C9564F" w:rsidRDefault="00C9564F" w:rsidP="00E16D1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D11">
        <w:rPr>
          <w:rFonts w:ascii="Times New Roman" w:hAnsi="Times New Roman" w:cs="Times New Roman"/>
          <w:sz w:val="24"/>
          <w:szCs w:val="24"/>
        </w:rPr>
        <w:t>организация семинаров и практикумов по организации и проведению мероприятий для учреждений города</w:t>
      </w:r>
      <w:r w:rsidR="00E16D11">
        <w:rPr>
          <w:rFonts w:ascii="Times New Roman" w:hAnsi="Times New Roman" w:cs="Times New Roman"/>
          <w:sz w:val="24"/>
          <w:szCs w:val="24"/>
        </w:rPr>
        <w:t>;</w:t>
      </w:r>
    </w:p>
    <w:p w:rsidR="00C9564F" w:rsidRDefault="00C9564F" w:rsidP="00E16D1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D11">
        <w:rPr>
          <w:rFonts w:ascii="Times New Roman" w:hAnsi="Times New Roman" w:cs="Times New Roman"/>
          <w:sz w:val="24"/>
          <w:szCs w:val="24"/>
        </w:rPr>
        <w:t xml:space="preserve"> анализ деятельности МБУК «ЦКиД» ежегодно и по итогам реализации программы</w:t>
      </w:r>
      <w:r w:rsidR="00E16D11">
        <w:rPr>
          <w:rFonts w:ascii="Times New Roman" w:hAnsi="Times New Roman" w:cs="Times New Roman"/>
          <w:sz w:val="24"/>
          <w:szCs w:val="24"/>
        </w:rPr>
        <w:t>;</w:t>
      </w:r>
    </w:p>
    <w:p w:rsidR="00C9564F" w:rsidRPr="00E16D11" w:rsidRDefault="00C9564F" w:rsidP="00E16D1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D11">
        <w:rPr>
          <w:rFonts w:ascii="Times New Roman" w:hAnsi="Times New Roman" w:cs="Times New Roman"/>
          <w:sz w:val="24"/>
          <w:szCs w:val="24"/>
        </w:rPr>
        <w:t xml:space="preserve">сотрудничество с организациями,  учреждениями и предприятиями города с целью привлечения в качестве </w:t>
      </w:r>
      <w:proofErr w:type="spellStart"/>
      <w:r w:rsidRPr="00E16D11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E16D11">
        <w:rPr>
          <w:rFonts w:ascii="Times New Roman" w:hAnsi="Times New Roman" w:cs="Times New Roman"/>
          <w:sz w:val="24"/>
          <w:szCs w:val="24"/>
        </w:rPr>
        <w:t>, спонсоров, а также участников проектов МБУК «ЦКиД»</w:t>
      </w:r>
    </w:p>
    <w:p w:rsidR="003933DD" w:rsidRPr="007B0469" w:rsidRDefault="003933DD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33DD" w:rsidRDefault="003933DD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Раздел 3. Развитие клубных формирований</w:t>
      </w:r>
      <w:r w:rsidR="00E16D11">
        <w:rPr>
          <w:rFonts w:ascii="Times New Roman" w:hAnsi="Times New Roman" w:cs="Times New Roman"/>
          <w:b/>
          <w:sz w:val="24"/>
          <w:szCs w:val="24"/>
        </w:rPr>
        <w:t>.</w:t>
      </w:r>
    </w:p>
    <w:p w:rsidR="00E16D11" w:rsidRPr="007B0469" w:rsidRDefault="00E16D11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2B40" w:rsidRDefault="003933DD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175B" w:rsidRPr="007B0469">
        <w:rPr>
          <w:rFonts w:ascii="Times New Roman" w:hAnsi="Times New Roman" w:cs="Times New Roman"/>
          <w:sz w:val="24"/>
          <w:szCs w:val="24"/>
        </w:rPr>
        <w:t>В</w:t>
      </w:r>
      <w:r w:rsidR="00683503" w:rsidRPr="007B0469">
        <w:rPr>
          <w:rFonts w:ascii="Times New Roman" w:hAnsi="Times New Roman" w:cs="Times New Roman"/>
          <w:sz w:val="24"/>
          <w:szCs w:val="24"/>
        </w:rPr>
        <w:t xml:space="preserve"> 2010 г. </w:t>
      </w:r>
      <w:r w:rsidR="0019175B" w:rsidRPr="007B0469">
        <w:rPr>
          <w:rFonts w:ascii="Times New Roman" w:hAnsi="Times New Roman" w:cs="Times New Roman"/>
          <w:sz w:val="24"/>
          <w:szCs w:val="24"/>
        </w:rPr>
        <w:t>в «МБУК «ЦКиД работало 26 клубных формирований</w:t>
      </w:r>
      <w:r w:rsidR="000B5926" w:rsidRPr="007B0469">
        <w:rPr>
          <w:rFonts w:ascii="Times New Roman" w:hAnsi="Times New Roman" w:cs="Times New Roman"/>
          <w:sz w:val="24"/>
          <w:szCs w:val="24"/>
        </w:rPr>
        <w:t>, количество участников 263 человек</w:t>
      </w:r>
      <w:r w:rsidR="0019175B" w:rsidRPr="007B0469">
        <w:rPr>
          <w:rFonts w:ascii="Times New Roman" w:hAnsi="Times New Roman" w:cs="Times New Roman"/>
          <w:sz w:val="24"/>
          <w:szCs w:val="24"/>
        </w:rPr>
        <w:t>а</w:t>
      </w:r>
      <w:r w:rsidR="000B5926" w:rsidRPr="007B0469">
        <w:rPr>
          <w:rFonts w:ascii="Times New Roman" w:hAnsi="Times New Roman" w:cs="Times New Roman"/>
          <w:sz w:val="24"/>
          <w:szCs w:val="24"/>
        </w:rPr>
        <w:t xml:space="preserve">. В 2011 г. количество клубных формирований </w:t>
      </w:r>
      <w:r w:rsidR="0019175B" w:rsidRPr="007B0469">
        <w:rPr>
          <w:rFonts w:ascii="Times New Roman" w:hAnsi="Times New Roman" w:cs="Times New Roman"/>
          <w:sz w:val="24"/>
          <w:szCs w:val="24"/>
        </w:rPr>
        <w:t>существенно не изменяется – всего 25 единиц, количество клубных формирований сократилось на одно, т. к. распалась одна из рок-групп, в связи с отсутствием руководителя. К</w:t>
      </w:r>
      <w:r w:rsidR="000B5926" w:rsidRPr="007B0469">
        <w:rPr>
          <w:rFonts w:ascii="Times New Roman" w:hAnsi="Times New Roman" w:cs="Times New Roman"/>
          <w:sz w:val="24"/>
          <w:szCs w:val="24"/>
        </w:rPr>
        <w:t xml:space="preserve">оличество участников </w:t>
      </w:r>
      <w:r w:rsidR="0019175B" w:rsidRPr="007B046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B5926" w:rsidRPr="007B0469">
        <w:rPr>
          <w:rFonts w:ascii="Times New Roman" w:hAnsi="Times New Roman" w:cs="Times New Roman"/>
          <w:sz w:val="24"/>
          <w:szCs w:val="24"/>
        </w:rPr>
        <w:t>309 человек. Были открыты дополнительные группы в танцевальной студии «</w:t>
      </w:r>
      <w:r w:rsidR="000B5926" w:rsidRPr="007B0469">
        <w:rPr>
          <w:rFonts w:ascii="Times New Roman" w:hAnsi="Times New Roman" w:cs="Times New Roman"/>
          <w:sz w:val="24"/>
          <w:szCs w:val="24"/>
          <w:lang w:val="en-US"/>
        </w:rPr>
        <w:t>Galactic</w:t>
      </w:r>
      <w:r w:rsidR="000B5926" w:rsidRPr="007B0469">
        <w:rPr>
          <w:rFonts w:ascii="Times New Roman" w:hAnsi="Times New Roman" w:cs="Times New Roman"/>
          <w:sz w:val="24"/>
          <w:szCs w:val="24"/>
        </w:rPr>
        <w:t xml:space="preserve"> </w:t>
      </w:r>
      <w:r w:rsidR="000B5926" w:rsidRPr="007B0469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D7694" w:rsidRPr="007B0469">
        <w:rPr>
          <w:rFonts w:ascii="Times New Roman" w:hAnsi="Times New Roman" w:cs="Times New Roman"/>
          <w:sz w:val="24"/>
          <w:szCs w:val="24"/>
        </w:rPr>
        <w:t>»</w:t>
      </w:r>
      <w:r w:rsidR="000B5926" w:rsidRPr="007B0469">
        <w:rPr>
          <w:rFonts w:ascii="Times New Roman" w:hAnsi="Times New Roman" w:cs="Times New Roman"/>
          <w:sz w:val="24"/>
          <w:szCs w:val="24"/>
        </w:rPr>
        <w:t xml:space="preserve"> </w:t>
      </w:r>
      <w:r w:rsidR="00DD7694" w:rsidRPr="007B0469">
        <w:rPr>
          <w:rFonts w:ascii="Times New Roman" w:hAnsi="Times New Roman" w:cs="Times New Roman"/>
          <w:sz w:val="24"/>
          <w:szCs w:val="24"/>
        </w:rPr>
        <w:t>на базе учреждения начали свою работу мастерская театра и игры «Дирижабль» и театральное любительское объединения «Чемодан», на базе школы №7 был создан театр кукол «Теремок»</w:t>
      </w:r>
      <w:r w:rsidR="00737AA0" w:rsidRPr="007B0469">
        <w:rPr>
          <w:rFonts w:ascii="Times New Roman" w:hAnsi="Times New Roman" w:cs="Times New Roman"/>
          <w:sz w:val="24"/>
          <w:szCs w:val="24"/>
        </w:rPr>
        <w:t>. Так же было открыто спортивное любительское объединение «</w:t>
      </w:r>
      <w:r w:rsidR="00737AA0" w:rsidRPr="007B0469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="00737AA0" w:rsidRPr="007B0469">
        <w:rPr>
          <w:rFonts w:ascii="Times New Roman" w:hAnsi="Times New Roman" w:cs="Times New Roman"/>
          <w:sz w:val="24"/>
          <w:szCs w:val="24"/>
        </w:rPr>
        <w:t xml:space="preserve"> </w:t>
      </w:r>
      <w:r w:rsidR="00737AA0" w:rsidRPr="007B0469">
        <w:rPr>
          <w:rFonts w:ascii="Times New Roman" w:hAnsi="Times New Roman" w:cs="Times New Roman"/>
          <w:sz w:val="24"/>
          <w:szCs w:val="24"/>
          <w:lang w:val="en-US"/>
        </w:rPr>
        <w:t>Workout</w:t>
      </w:r>
      <w:r w:rsidR="00737AA0" w:rsidRPr="007B0469">
        <w:rPr>
          <w:rFonts w:ascii="Times New Roman" w:hAnsi="Times New Roman" w:cs="Times New Roman"/>
          <w:sz w:val="24"/>
          <w:szCs w:val="24"/>
        </w:rPr>
        <w:t xml:space="preserve">: Здоровое поколение России», которое пропагандирует здоровый образ жизни. </w:t>
      </w:r>
      <w:r w:rsidR="00DD7694" w:rsidRPr="007B0469">
        <w:rPr>
          <w:rFonts w:ascii="Times New Roman" w:hAnsi="Times New Roman" w:cs="Times New Roman"/>
          <w:sz w:val="24"/>
          <w:szCs w:val="24"/>
        </w:rPr>
        <w:t xml:space="preserve"> Данные клубные формирования привлекли значительное количество участников</w:t>
      </w:r>
      <w:r w:rsidR="006A64E6" w:rsidRPr="007B0469">
        <w:rPr>
          <w:rFonts w:ascii="Times New Roman" w:hAnsi="Times New Roman" w:cs="Times New Roman"/>
          <w:sz w:val="24"/>
          <w:szCs w:val="24"/>
        </w:rPr>
        <w:t>,</w:t>
      </w:r>
      <w:r w:rsidR="00DD7694" w:rsidRPr="007B0469">
        <w:rPr>
          <w:rFonts w:ascii="Times New Roman" w:hAnsi="Times New Roman" w:cs="Times New Roman"/>
          <w:sz w:val="24"/>
          <w:szCs w:val="24"/>
        </w:rPr>
        <w:t xml:space="preserve"> как среди детей до 14 лет общее количество составляет – 81 человек, так и среди молодежи – 76 человек. </w:t>
      </w: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Pr="007B0469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3390" w:rsidRPr="007B0469" w:rsidRDefault="00513390" w:rsidP="00E16D11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624E" w:rsidRDefault="00F0624E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lastRenderedPageBreak/>
        <w:t>Раздел 4. Финансово-хозяйственная деятельность</w:t>
      </w:r>
      <w:r w:rsidR="00E16D11">
        <w:rPr>
          <w:rFonts w:ascii="Times New Roman" w:hAnsi="Times New Roman" w:cs="Times New Roman"/>
          <w:b/>
          <w:sz w:val="24"/>
          <w:szCs w:val="24"/>
        </w:rPr>
        <w:t>.</w:t>
      </w:r>
    </w:p>
    <w:p w:rsidR="00E16D11" w:rsidRPr="007B0469" w:rsidRDefault="00E16D11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624E" w:rsidRDefault="00F0624E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Реализация нижеперечисленных видов работ может осуществиться только при финансовой поддержке муниципалитета, а также 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софинан</w:t>
      </w:r>
      <w:r w:rsidR="00EB7C2F">
        <w:rPr>
          <w:rFonts w:ascii="Times New Roman" w:hAnsi="Times New Roman" w:cs="Times New Roman"/>
          <w:sz w:val="24"/>
          <w:szCs w:val="24"/>
        </w:rPr>
        <w:t>сировании</w:t>
      </w:r>
      <w:proofErr w:type="spellEnd"/>
      <w:r w:rsidR="00EB7C2F">
        <w:rPr>
          <w:rFonts w:ascii="Times New Roman" w:hAnsi="Times New Roman" w:cs="Times New Roman"/>
          <w:sz w:val="24"/>
          <w:szCs w:val="24"/>
        </w:rPr>
        <w:t xml:space="preserve"> из областного бюджета.</w:t>
      </w:r>
    </w:p>
    <w:p w:rsidR="007A6365" w:rsidRDefault="007A6365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6D11" w:rsidRPr="007A6365" w:rsidRDefault="00EB7C2F" w:rsidP="001171C0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A6365">
        <w:rPr>
          <w:rFonts w:ascii="Times New Roman" w:hAnsi="Times New Roman" w:cs="Times New Roman"/>
          <w:b/>
          <w:sz w:val="20"/>
          <w:szCs w:val="20"/>
        </w:rPr>
        <w:t>Диаграмма №1. Ремонт, увеличение материально-технической базы.</w:t>
      </w:r>
    </w:p>
    <w:p w:rsidR="00E16D11" w:rsidRDefault="00EB7C2F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943725" cy="3667125"/>
            <wp:effectExtent l="19050" t="0" r="9525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6D11" w:rsidRDefault="00E16D11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EB7C2F" w:rsidRPr="00EB7C2F" w:rsidRDefault="00EB7C2F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EB7C2F">
        <w:rPr>
          <w:rFonts w:ascii="Times New Roman" w:hAnsi="Times New Roman" w:cs="Times New Roman"/>
          <w:sz w:val="24"/>
          <w:szCs w:val="24"/>
        </w:rPr>
        <w:t>Из диаграммы №1 видно, что:</w:t>
      </w:r>
    </w:p>
    <w:p w:rsidR="00EB7C2F" w:rsidRDefault="00EB7C2F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Ремонт.</w:t>
      </w:r>
    </w:p>
    <w:p w:rsidR="00F0624E" w:rsidRPr="007B0469" w:rsidRDefault="00F0624E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 xml:space="preserve">2010 год - </w:t>
      </w:r>
      <w:r w:rsidRPr="007B0469">
        <w:rPr>
          <w:rFonts w:ascii="Times New Roman" w:hAnsi="Times New Roman" w:cs="Times New Roman"/>
          <w:sz w:val="24"/>
          <w:szCs w:val="24"/>
        </w:rPr>
        <w:t>денежных средств на ремонт не выделено.</w:t>
      </w:r>
      <w:r w:rsidRPr="007B0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469">
        <w:rPr>
          <w:rFonts w:ascii="Times New Roman" w:hAnsi="Times New Roman" w:cs="Times New Roman"/>
          <w:sz w:val="24"/>
          <w:szCs w:val="24"/>
        </w:rPr>
        <w:t>При подготовке к международному фестивалю «Земля – наш общий дом» было отремонтировано за счет спонсоров и собственных средств: 1 фойе – санаторий «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>», 2 фойе – санаторий «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 xml:space="preserve">», фасад здания – ПЧ-11, 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гримерки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Камжилсервис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>», туалеты – ЭТЗ.</w:t>
      </w:r>
    </w:p>
    <w:p w:rsidR="00F0624E" w:rsidRDefault="00F0624E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 xml:space="preserve">2011 год - </w:t>
      </w:r>
      <w:r w:rsidRPr="007B0469">
        <w:rPr>
          <w:rFonts w:ascii="Times New Roman" w:hAnsi="Times New Roman" w:cs="Times New Roman"/>
          <w:sz w:val="24"/>
          <w:szCs w:val="24"/>
        </w:rPr>
        <w:t>выделено из бюджета 929 300 руб. на ремонт</w:t>
      </w:r>
      <w:r w:rsidR="00F83483" w:rsidRPr="007B0469">
        <w:rPr>
          <w:rFonts w:ascii="Times New Roman" w:hAnsi="Times New Roman" w:cs="Times New Roman"/>
          <w:sz w:val="24"/>
          <w:szCs w:val="24"/>
        </w:rPr>
        <w:t>ные работы. Были отремонтированы: швейная мастерская, фасад здания, прилегающая территория</w:t>
      </w:r>
      <w:r w:rsidR="00EC0C77" w:rsidRPr="007B0469">
        <w:rPr>
          <w:rFonts w:ascii="Times New Roman" w:hAnsi="Times New Roman" w:cs="Times New Roman"/>
          <w:sz w:val="24"/>
          <w:szCs w:val="24"/>
        </w:rPr>
        <w:t>, расширена парковка</w:t>
      </w:r>
      <w:r w:rsidRPr="007B0469">
        <w:rPr>
          <w:rFonts w:ascii="Times New Roman" w:hAnsi="Times New Roman" w:cs="Times New Roman"/>
          <w:sz w:val="24"/>
          <w:szCs w:val="24"/>
        </w:rPr>
        <w:t>.</w:t>
      </w:r>
      <w:r w:rsidR="00F83483" w:rsidRPr="007B0469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был выполнен косметический ремонт </w:t>
      </w:r>
      <w:r w:rsidR="00EC0C77" w:rsidRPr="007B0469">
        <w:rPr>
          <w:rFonts w:ascii="Times New Roman" w:hAnsi="Times New Roman" w:cs="Times New Roman"/>
          <w:sz w:val="24"/>
          <w:szCs w:val="24"/>
        </w:rPr>
        <w:t xml:space="preserve"> кабинета №22, кабинет художника.</w:t>
      </w:r>
    </w:p>
    <w:p w:rsidR="00EB7C2F" w:rsidRPr="007B0469" w:rsidRDefault="00EB7C2F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F0624E" w:rsidRPr="007B0469" w:rsidRDefault="00EB7C2F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0624E" w:rsidRPr="007B0469">
        <w:rPr>
          <w:rFonts w:ascii="Times New Roman" w:hAnsi="Times New Roman" w:cs="Times New Roman"/>
          <w:b/>
          <w:sz w:val="24"/>
          <w:szCs w:val="24"/>
        </w:rPr>
        <w:t>Увеличение материально-технической базы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624E" w:rsidRPr="007B0469" w:rsidRDefault="00F0624E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 xml:space="preserve">2010 год </w:t>
      </w:r>
      <w:r w:rsidRPr="007B0469">
        <w:rPr>
          <w:rFonts w:ascii="Times New Roman" w:hAnsi="Times New Roman" w:cs="Times New Roman"/>
          <w:sz w:val="24"/>
          <w:szCs w:val="24"/>
        </w:rPr>
        <w:t>– 139 тыс. собственные средства приобретены мебель, музыкальное оборудование, орг. техника.</w:t>
      </w:r>
    </w:p>
    <w:p w:rsidR="00F0624E" w:rsidRPr="007B0469" w:rsidRDefault="00F0624E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B0469">
        <w:rPr>
          <w:rFonts w:ascii="Times New Roman" w:hAnsi="Times New Roman" w:cs="Times New Roman"/>
          <w:b/>
          <w:sz w:val="24"/>
          <w:szCs w:val="24"/>
        </w:rPr>
        <w:t xml:space="preserve">2011 год </w:t>
      </w:r>
      <w:r w:rsidRPr="007B0469">
        <w:rPr>
          <w:rFonts w:ascii="Times New Roman" w:hAnsi="Times New Roman" w:cs="Times New Roman"/>
          <w:sz w:val="24"/>
          <w:szCs w:val="24"/>
        </w:rPr>
        <w:t>– 28 тыс. (бюджет) и 136 тыс. (собственные средства) потрачены на новое оборудование для зала, орг. техника, мебель.</w:t>
      </w:r>
      <w:proofErr w:type="gramEnd"/>
    </w:p>
    <w:p w:rsidR="00F0624E" w:rsidRPr="007B0469" w:rsidRDefault="00F0624E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F0624E" w:rsidRPr="007B0469" w:rsidRDefault="001171C0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 учреждения за оказание платных услуг составил:</w:t>
      </w:r>
    </w:p>
    <w:p w:rsidR="00F0624E" w:rsidRPr="007B0469" w:rsidRDefault="00F0624E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В 2010 году – 1 018</w:t>
      </w:r>
      <w:r w:rsidR="001171C0">
        <w:rPr>
          <w:rFonts w:ascii="Times New Roman" w:hAnsi="Times New Roman" w:cs="Times New Roman"/>
          <w:sz w:val="24"/>
          <w:szCs w:val="24"/>
        </w:rPr>
        <w:t> </w:t>
      </w:r>
      <w:r w:rsidRPr="007B0469">
        <w:rPr>
          <w:rFonts w:ascii="Times New Roman" w:hAnsi="Times New Roman" w:cs="Times New Roman"/>
          <w:sz w:val="24"/>
          <w:szCs w:val="24"/>
        </w:rPr>
        <w:t>845</w:t>
      </w:r>
      <w:r w:rsidR="001171C0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0624E" w:rsidRPr="007B0469" w:rsidRDefault="00F0624E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В 2011 году – 1 375</w:t>
      </w:r>
      <w:r w:rsidR="001171C0">
        <w:rPr>
          <w:rFonts w:ascii="Times New Roman" w:hAnsi="Times New Roman" w:cs="Times New Roman"/>
          <w:sz w:val="24"/>
          <w:szCs w:val="24"/>
        </w:rPr>
        <w:t> </w:t>
      </w:r>
      <w:r w:rsidRPr="007B0469">
        <w:rPr>
          <w:rFonts w:ascii="Times New Roman" w:hAnsi="Times New Roman" w:cs="Times New Roman"/>
          <w:sz w:val="24"/>
          <w:szCs w:val="24"/>
        </w:rPr>
        <w:t>800</w:t>
      </w:r>
      <w:r w:rsidR="001171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0624E" w:rsidRPr="007B0469" w:rsidRDefault="00F0624E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624E" w:rsidRDefault="00F0624E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lastRenderedPageBreak/>
        <w:t>Средняя заработная плата сотрудников</w:t>
      </w:r>
      <w:r w:rsidR="001171C0">
        <w:rPr>
          <w:rFonts w:ascii="Times New Roman" w:hAnsi="Times New Roman" w:cs="Times New Roman"/>
          <w:b/>
          <w:sz w:val="24"/>
          <w:szCs w:val="24"/>
        </w:rPr>
        <w:t>.</w:t>
      </w:r>
    </w:p>
    <w:p w:rsidR="007A6365" w:rsidRDefault="007A6365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Pr="007A6365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A6365">
        <w:rPr>
          <w:rFonts w:ascii="Times New Roman" w:hAnsi="Times New Roman" w:cs="Times New Roman"/>
          <w:b/>
          <w:sz w:val="20"/>
          <w:szCs w:val="20"/>
        </w:rPr>
        <w:t>Диаграмма №2. Средняя заработная плата сотрудников.</w:t>
      </w: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44450</wp:posOffset>
            </wp:positionV>
            <wp:extent cx="6152515" cy="2057400"/>
            <wp:effectExtent l="19050" t="0" r="19685" b="0"/>
            <wp:wrapNone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Pr="007B0469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1171C0" w:rsidRDefault="001171C0" w:rsidP="001171C0">
      <w:pPr>
        <w:pStyle w:val="a3"/>
        <w:spacing w:line="276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F0624E" w:rsidRPr="007B0469" w:rsidRDefault="00F0624E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b/>
          <w:sz w:val="24"/>
          <w:szCs w:val="24"/>
        </w:rPr>
        <w:t>2010 г.</w:t>
      </w:r>
      <w:r w:rsidRPr="007B0469">
        <w:rPr>
          <w:rFonts w:ascii="Times New Roman" w:hAnsi="Times New Roman" w:cs="Times New Roman"/>
          <w:sz w:val="24"/>
          <w:szCs w:val="24"/>
        </w:rPr>
        <w:t xml:space="preserve"> – основные работники: 9437 руб., прочий персонал: 5675 руб., средняя заработная плата: 8623 руб.</w:t>
      </w:r>
    </w:p>
    <w:p w:rsidR="00F0624E" w:rsidRPr="007B0469" w:rsidRDefault="00F0624E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b/>
          <w:sz w:val="24"/>
          <w:szCs w:val="24"/>
        </w:rPr>
        <w:t>2011 г.</w:t>
      </w:r>
      <w:r w:rsidRPr="007B0469">
        <w:rPr>
          <w:rFonts w:ascii="Times New Roman" w:hAnsi="Times New Roman" w:cs="Times New Roman"/>
          <w:sz w:val="24"/>
          <w:szCs w:val="24"/>
        </w:rPr>
        <w:t xml:space="preserve"> – основные работники: 12481 руб., прочий персонал: 6358 руб., средняя заработная плата: 9178 руб.</w:t>
      </w:r>
    </w:p>
    <w:p w:rsidR="00F0624E" w:rsidRPr="007B0469" w:rsidRDefault="00F0624E" w:rsidP="00E16D11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624E" w:rsidRPr="007B0469" w:rsidRDefault="00F0624E" w:rsidP="00E16D1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Расходы на оплату труда за счет собственных средств</w:t>
      </w:r>
      <w:r w:rsidR="001171C0">
        <w:rPr>
          <w:rFonts w:ascii="Times New Roman" w:hAnsi="Times New Roman" w:cs="Times New Roman"/>
          <w:b/>
          <w:sz w:val="24"/>
          <w:szCs w:val="24"/>
        </w:rPr>
        <w:t>.</w:t>
      </w:r>
    </w:p>
    <w:p w:rsidR="00F0624E" w:rsidRPr="007B0469" w:rsidRDefault="00F0624E" w:rsidP="00E16D11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B0469">
        <w:rPr>
          <w:rFonts w:ascii="Times New Roman" w:hAnsi="Times New Roman" w:cs="Times New Roman"/>
          <w:sz w:val="24"/>
          <w:szCs w:val="24"/>
        </w:rPr>
        <w:t xml:space="preserve">Увеличились расходы на оплату труда за счет собственных средств, так в 2010 г. они составили 260 500 руб., а в 2011 г. – 281 900 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171C0">
        <w:rPr>
          <w:rFonts w:ascii="Times New Roman" w:hAnsi="Times New Roman" w:cs="Times New Roman"/>
          <w:sz w:val="24"/>
          <w:szCs w:val="24"/>
        </w:rPr>
        <w:t xml:space="preserve"> (см. Диаграмму №3.</w:t>
      </w:r>
      <w:proofErr w:type="gramEnd"/>
      <w:r w:rsidR="00117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1C0">
        <w:rPr>
          <w:rFonts w:ascii="Times New Roman" w:hAnsi="Times New Roman" w:cs="Times New Roman"/>
          <w:sz w:val="24"/>
          <w:szCs w:val="24"/>
        </w:rPr>
        <w:t>Расходы на оплату труда)</w:t>
      </w:r>
      <w:r w:rsidRPr="007B04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0624E" w:rsidRDefault="00F0624E" w:rsidP="00E16D11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71C0" w:rsidRPr="007A6365" w:rsidRDefault="001171C0" w:rsidP="001171C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A6365">
        <w:rPr>
          <w:rFonts w:ascii="Times New Roman" w:hAnsi="Times New Roman" w:cs="Times New Roman"/>
          <w:b/>
          <w:sz w:val="20"/>
          <w:szCs w:val="20"/>
        </w:rPr>
        <w:t>Диаграмма №3. Расходы на оплату труда за счет собственных средств.</w:t>
      </w:r>
    </w:p>
    <w:p w:rsidR="001171C0" w:rsidRDefault="001171C0" w:rsidP="00E16D11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69850</wp:posOffset>
            </wp:positionV>
            <wp:extent cx="5001260" cy="2533650"/>
            <wp:effectExtent l="19050" t="0" r="27940" b="0"/>
            <wp:wrapNone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171C0" w:rsidRDefault="001171C0" w:rsidP="00E16D11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71C0" w:rsidRDefault="001171C0" w:rsidP="00E16D11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71C0" w:rsidRPr="007B0469" w:rsidRDefault="001171C0" w:rsidP="00E16D11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2B40" w:rsidRPr="007B0469" w:rsidRDefault="00BD2B40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71C0" w:rsidRDefault="001171C0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71C0" w:rsidRDefault="001171C0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21C38" w:rsidRDefault="00921C38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21C38" w:rsidRDefault="00921C38" w:rsidP="00E16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2B40" w:rsidRPr="007B0469" w:rsidRDefault="00BD2B40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t>Проблемы года</w:t>
      </w:r>
      <w:r w:rsidR="007829BF" w:rsidRPr="007B0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9BF" w:rsidRPr="007B0469" w:rsidRDefault="007829BF" w:rsidP="00921C38">
      <w:pPr>
        <w:pStyle w:val="a3"/>
        <w:spacing w:line="276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На протяжении многих лет существует две проблемы.</w:t>
      </w:r>
    </w:p>
    <w:p w:rsidR="001F5E44" w:rsidRPr="007B0469" w:rsidRDefault="001F5E44" w:rsidP="00921C38">
      <w:pPr>
        <w:pStyle w:val="a3"/>
        <w:spacing w:line="276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Одна из остро стоящих проблем – это кадровая проблема. Для реализации более широкого спектра направления деятельности не хватает специалистов. Также для единственного 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 xml:space="preserve"> учреждения в городе 23 </w:t>
      </w:r>
      <w:proofErr w:type="gramStart"/>
      <w:r w:rsidRPr="007B0469">
        <w:rPr>
          <w:rFonts w:ascii="Times New Roman" w:hAnsi="Times New Roman" w:cs="Times New Roman"/>
          <w:sz w:val="24"/>
          <w:szCs w:val="24"/>
        </w:rPr>
        <w:t>штатных</w:t>
      </w:r>
      <w:proofErr w:type="gramEnd"/>
      <w:r w:rsidRPr="007B0469">
        <w:rPr>
          <w:rFonts w:ascii="Times New Roman" w:hAnsi="Times New Roman" w:cs="Times New Roman"/>
          <w:sz w:val="24"/>
          <w:szCs w:val="24"/>
        </w:rPr>
        <w:t xml:space="preserve"> единицы – это слишком мало.</w:t>
      </w:r>
    </w:p>
    <w:p w:rsidR="001F5E44" w:rsidRPr="007B0469" w:rsidRDefault="001F5E44" w:rsidP="00921C38">
      <w:pPr>
        <w:pStyle w:val="a3"/>
        <w:spacing w:line="276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Ещё одна проблема – отсутствие стабильности в планировании массовых мероприятий на год, а также отсутствие единого плана городских мероприятий всех учреждений города.</w:t>
      </w:r>
    </w:p>
    <w:p w:rsidR="00AC3DFB" w:rsidRPr="007B0469" w:rsidRDefault="00AC3DFB" w:rsidP="00E16D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6365" w:rsidRDefault="007A6365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5E44" w:rsidRPr="007B0469" w:rsidRDefault="007829BF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b/>
          <w:sz w:val="24"/>
          <w:szCs w:val="24"/>
        </w:rPr>
        <w:lastRenderedPageBreak/>
        <w:t>Достижения, с</w:t>
      </w:r>
      <w:r w:rsidR="001F5E44" w:rsidRPr="007B0469">
        <w:rPr>
          <w:rFonts w:ascii="Times New Roman" w:hAnsi="Times New Roman" w:cs="Times New Roman"/>
          <w:b/>
          <w:sz w:val="24"/>
          <w:szCs w:val="24"/>
        </w:rPr>
        <w:t>обытия и инновации</w:t>
      </w:r>
      <w:r w:rsidR="001F5E44" w:rsidRPr="007B04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5E44" w:rsidRPr="007B0469">
        <w:rPr>
          <w:rFonts w:ascii="Times New Roman" w:hAnsi="Times New Roman" w:cs="Times New Roman"/>
          <w:sz w:val="24"/>
          <w:szCs w:val="24"/>
        </w:rPr>
        <w:t>в культурной жизни МО - 2011.</w:t>
      </w:r>
    </w:p>
    <w:p w:rsidR="001F5E44" w:rsidRPr="007B0469" w:rsidRDefault="001F5E44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1.</w:t>
      </w:r>
      <w:r w:rsidRPr="007B0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0469">
        <w:rPr>
          <w:rFonts w:ascii="Times New Roman" w:hAnsi="Times New Roman" w:cs="Times New Roman"/>
          <w:sz w:val="24"/>
          <w:szCs w:val="24"/>
        </w:rPr>
        <w:t>В 2011 г. был дан старт новому проекту – конкурсу семейных дуэтов «Отцы и дети», в котором приняли участие 9 семей.</w:t>
      </w:r>
      <w:proofErr w:type="gramEnd"/>
    </w:p>
    <w:p w:rsidR="001F5E44" w:rsidRPr="007B0469" w:rsidRDefault="001F5E44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2. Специалистами МБУК «Центр культуры и досуга в 2011 г. были организованы мероприятия, посвященные 70-летию начала Великой Отечественной войны. 22 июня в аллее Славы г. Камышлова был проведен театрализованный митинг, посвященный Дню памяти и скорби, а вечером впервые в нашем городе была организована мемориальная акция «Свеча памяти» - в память о погибших в годы войны, в которой приняли участие более 800 жителей города.</w:t>
      </w:r>
    </w:p>
    <w:p w:rsidR="001F5E44" w:rsidRPr="007B0469" w:rsidRDefault="001F5E44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3. 2-й городской конкурс «Маленькая мисс Камышлова»</w:t>
      </w:r>
      <w:r w:rsidR="00921C38">
        <w:rPr>
          <w:rFonts w:ascii="Times New Roman" w:hAnsi="Times New Roman" w:cs="Times New Roman"/>
          <w:sz w:val="24"/>
          <w:szCs w:val="24"/>
        </w:rPr>
        <w:t>.</w:t>
      </w:r>
    </w:p>
    <w:p w:rsidR="001F5E44" w:rsidRPr="007B0469" w:rsidRDefault="001F5E44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4. Социальное партнерство с МУЗ 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Камышловская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 xml:space="preserve"> ЦРБ» был проведен цикл мероприятий, посвященных 140-летию МУЗ «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Камышловская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 xml:space="preserve"> ЦРБ»: «Леди совершенство» - конкурс красоты и таланта среди работников здравоохранения, спектакль с участием медицинских работников «Без женщин жить нельзя на свете…», в основу которого легли фельетоны популярных авторов: </w:t>
      </w:r>
      <w:r w:rsidR="002316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Теффи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 xml:space="preserve">, </w:t>
      </w:r>
      <w:r w:rsidR="00231676">
        <w:rPr>
          <w:rFonts w:ascii="Times New Roman" w:hAnsi="Times New Roman" w:cs="Times New Roman"/>
          <w:sz w:val="24"/>
          <w:szCs w:val="24"/>
        </w:rPr>
        <w:t xml:space="preserve">М. </w:t>
      </w:r>
      <w:r w:rsidRPr="007B0469">
        <w:rPr>
          <w:rFonts w:ascii="Times New Roman" w:hAnsi="Times New Roman" w:cs="Times New Roman"/>
          <w:sz w:val="24"/>
          <w:szCs w:val="24"/>
        </w:rPr>
        <w:t>Задорнов и др.</w:t>
      </w:r>
    </w:p>
    <w:p w:rsidR="001F5E44" w:rsidRPr="007B0469" w:rsidRDefault="001F5E44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5. </w:t>
      </w:r>
      <w:r w:rsidR="00921C38">
        <w:rPr>
          <w:rFonts w:ascii="Times New Roman" w:hAnsi="Times New Roman" w:cs="Times New Roman"/>
          <w:sz w:val="24"/>
          <w:szCs w:val="24"/>
        </w:rPr>
        <w:t>К</w:t>
      </w:r>
      <w:r w:rsidRPr="007B0469">
        <w:rPr>
          <w:rFonts w:ascii="Times New Roman" w:hAnsi="Times New Roman" w:cs="Times New Roman"/>
          <w:sz w:val="24"/>
          <w:szCs w:val="24"/>
        </w:rPr>
        <w:t>онцерт рок- группы «7Б» г. Москва</w:t>
      </w:r>
      <w:r w:rsidR="00921C38">
        <w:rPr>
          <w:rFonts w:ascii="Times New Roman" w:hAnsi="Times New Roman" w:cs="Times New Roman"/>
          <w:sz w:val="24"/>
          <w:szCs w:val="24"/>
        </w:rPr>
        <w:t>.</w:t>
      </w:r>
    </w:p>
    <w:p w:rsidR="001F5E44" w:rsidRPr="007B0469" w:rsidRDefault="001F5E44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6. Участие в </w:t>
      </w:r>
      <w:r w:rsidRPr="007B04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B0469">
        <w:rPr>
          <w:rFonts w:ascii="Times New Roman" w:hAnsi="Times New Roman" w:cs="Times New Roman"/>
          <w:sz w:val="24"/>
          <w:szCs w:val="24"/>
        </w:rPr>
        <w:t xml:space="preserve"> международном кинофестивале «В кругу семьи»: «ЦКиД» стал площадкой для творческой встречи с Назаровым Ю., Мальцевой </w:t>
      </w:r>
      <w:r w:rsidRPr="007B0469">
        <w:rPr>
          <w:rFonts w:ascii="Times New Roman" w:hAnsi="Times New Roman" w:cs="Times New Roman"/>
          <w:smallCaps/>
          <w:sz w:val="24"/>
          <w:szCs w:val="24"/>
        </w:rPr>
        <w:t>Л.</w:t>
      </w:r>
      <w:r w:rsidRPr="007B0469">
        <w:rPr>
          <w:rFonts w:ascii="Times New Roman" w:hAnsi="Times New Roman" w:cs="Times New Roman"/>
          <w:sz w:val="24"/>
          <w:szCs w:val="24"/>
        </w:rPr>
        <w:t>, Черновым Ю.</w:t>
      </w:r>
    </w:p>
    <w:p w:rsidR="001F5E44" w:rsidRPr="007B0469" w:rsidRDefault="001F5E44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7. 5 год подряд проводится семинар «Школа игровых наук» в МБУК «ЦКиД»</w:t>
      </w:r>
      <w:r w:rsidR="00921C38">
        <w:rPr>
          <w:rFonts w:ascii="Times New Roman" w:hAnsi="Times New Roman" w:cs="Times New Roman"/>
          <w:sz w:val="24"/>
          <w:szCs w:val="24"/>
        </w:rPr>
        <w:t>.</w:t>
      </w:r>
    </w:p>
    <w:p w:rsidR="001F5E44" w:rsidRPr="007B0469" w:rsidRDefault="001F5E44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 xml:space="preserve">8. </w:t>
      </w:r>
      <w:r w:rsidR="00921C38">
        <w:rPr>
          <w:rFonts w:ascii="Times New Roman" w:hAnsi="Times New Roman" w:cs="Times New Roman"/>
          <w:sz w:val="24"/>
          <w:szCs w:val="24"/>
        </w:rPr>
        <w:t>Р</w:t>
      </w:r>
      <w:r w:rsidRPr="007B0469">
        <w:rPr>
          <w:rFonts w:ascii="Times New Roman" w:hAnsi="Times New Roman" w:cs="Times New Roman"/>
          <w:sz w:val="24"/>
          <w:szCs w:val="24"/>
        </w:rPr>
        <w:t>уководитель клуба «</w:t>
      </w:r>
      <w:proofErr w:type="spellStart"/>
      <w:r w:rsidRPr="007B0469">
        <w:rPr>
          <w:rFonts w:ascii="Times New Roman" w:hAnsi="Times New Roman" w:cs="Times New Roman"/>
          <w:sz w:val="24"/>
          <w:szCs w:val="24"/>
        </w:rPr>
        <w:t>ДоРе</w:t>
      </w:r>
      <w:proofErr w:type="spellEnd"/>
      <w:r w:rsidRPr="007B0469">
        <w:rPr>
          <w:rFonts w:ascii="Times New Roman" w:hAnsi="Times New Roman" w:cs="Times New Roman"/>
          <w:sz w:val="24"/>
          <w:szCs w:val="24"/>
        </w:rPr>
        <w:t>» Юлия Некрасова заняла 2 место в номинации «</w:t>
      </w:r>
      <w:r w:rsidR="00231676">
        <w:rPr>
          <w:rFonts w:ascii="Times New Roman" w:hAnsi="Times New Roman" w:cs="Times New Roman"/>
          <w:sz w:val="24"/>
          <w:szCs w:val="24"/>
        </w:rPr>
        <w:t>А</w:t>
      </w:r>
      <w:r w:rsidRPr="007B0469">
        <w:rPr>
          <w:rFonts w:ascii="Times New Roman" w:hAnsi="Times New Roman" w:cs="Times New Roman"/>
          <w:sz w:val="24"/>
          <w:szCs w:val="24"/>
        </w:rPr>
        <w:t xml:space="preserve">вторская песня» в </w:t>
      </w:r>
      <w:r w:rsidRPr="007B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0469">
        <w:rPr>
          <w:rFonts w:ascii="Times New Roman" w:hAnsi="Times New Roman" w:cs="Times New Roman"/>
          <w:sz w:val="24"/>
          <w:szCs w:val="24"/>
        </w:rPr>
        <w:t xml:space="preserve"> окружном конкурсе духовной музыки </w:t>
      </w:r>
      <w:proofErr w:type="gramStart"/>
      <w:r w:rsidRPr="007B04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0469">
        <w:rPr>
          <w:rFonts w:ascii="Times New Roman" w:hAnsi="Times New Roman" w:cs="Times New Roman"/>
          <w:sz w:val="24"/>
          <w:szCs w:val="24"/>
        </w:rPr>
        <w:t>. Ирбит</w:t>
      </w:r>
      <w:r w:rsidR="00921C38">
        <w:rPr>
          <w:rFonts w:ascii="Times New Roman" w:hAnsi="Times New Roman" w:cs="Times New Roman"/>
          <w:sz w:val="24"/>
          <w:szCs w:val="24"/>
        </w:rPr>
        <w:t>.</w:t>
      </w:r>
    </w:p>
    <w:p w:rsidR="007829BF" w:rsidRPr="007B0469" w:rsidRDefault="007829BF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9.</w:t>
      </w:r>
      <w:r w:rsidR="000D080A" w:rsidRPr="007B0469">
        <w:rPr>
          <w:rFonts w:ascii="Times New Roman" w:hAnsi="Times New Roman" w:cs="Times New Roman"/>
          <w:sz w:val="24"/>
          <w:szCs w:val="24"/>
        </w:rPr>
        <w:t xml:space="preserve">  </w:t>
      </w:r>
      <w:r w:rsidR="00921C38">
        <w:rPr>
          <w:rFonts w:ascii="Times New Roman" w:hAnsi="Times New Roman" w:cs="Times New Roman"/>
          <w:sz w:val="24"/>
          <w:szCs w:val="24"/>
        </w:rPr>
        <w:t>Т</w:t>
      </w:r>
      <w:r w:rsidR="000D080A" w:rsidRPr="007B0469">
        <w:rPr>
          <w:rFonts w:ascii="Times New Roman" w:hAnsi="Times New Roman" w:cs="Times New Roman"/>
          <w:sz w:val="24"/>
          <w:szCs w:val="24"/>
        </w:rPr>
        <w:t>анцевальная студия «</w:t>
      </w:r>
      <w:r w:rsidR="000D080A" w:rsidRPr="007B0469">
        <w:rPr>
          <w:rFonts w:ascii="Times New Roman" w:hAnsi="Times New Roman" w:cs="Times New Roman"/>
          <w:sz w:val="24"/>
          <w:szCs w:val="24"/>
          <w:lang w:val="en-US"/>
        </w:rPr>
        <w:t>Galactic</w:t>
      </w:r>
      <w:r w:rsidR="000D080A" w:rsidRPr="007B0469">
        <w:rPr>
          <w:rFonts w:ascii="Times New Roman" w:hAnsi="Times New Roman" w:cs="Times New Roman"/>
          <w:sz w:val="24"/>
          <w:szCs w:val="24"/>
        </w:rPr>
        <w:t xml:space="preserve"> </w:t>
      </w:r>
      <w:r w:rsidR="000D080A" w:rsidRPr="007B0469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0D080A" w:rsidRPr="007B0469">
        <w:rPr>
          <w:rFonts w:ascii="Times New Roman" w:hAnsi="Times New Roman" w:cs="Times New Roman"/>
          <w:sz w:val="24"/>
          <w:szCs w:val="24"/>
        </w:rPr>
        <w:t xml:space="preserve">» получила диплом 1 степени </w:t>
      </w:r>
      <w:r w:rsidR="000D080A" w:rsidRPr="007B04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D080A" w:rsidRPr="007B0469">
        <w:rPr>
          <w:rFonts w:ascii="Times New Roman" w:hAnsi="Times New Roman" w:cs="Times New Roman"/>
          <w:sz w:val="24"/>
          <w:szCs w:val="24"/>
        </w:rPr>
        <w:t xml:space="preserve"> областного фестиваля конкурса народного твор</w:t>
      </w:r>
      <w:r w:rsidR="00921C38">
        <w:rPr>
          <w:rFonts w:ascii="Times New Roman" w:hAnsi="Times New Roman" w:cs="Times New Roman"/>
          <w:sz w:val="24"/>
          <w:szCs w:val="24"/>
        </w:rPr>
        <w:t>чества «Провинциальный городок».</w:t>
      </w:r>
    </w:p>
    <w:p w:rsidR="007829BF" w:rsidRPr="007B0469" w:rsidRDefault="007829BF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469">
        <w:rPr>
          <w:rFonts w:ascii="Times New Roman" w:hAnsi="Times New Roman" w:cs="Times New Roman"/>
          <w:sz w:val="24"/>
          <w:szCs w:val="24"/>
        </w:rPr>
        <w:t>10.  По всем основным показателям (</w:t>
      </w:r>
      <w:r w:rsidR="00921C38">
        <w:rPr>
          <w:rFonts w:ascii="Times New Roman" w:hAnsi="Times New Roman" w:cs="Times New Roman"/>
          <w:sz w:val="24"/>
          <w:szCs w:val="24"/>
        </w:rPr>
        <w:t>средняя заработная плата,</w:t>
      </w:r>
      <w:r w:rsidRPr="007B0469">
        <w:rPr>
          <w:rFonts w:ascii="Times New Roman" w:hAnsi="Times New Roman" w:cs="Times New Roman"/>
          <w:sz w:val="24"/>
          <w:szCs w:val="24"/>
        </w:rPr>
        <w:t xml:space="preserve"> доход от предпринимательской деятельности, материально-техническая база) наблюдается рост.</w:t>
      </w:r>
    </w:p>
    <w:p w:rsidR="001F5E44" w:rsidRPr="007B0469" w:rsidRDefault="001F5E44" w:rsidP="00921C3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B40" w:rsidRPr="007B0469" w:rsidRDefault="00BD2B40" w:rsidP="00E16D11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D2B40" w:rsidRPr="007B0469" w:rsidSect="00305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ED9"/>
    <w:multiLevelType w:val="hybridMultilevel"/>
    <w:tmpl w:val="D198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FDD"/>
    <w:multiLevelType w:val="hybridMultilevel"/>
    <w:tmpl w:val="32764F68"/>
    <w:lvl w:ilvl="0" w:tplc="E472A4A0">
      <w:start w:val="2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0AE4"/>
    <w:multiLevelType w:val="hybridMultilevel"/>
    <w:tmpl w:val="8A42AF02"/>
    <w:lvl w:ilvl="0" w:tplc="6C36B3E6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370E"/>
    <w:multiLevelType w:val="hybridMultilevel"/>
    <w:tmpl w:val="BDF05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3374"/>
    <w:multiLevelType w:val="hybridMultilevel"/>
    <w:tmpl w:val="2568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14E7"/>
    <w:multiLevelType w:val="hybridMultilevel"/>
    <w:tmpl w:val="1506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B1B79"/>
    <w:multiLevelType w:val="hybridMultilevel"/>
    <w:tmpl w:val="4380E8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54AFD"/>
    <w:multiLevelType w:val="hybridMultilevel"/>
    <w:tmpl w:val="C40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B2228"/>
    <w:multiLevelType w:val="hybridMultilevel"/>
    <w:tmpl w:val="4DE497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83044F6"/>
    <w:multiLevelType w:val="hybridMultilevel"/>
    <w:tmpl w:val="3DB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B40"/>
    <w:rsid w:val="000702E9"/>
    <w:rsid w:val="000A69B3"/>
    <w:rsid w:val="000B5926"/>
    <w:rsid w:val="000D080A"/>
    <w:rsid w:val="000D5127"/>
    <w:rsid w:val="000E459E"/>
    <w:rsid w:val="001171C0"/>
    <w:rsid w:val="00136459"/>
    <w:rsid w:val="0019175B"/>
    <w:rsid w:val="001A4EE3"/>
    <w:rsid w:val="001D753F"/>
    <w:rsid w:val="001F5E44"/>
    <w:rsid w:val="00231676"/>
    <w:rsid w:val="00264E61"/>
    <w:rsid w:val="00290907"/>
    <w:rsid w:val="003054B4"/>
    <w:rsid w:val="003379BC"/>
    <w:rsid w:val="003933DD"/>
    <w:rsid w:val="003D6A94"/>
    <w:rsid w:val="003E6362"/>
    <w:rsid w:val="004427C3"/>
    <w:rsid w:val="00454CFD"/>
    <w:rsid w:val="004678E8"/>
    <w:rsid w:val="004B236E"/>
    <w:rsid w:val="004E3A7D"/>
    <w:rsid w:val="004F4535"/>
    <w:rsid w:val="005018E8"/>
    <w:rsid w:val="00513390"/>
    <w:rsid w:val="00534B5D"/>
    <w:rsid w:val="005454CF"/>
    <w:rsid w:val="005935F6"/>
    <w:rsid w:val="005B3E67"/>
    <w:rsid w:val="005C037F"/>
    <w:rsid w:val="005F6114"/>
    <w:rsid w:val="00632B53"/>
    <w:rsid w:val="00683503"/>
    <w:rsid w:val="006A0CDE"/>
    <w:rsid w:val="006A64E6"/>
    <w:rsid w:val="00713FF6"/>
    <w:rsid w:val="00731ADF"/>
    <w:rsid w:val="00737AA0"/>
    <w:rsid w:val="00745FAE"/>
    <w:rsid w:val="0075705A"/>
    <w:rsid w:val="0076134A"/>
    <w:rsid w:val="007829BF"/>
    <w:rsid w:val="007A6365"/>
    <w:rsid w:val="007B0469"/>
    <w:rsid w:val="007F7B71"/>
    <w:rsid w:val="0089004C"/>
    <w:rsid w:val="008A48B5"/>
    <w:rsid w:val="008D591A"/>
    <w:rsid w:val="008E617E"/>
    <w:rsid w:val="00921C38"/>
    <w:rsid w:val="00982919"/>
    <w:rsid w:val="009F1FD3"/>
    <w:rsid w:val="00A06E93"/>
    <w:rsid w:val="00A20638"/>
    <w:rsid w:val="00A350ED"/>
    <w:rsid w:val="00A868C1"/>
    <w:rsid w:val="00AC3DFB"/>
    <w:rsid w:val="00AD5774"/>
    <w:rsid w:val="00B22BBA"/>
    <w:rsid w:val="00B42C4B"/>
    <w:rsid w:val="00B562E6"/>
    <w:rsid w:val="00B603E5"/>
    <w:rsid w:val="00B766CB"/>
    <w:rsid w:val="00B868B7"/>
    <w:rsid w:val="00B86EE2"/>
    <w:rsid w:val="00BB2207"/>
    <w:rsid w:val="00BC52F8"/>
    <w:rsid w:val="00BD096A"/>
    <w:rsid w:val="00BD2B40"/>
    <w:rsid w:val="00C44AD8"/>
    <w:rsid w:val="00C44CC0"/>
    <w:rsid w:val="00C67EC6"/>
    <w:rsid w:val="00C8159E"/>
    <w:rsid w:val="00C8436C"/>
    <w:rsid w:val="00C9564F"/>
    <w:rsid w:val="00CB4072"/>
    <w:rsid w:val="00CF12F9"/>
    <w:rsid w:val="00D01717"/>
    <w:rsid w:val="00DA588D"/>
    <w:rsid w:val="00DD7694"/>
    <w:rsid w:val="00E16D11"/>
    <w:rsid w:val="00E20CFE"/>
    <w:rsid w:val="00E83605"/>
    <w:rsid w:val="00E96B65"/>
    <w:rsid w:val="00EB7C2F"/>
    <w:rsid w:val="00EC0C77"/>
    <w:rsid w:val="00EF2498"/>
    <w:rsid w:val="00F0624E"/>
    <w:rsid w:val="00F83483"/>
    <w:rsid w:val="00F90051"/>
    <w:rsid w:val="00F92CB7"/>
    <w:rsid w:val="00F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B4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D2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4;&#1072;&#1088;&#1080;&#1085;&#1072;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Ремонт,</a:t>
            </a:r>
            <a:r>
              <a:rPr lang="ru-RU" baseline="0" dirty="0" smtClean="0"/>
              <a:t> увеличение материально-технической базы</a:t>
            </a:r>
            <a:endParaRPr lang="ru-RU" dirty="0"/>
          </a:p>
        </c:rich>
      </c:tx>
      <c:layout>
        <c:manualLayout>
          <c:xMode val="edge"/>
          <c:yMode val="edge"/>
          <c:x val="0.10391610923242744"/>
          <c:y val="2.7239322357432614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0735377814615303"/>
          <c:y val="0.1437318241786831"/>
          <c:w val="0.87334797623981453"/>
          <c:h val="0.641353664462379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Бюджет </c:v>
                </c:pt>
              </c:strCache>
            </c:strRef>
          </c:tx>
          <c:dLbls>
            <c:showVal val="1"/>
          </c:dLbls>
          <c:cat>
            <c:multiLvlStrRef>
              <c:f>Лист1!$B$1:$E$2</c:f>
              <c:multiLvlStrCache>
                <c:ptCount val="4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</c:lvl>
                <c:lvl>
                  <c:pt idx="0">
                    <c:v>Ремонт</c:v>
                  </c:pt>
                  <c:pt idx="2">
                    <c:v>Основные средства</c:v>
                  </c:pt>
                </c:lvl>
              </c:multiLvlStrCache>
            </c:multiLvlStrRef>
          </c:cat>
          <c:val>
            <c:numRef>
              <c:f>Лист1!$B$3:$E$3</c:f>
              <c:numCache>
                <c:formatCode>#,##0</c:formatCode>
                <c:ptCount val="4"/>
                <c:pt idx="0" formatCode="General">
                  <c:v>0</c:v>
                </c:pt>
                <c:pt idx="1">
                  <c:v>939300</c:v>
                </c:pt>
                <c:pt idx="2" formatCode="General">
                  <c:v>0</c:v>
                </c:pt>
                <c:pt idx="3">
                  <c:v>28400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Собственные средства</c:v>
                </c:pt>
              </c:strCache>
            </c:strRef>
          </c:tx>
          <c:dLbls>
            <c:showVal val="1"/>
          </c:dLbls>
          <c:cat>
            <c:multiLvlStrRef>
              <c:f>Лист1!$B$1:$E$2</c:f>
              <c:multiLvlStrCache>
                <c:ptCount val="4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</c:lvl>
                <c:lvl>
                  <c:pt idx="0">
                    <c:v>Ремонт</c:v>
                  </c:pt>
                  <c:pt idx="2">
                    <c:v>Основные средства</c:v>
                  </c:pt>
                </c:lvl>
              </c:multiLvlStrCache>
            </c:multiLvl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#,##0">
                  <c:v>139300</c:v>
                </c:pt>
                <c:pt idx="3" formatCode="#,##0">
                  <c:v>136600</c:v>
                </c:pt>
              </c:numCache>
            </c:numRef>
          </c:val>
        </c:ser>
        <c:dLbls>
          <c:showVal val="1"/>
        </c:dLbls>
        <c:gapWidth val="75"/>
        <c:shape val="cylinder"/>
        <c:axId val="62044416"/>
        <c:axId val="62042880"/>
        <c:axId val="0"/>
      </c:bar3DChart>
      <c:valAx>
        <c:axId val="62042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2044416"/>
        <c:crosses val="autoZero"/>
        <c:crossBetween val="between"/>
      </c:valAx>
      <c:catAx>
        <c:axId val="62044416"/>
        <c:scaling>
          <c:orientation val="minMax"/>
        </c:scaling>
        <c:axPos val="b"/>
        <c:majorTickMark val="none"/>
        <c:tickLblPos val="nextTo"/>
        <c:crossAx val="62042880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0.33074452113238961"/>
          <c:y val="0.91659597095817624"/>
          <c:w val="0.33851081372030201"/>
          <c:h val="8.3404029041824451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Основной персонал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2010</c:v>
                </c:pt>
                <c:pt idx="1">
                  <c:v>2011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9437</c:v>
                </c:pt>
                <c:pt idx="1">
                  <c:v>12481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Прочий персонал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2010</c:v>
                </c:pt>
                <c:pt idx="1">
                  <c:v>2011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5675</c:v>
                </c:pt>
                <c:pt idx="1">
                  <c:v>6358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Общая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2010</c:v>
                </c:pt>
                <c:pt idx="1">
                  <c:v>2011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8623</c:v>
                </c:pt>
                <c:pt idx="1">
                  <c:v>9178</c:v>
                </c:pt>
              </c:numCache>
            </c:numRef>
          </c:val>
        </c:ser>
        <c:dLbls>
          <c:showVal val="1"/>
        </c:dLbls>
        <c:shape val="cylinder"/>
        <c:axId val="64138624"/>
        <c:axId val="66742912"/>
        <c:axId val="0"/>
      </c:bar3DChart>
      <c:catAx>
        <c:axId val="64138624"/>
        <c:scaling>
          <c:orientation val="minMax"/>
        </c:scaling>
        <c:axPos val="b"/>
        <c:numFmt formatCode="General" sourceLinked="1"/>
        <c:tickLblPos val="nextTo"/>
        <c:crossAx val="66742912"/>
        <c:crosses val="autoZero"/>
        <c:auto val="1"/>
        <c:lblAlgn val="ctr"/>
        <c:lblOffset val="100"/>
      </c:catAx>
      <c:valAx>
        <c:axId val="66742912"/>
        <c:scaling>
          <c:orientation val="minMax"/>
        </c:scaling>
        <c:axPos val="l"/>
        <c:majorGridlines/>
        <c:numFmt formatCode="General" sourceLinked="1"/>
        <c:tickLblPos val="nextTo"/>
        <c:crossAx val="64138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Расходы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260500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Расходы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281900</c:v>
                </c:pt>
              </c:numCache>
            </c:numRef>
          </c:val>
          <c:bubble3D val="1"/>
        </c:ser>
        <c:shape val="cylinder"/>
        <c:axId val="92399872"/>
        <c:axId val="59252736"/>
        <c:axId val="0"/>
      </c:bar3DChart>
      <c:catAx>
        <c:axId val="92399872"/>
        <c:scaling>
          <c:orientation val="minMax"/>
        </c:scaling>
        <c:axPos val="b"/>
        <c:numFmt formatCode="General" sourceLinked="1"/>
        <c:tickLblPos val="nextTo"/>
        <c:crossAx val="59252736"/>
        <c:crosses val="autoZero"/>
        <c:auto val="1"/>
        <c:lblAlgn val="ctr"/>
        <c:lblOffset val="100"/>
      </c:catAx>
      <c:valAx>
        <c:axId val="59252736"/>
        <c:scaling>
          <c:orientation val="minMax"/>
        </c:scaling>
        <c:axPos val="l"/>
        <c:majorGridlines/>
        <c:numFmt formatCode="#,##0" sourceLinked="1"/>
        <c:tickLblPos val="nextTo"/>
        <c:crossAx val="92399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2012-02-08T05:03:00Z</cp:lastPrinted>
  <dcterms:created xsi:type="dcterms:W3CDTF">2012-03-13T11:47:00Z</dcterms:created>
  <dcterms:modified xsi:type="dcterms:W3CDTF">2012-03-14T04:40:00Z</dcterms:modified>
</cp:coreProperties>
</file>