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5" w:rsidRPr="0072669D" w:rsidRDefault="003535F5" w:rsidP="004D398C">
      <w:pPr>
        <w:ind w:firstLine="709"/>
        <w:jc w:val="center"/>
        <w:rPr>
          <w:b/>
          <w:bCs/>
          <w:sz w:val="28"/>
          <w:szCs w:val="28"/>
        </w:rPr>
      </w:pPr>
      <w:r w:rsidRPr="0072669D">
        <w:rPr>
          <w:b/>
          <w:bCs/>
          <w:sz w:val="28"/>
          <w:szCs w:val="28"/>
        </w:rPr>
        <w:t xml:space="preserve">ИНФОРМАЦИЯ </w:t>
      </w:r>
    </w:p>
    <w:p w:rsidR="003535F5" w:rsidRPr="0072669D" w:rsidRDefault="003535F5" w:rsidP="004D398C">
      <w:pPr>
        <w:ind w:firstLine="709"/>
        <w:jc w:val="center"/>
        <w:rPr>
          <w:b/>
          <w:bCs/>
          <w:sz w:val="28"/>
          <w:szCs w:val="28"/>
        </w:rPr>
      </w:pPr>
      <w:r w:rsidRPr="0072669D">
        <w:rPr>
          <w:b/>
          <w:bCs/>
          <w:sz w:val="28"/>
          <w:szCs w:val="28"/>
        </w:rPr>
        <w:t xml:space="preserve">о работе организационного отдела администрации </w:t>
      </w:r>
    </w:p>
    <w:p w:rsidR="003535F5" w:rsidRPr="0072669D" w:rsidRDefault="003535F5" w:rsidP="004D398C">
      <w:pPr>
        <w:ind w:firstLine="709"/>
        <w:jc w:val="center"/>
        <w:rPr>
          <w:b/>
          <w:bCs/>
          <w:sz w:val="28"/>
          <w:szCs w:val="28"/>
        </w:rPr>
      </w:pPr>
      <w:r w:rsidRPr="0072669D">
        <w:rPr>
          <w:b/>
          <w:bCs/>
          <w:sz w:val="28"/>
          <w:szCs w:val="28"/>
        </w:rPr>
        <w:t xml:space="preserve">Камышловского городского округа за </w:t>
      </w:r>
      <w:r>
        <w:rPr>
          <w:b/>
          <w:bCs/>
          <w:sz w:val="28"/>
          <w:szCs w:val="28"/>
        </w:rPr>
        <w:t xml:space="preserve">1 полугодие 2016 </w:t>
      </w:r>
      <w:r w:rsidRPr="0072669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3535F5" w:rsidRPr="0072669D" w:rsidRDefault="003535F5" w:rsidP="004D398C">
      <w:pPr>
        <w:ind w:firstLine="709"/>
        <w:jc w:val="both"/>
        <w:rPr>
          <w:sz w:val="28"/>
          <w:szCs w:val="28"/>
        </w:rPr>
      </w:pPr>
    </w:p>
    <w:p w:rsidR="003535F5" w:rsidRDefault="003535F5" w:rsidP="004D398C">
      <w:pPr>
        <w:ind w:firstLine="709"/>
        <w:jc w:val="both"/>
        <w:rPr>
          <w:sz w:val="28"/>
          <w:szCs w:val="28"/>
        </w:rPr>
      </w:pPr>
      <w:r w:rsidRPr="0072669D">
        <w:rPr>
          <w:sz w:val="28"/>
          <w:szCs w:val="28"/>
        </w:rPr>
        <w:t xml:space="preserve">В соответствии с Положением об </w:t>
      </w:r>
      <w:r>
        <w:rPr>
          <w:sz w:val="28"/>
          <w:szCs w:val="28"/>
        </w:rPr>
        <w:t xml:space="preserve">организационном </w:t>
      </w:r>
      <w:r w:rsidRPr="0072669D">
        <w:rPr>
          <w:sz w:val="28"/>
          <w:szCs w:val="28"/>
        </w:rPr>
        <w:t xml:space="preserve">отделе основными направлениями </w:t>
      </w:r>
      <w:r>
        <w:rPr>
          <w:sz w:val="28"/>
          <w:szCs w:val="28"/>
        </w:rPr>
        <w:t xml:space="preserve">его </w:t>
      </w:r>
      <w:r w:rsidRPr="0072669D">
        <w:rPr>
          <w:sz w:val="28"/>
          <w:szCs w:val="28"/>
        </w:rPr>
        <w:t xml:space="preserve">деятельности являются: </w:t>
      </w:r>
      <w:r>
        <w:rPr>
          <w:sz w:val="28"/>
          <w:szCs w:val="28"/>
        </w:rPr>
        <w:t>кадровая работа, организация работы по профилактике коррупционных правонарушений</w:t>
      </w:r>
      <w:r w:rsidRPr="0072669D">
        <w:rPr>
          <w:sz w:val="28"/>
          <w:szCs w:val="28"/>
        </w:rPr>
        <w:t>, организационное обеспечение деятельности администрации</w:t>
      </w:r>
      <w:r>
        <w:rPr>
          <w:sz w:val="28"/>
          <w:szCs w:val="28"/>
        </w:rPr>
        <w:t>,</w:t>
      </w:r>
      <w:r w:rsidRPr="0072669D">
        <w:rPr>
          <w:sz w:val="28"/>
          <w:szCs w:val="28"/>
        </w:rPr>
        <w:t xml:space="preserve"> делопроизводство и документооборот, </w:t>
      </w:r>
      <w:r>
        <w:rPr>
          <w:color w:val="000000"/>
          <w:sz w:val="28"/>
          <w:szCs w:val="28"/>
        </w:rPr>
        <w:t>о</w:t>
      </w:r>
      <w:r w:rsidRPr="00B81744">
        <w:rPr>
          <w:color w:val="000000"/>
          <w:sz w:val="28"/>
          <w:szCs w:val="28"/>
        </w:rPr>
        <w:t>беспечение сохранности и учет архивных документов</w:t>
      </w:r>
      <w:r w:rsidRPr="0072669D">
        <w:rPr>
          <w:sz w:val="28"/>
          <w:szCs w:val="28"/>
        </w:rPr>
        <w:t xml:space="preserve">. </w:t>
      </w:r>
    </w:p>
    <w:p w:rsidR="003535F5" w:rsidRDefault="003535F5" w:rsidP="004D398C">
      <w:pPr>
        <w:ind w:firstLine="709"/>
        <w:jc w:val="center"/>
        <w:rPr>
          <w:b/>
          <w:bCs/>
          <w:sz w:val="28"/>
          <w:szCs w:val="28"/>
        </w:rPr>
      </w:pPr>
    </w:p>
    <w:p w:rsidR="003535F5" w:rsidRDefault="003535F5" w:rsidP="008D7111">
      <w:pPr>
        <w:ind w:firstLine="709"/>
        <w:jc w:val="center"/>
        <w:rPr>
          <w:b/>
          <w:bCs/>
          <w:sz w:val="28"/>
          <w:szCs w:val="28"/>
        </w:rPr>
      </w:pPr>
      <w:r w:rsidRPr="00A62400">
        <w:rPr>
          <w:b/>
          <w:bCs/>
          <w:sz w:val="28"/>
          <w:szCs w:val="28"/>
        </w:rPr>
        <w:t>Кадровая работа</w:t>
      </w:r>
      <w:r>
        <w:rPr>
          <w:b/>
          <w:bCs/>
          <w:sz w:val="28"/>
          <w:szCs w:val="28"/>
        </w:rPr>
        <w:t xml:space="preserve"> и профилактика коррупционных правонарушений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</w:p>
    <w:p w:rsidR="003535F5" w:rsidRDefault="003535F5" w:rsidP="008D711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1 полугодии 2016 года подготовлено </w:t>
      </w:r>
      <w:r w:rsidRPr="00AC2BAB">
        <w:rPr>
          <w:sz w:val="28"/>
          <w:szCs w:val="28"/>
        </w:rPr>
        <w:t>14</w:t>
      </w:r>
      <w:r>
        <w:rPr>
          <w:sz w:val="28"/>
          <w:szCs w:val="28"/>
        </w:rPr>
        <w:t xml:space="preserve"> проектов НПА по вопросам реализации в администрации положений законодательства Российской Федерации, Свердловской области о муниципальной службе и противодействия коррупции (</w:t>
      </w:r>
      <w:r w:rsidRPr="00042805">
        <w:rPr>
          <w:sz w:val="28"/>
          <w:szCs w:val="28"/>
        </w:rPr>
        <w:t>в том числе о комиссии по координации работы по противодействию коррупции в Камышловском городском округе</w:t>
      </w:r>
      <w:r>
        <w:rPr>
          <w:sz w:val="28"/>
          <w:szCs w:val="28"/>
        </w:rPr>
        <w:t xml:space="preserve">, о плане ее работы, о программе противодействия коррупции на 2016-2017 годы,  о порядке сообщения о возникновении личной заинтересованности при исполнении должностных обязанностей, о квалификационных требованиях к должностям муниципальной службы, о </w:t>
      </w:r>
      <w:r w:rsidRPr="00903A2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903A26">
        <w:rPr>
          <w:sz w:val="28"/>
          <w:szCs w:val="28"/>
        </w:rPr>
        <w:t xml:space="preserve"> об оплате труда работников органов местного самоуправления Камышловского городского округа</w:t>
      </w:r>
      <w:r>
        <w:rPr>
          <w:sz w:val="28"/>
          <w:szCs w:val="28"/>
        </w:rPr>
        <w:t>, об их премировании и другие).</w:t>
      </w:r>
    </w:p>
    <w:p w:rsidR="003535F5" w:rsidRDefault="003535F5" w:rsidP="008D71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Подготовлено</w:t>
      </w:r>
      <w:r w:rsidRPr="00E77184">
        <w:rPr>
          <w:sz w:val="28"/>
          <w:szCs w:val="28"/>
        </w:rPr>
        <w:t xml:space="preserve"> </w:t>
      </w:r>
      <w:r>
        <w:rPr>
          <w:sz w:val="28"/>
          <w:szCs w:val="28"/>
        </w:rPr>
        <w:t>182</w:t>
      </w:r>
      <w:r w:rsidRPr="00E77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(что на 9% меньше 1 полугодия 2015 г.) </w:t>
      </w:r>
      <w:r w:rsidRPr="00E7718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77184">
        <w:rPr>
          <w:sz w:val="28"/>
          <w:szCs w:val="28"/>
        </w:rPr>
        <w:t xml:space="preserve"> правовых актов, связанных с поступлением на муниципальную службу в администрацию, ее прохождением, предоставлением отпусков, направлением в командировки, повышение</w:t>
      </w:r>
      <w:r>
        <w:rPr>
          <w:sz w:val="28"/>
          <w:szCs w:val="28"/>
        </w:rPr>
        <w:t>м</w:t>
      </w:r>
      <w:r w:rsidRPr="00E77184">
        <w:rPr>
          <w:sz w:val="28"/>
          <w:szCs w:val="28"/>
        </w:rPr>
        <w:t xml:space="preserve"> квалификации,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а также </w:t>
      </w:r>
      <w:r w:rsidRPr="00E77184">
        <w:rPr>
          <w:color w:val="000000"/>
          <w:sz w:val="28"/>
          <w:szCs w:val="28"/>
        </w:rPr>
        <w:t>оформление приема на работу в администрацию работников на должности, не являющиеся должностями муниципальной службы, перевод и увольнение этих работников.</w:t>
      </w:r>
    </w:p>
    <w:p w:rsidR="003535F5" w:rsidRDefault="003535F5" w:rsidP="008D71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подготовлены </w:t>
      </w:r>
      <w:r w:rsidRPr="00681C3F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проектов правовых актов </w:t>
      </w:r>
      <w:r w:rsidRPr="00681C3F">
        <w:rPr>
          <w:sz w:val="28"/>
          <w:szCs w:val="28"/>
        </w:rPr>
        <w:t>по основной деятельности</w:t>
      </w:r>
      <w:r>
        <w:rPr>
          <w:sz w:val="28"/>
          <w:szCs w:val="28"/>
        </w:rPr>
        <w:t xml:space="preserve"> администрации.</w:t>
      </w:r>
    </w:p>
    <w:p w:rsidR="003535F5" w:rsidRPr="00241285" w:rsidRDefault="003535F5" w:rsidP="008D7111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5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1 полугодии </w:t>
      </w:r>
      <w:r w:rsidRPr="00241285">
        <w:rPr>
          <w:rFonts w:ascii="Times New Roman" w:eastAsia="MS Mincho" w:hAnsi="Times New Roman" w:cs="Times New Roman"/>
          <w:sz w:val="28"/>
          <w:szCs w:val="28"/>
        </w:rPr>
        <w:t>201</w:t>
      </w: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241285">
        <w:rPr>
          <w:rFonts w:ascii="Times New Roman" w:eastAsia="MS Mincho" w:hAnsi="Times New Roman" w:cs="Times New Roman"/>
          <w:sz w:val="28"/>
          <w:szCs w:val="28"/>
        </w:rPr>
        <w:t xml:space="preserve"> году в администрации Камышловского городского округа </w:t>
      </w:r>
      <w:r w:rsidRPr="00241285">
        <w:rPr>
          <w:rFonts w:ascii="Times New Roman" w:hAnsi="Times New Roman" w:cs="Times New Roman"/>
          <w:sz w:val="28"/>
          <w:szCs w:val="28"/>
        </w:rPr>
        <w:t>оформлено:</w:t>
      </w:r>
    </w:p>
    <w:p w:rsidR="003535F5" w:rsidRPr="00292A16" w:rsidRDefault="003535F5" w:rsidP="008D7111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5">
        <w:rPr>
          <w:rFonts w:ascii="Times New Roman" w:hAnsi="Times New Roman" w:cs="Times New Roman"/>
          <w:sz w:val="28"/>
          <w:szCs w:val="28"/>
        </w:rPr>
        <w:t>приемов  на работу</w:t>
      </w:r>
      <w:r>
        <w:rPr>
          <w:rFonts w:ascii="Times New Roman" w:hAnsi="Times New Roman" w:cs="Times New Roman"/>
          <w:sz w:val="28"/>
          <w:szCs w:val="28"/>
        </w:rPr>
        <w:t xml:space="preserve"> – 7 (АППП – 7)</w:t>
      </w:r>
      <w:r w:rsidRPr="00292A16">
        <w:rPr>
          <w:rFonts w:ascii="Times New Roman" w:hAnsi="Times New Roman" w:cs="Times New Roman"/>
          <w:sz w:val="28"/>
          <w:szCs w:val="28"/>
        </w:rPr>
        <w:t xml:space="preserve">, увольнений – </w:t>
      </w:r>
      <w:r>
        <w:rPr>
          <w:rFonts w:ascii="Times New Roman" w:hAnsi="Times New Roman" w:cs="Times New Roman"/>
          <w:sz w:val="28"/>
          <w:szCs w:val="28"/>
        </w:rPr>
        <w:t xml:space="preserve">6 (АППП – 7), </w:t>
      </w:r>
      <w:r w:rsidRPr="00292A16">
        <w:rPr>
          <w:rFonts w:ascii="Times New Roman" w:hAnsi="Times New Roman" w:cs="Times New Roman"/>
          <w:sz w:val="28"/>
          <w:szCs w:val="28"/>
        </w:rPr>
        <w:t xml:space="preserve">переводов работников на другие должности – </w:t>
      </w:r>
      <w:r>
        <w:rPr>
          <w:rFonts w:ascii="Times New Roman" w:hAnsi="Times New Roman" w:cs="Times New Roman"/>
          <w:sz w:val="28"/>
          <w:szCs w:val="28"/>
        </w:rPr>
        <w:t>1 (АППП - 1)</w:t>
      </w:r>
      <w:r w:rsidRPr="00292A16">
        <w:rPr>
          <w:rFonts w:ascii="Times New Roman" w:hAnsi="Times New Roman" w:cs="Times New Roman"/>
          <w:sz w:val="28"/>
          <w:szCs w:val="28"/>
        </w:rPr>
        <w:t xml:space="preserve"> с подготовкой соответствующих документов в личные дела и записей в трудовые книжки.</w:t>
      </w:r>
    </w:p>
    <w:p w:rsidR="003535F5" w:rsidRPr="00292A16" w:rsidRDefault="003535F5" w:rsidP="008D7111">
      <w:pPr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Организована проверка достоверности сведений в отношении </w:t>
      </w:r>
      <w:r>
        <w:rPr>
          <w:sz w:val="28"/>
          <w:szCs w:val="28"/>
        </w:rPr>
        <w:t>3</w:t>
      </w:r>
      <w:r w:rsidRPr="00292A16">
        <w:rPr>
          <w:sz w:val="28"/>
          <w:szCs w:val="28"/>
        </w:rPr>
        <w:t xml:space="preserve"> граждан, представленных при поступлении на муниципальную службу, путем направления запросов в УФМС, налоговую службу, суды, отделения МВД России,  высшие учебные заведения. Расхождений с предоставленными кандидатами сведениями не выявлено.</w:t>
      </w:r>
    </w:p>
    <w:p w:rsidR="003535F5" w:rsidRPr="00292A16" w:rsidRDefault="003535F5" w:rsidP="008D7111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Составлен реестр муниципальных служащих Камышловского городского округа, замещающих должности в органах местного самоуправления </w:t>
      </w:r>
      <w:r>
        <w:rPr>
          <w:sz w:val="28"/>
          <w:szCs w:val="28"/>
        </w:rPr>
        <w:t xml:space="preserve">Камышловского городского округа, </w:t>
      </w:r>
      <w:r w:rsidRPr="00292A16">
        <w:rPr>
          <w:sz w:val="28"/>
          <w:szCs w:val="28"/>
        </w:rPr>
        <w:t>состоящий из 62 человек.</w:t>
      </w:r>
    </w:p>
    <w:p w:rsidR="003535F5" w:rsidRPr="00292A16" w:rsidRDefault="003535F5" w:rsidP="008D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2016</w:t>
      </w:r>
      <w:r w:rsidRPr="00292A16">
        <w:rPr>
          <w:sz w:val="28"/>
          <w:szCs w:val="28"/>
        </w:rPr>
        <w:t xml:space="preserve"> года подготовлен</w:t>
      </w:r>
      <w:r>
        <w:rPr>
          <w:sz w:val="28"/>
          <w:szCs w:val="28"/>
        </w:rPr>
        <w:t xml:space="preserve"> и утвержден</w:t>
      </w:r>
      <w:r w:rsidRPr="0029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проведения аттестации муниципальных служащих </w:t>
      </w:r>
      <w:r w:rsidRPr="00292A16">
        <w:rPr>
          <w:sz w:val="28"/>
          <w:szCs w:val="28"/>
        </w:rPr>
        <w:t xml:space="preserve">администрации Камышловского городского округа. </w:t>
      </w:r>
    </w:p>
    <w:p w:rsidR="003535F5" w:rsidRPr="00292A16" w:rsidRDefault="003535F5" w:rsidP="008D7111">
      <w:pPr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В соответствии с утвержденным графиком проведения аттестации </w:t>
      </w:r>
      <w:r>
        <w:rPr>
          <w:sz w:val="28"/>
          <w:szCs w:val="28"/>
        </w:rPr>
        <w:t>з</w:t>
      </w:r>
      <w:r w:rsidRPr="00292A16">
        <w:rPr>
          <w:sz w:val="28"/>
          <w:szCs w:val="28"/>
        </w:rPr>
        <w:t>а</w:t>
      </w:r>
      <w:r>
        <w:rPr>
          <w:sz w:val="28"/>
          <w:szCs w:val="28"/>
        </w:rPr>
        <w:t xml:space="preserve"> 1 полугодие 2016 </w:t>
      </w:r>
      <w:r w:rsidRPr="00292A1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92A1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изована и проведена аттестация 5</w:t>
      </w:r>
      <w:r w:rsidRPr="0029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(АППП-5) </w:t>
      </w:r>
      <w:r w:rsidRPr="00292A16">
        <w:rPr>
          <w:sz w:val="28"/>
          <w:szCs w:val="28"/>
        </w:rPr>
        <w:t>муниципальных служащих администрации Камышловского городского округа.</w:t>
      </w:r>
      <w:r>
        <w:rPr>
          <w:sz w:val="28"/>
          <w:szCs w:val="28"/>
        </w:rPr>
        <w:t xml:space="preserve"> Все работники признаны соответствующими замещаемым должностям.</w:t>
      </w:r>
    </w:p>
    <w:p w:rsidR="003535F5" w:rsidRPr="00292A16" w:rsidRDefault="003535F5" w:rsidP="008D7111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Организована работа по представлению </w:t>
      </w:r>
      <w:r>
        <w:rPr>
          <w:sz w:val="28"/>
          <w:szCs w:val="28"/>
        </w:rPr>
        <w:t>6</w:t>
      </w:r>
      <w:r w:rsidRPr="0029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(АППП- 7) </w:t>
      </w:r>
      <w:r w:rsidRPr="00292A16">
        <w:rPr>
          <w:sz w:val="28"/>
          <w:szCs w:val="28"/>
        </w:rPr>
        <w:t>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3535F5" w:rsidRPr="00292A16" w:rsidRDefault="003535F5" w:rsidP="008D711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Организована работа по установлению и исчислению стажа муниципальной службы муниципальных служащих и других работников администрации. В </w:t>
      </w:r>
      <w:r>
        <w:rPr>
          <w:sz w:val="28"/>
          <w:szCs w:val="28"/>
        </w:rPr>
        <w:t xml:space="preserve">1 полугодии </w:t>
      </w:r>
      <w:r w:rsidRPr="00292A16">
        <w:rPr>
          <w:sz w:val="28"/>
          <w:szCs w:val="28"/>
        </w:rPr>
        <w:t>201</w:t>
      </w:r>
      <w:r>
        <w:rPr>
          <w:sz w:val="28"/>
          <w:szCs w:val="28"/>
        </w:rPr>
        <w:t>6 году 3</w:t>
      </w:r>
      <w:r w:rsidRPr="00292A16">
        <w:rPr>
          <w:sz w:val="28"/>
          <w:szCs w:val="28"/>
        </w:rPr>
        <w:t xml:space="preserve"> работникам оформлены надбавки к должностному окладу за выслугу лет.</w:t>
      </w:r>
    </w:p>
    <w:p w:rsidR="003535F5" w:rsidRPr="002E6805" w:rsidRDefault="003535F5" w:rsidP="008D71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1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292A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2A1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57E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57E9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 (АППП - 10)</w:t>
      </w:r>
      <w:r w:rsidRPr="00292A16">
        <w:rPr>
          <w:rFonts w:ascii="Times New Roman" w:hAnsi="Times New Roman" w:cs="Times New Roman"/>
          <w:sz w:val="28"/>
          <w:szCs w:val="28"/>
        </w:rPr>
        <w:t>, 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292A16">
        <w:rPr>
          <w:rFonts w:ascii="Times New Roman" w:hAnsi="Times New Roman" w:cs="Times New Roman"/>
          <w:sz w:val="28"/>
          <w:szCs w:val="28"/>
        </w:rPr>
        <w:t xml:space="preserve"> обучение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92A16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68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счет средств областного бюджета). Снижение показателя обусловлено тем, что из заявленных на повышение квалификации за счет областного бюджета 24 муниципальных служащих, утверждено на 2016 год только 6, в связи с чем было организовано повышение квалификации работников за счет местного бюджета. В настоящее время 10 муниципальных служащих проходят повышение квалификации.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 w:rsidRPr="00996DF9">
        <w:rPr>
          <w:sz w:val="28"/>
          <w:szCs w:val="28"/>
        </w:rPr>
        <w:t xml:space="preserve">Также с целью повышения правовой грамотности муниципальных служащих </w:t>
      </w:r>
      <w:r>
        <w:rPr>
          <w:sz w:val="28"/>
          <w:szCs w:val="28"/>
        </w:rPr>
        <w:t>проводятся занятия</w:t>
      </w:r>
      <w:r w:rsidRPr="00996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консультации </w:t>
      </w:r>
      <w:r w:rsidRPr="00996DF9">
        <w:rPr>
          <w:sz w:val="28"/>
          <w:szCs w:val="28"/>
        </w:rPr>
        <w:t>по вопросам прохождения муниципальной службы и противодействия коррупции</w:t>
      </w:r>
      <w:r>
        <w:rPr>
          <w:sz w:val="28"/>
          <w:szCs w:val="28"/>
        </w:rPr>
        <w:t>,</w:t>
      </w:r>
      <w:r w:rsidRPr="00996DF9">
        <w:rPr>
          <w:sz w:val="28"/>
          <w:szCs w:val="28"/>
        </w:rPr>
        <w:t xml:space="preserve"> делопроизводства, организации</w:t>
      </w:r>
      <w:r>
        <w:rPr>
          <w:sz w:val="28"/>
          <w:szCs w:val="28"/>
        </w:rPr>
        <w:t xml:space="preserve"> контроля исполнения документов</w:t>
      </w:r>
      <w:r w:rsidRPr="00996DF9">
        <w:rPr>
          <w:sz w:val="28"/>
          <w:szCs w:val="28"/>
        </w:rPr>
        <w:t>.</w:t>
      </w:r>
    </w:p>
    <w:p w:rsidR="003535F5" w:rsidRPr="008578DD" w:rsidRDefault="003535F5" w:rsidP="008D7111">
      <w:pPr>
        <w:ind w:firstLine="709"/>
        <w:jc w:val="both"/>
        <w:rPr>
          <w:sz w:val="28"/>
          <w:szCs w:val="28"/>
        </w:rPr>
      </w:pPr>
      <w:r w:rsidRPr="008578DD">
        <w:rPr>
          <w:sz w:val="28"/>
          <w:szCs w:val="28"/>
        </w:rPr>
        <w:t>При приеме на работу проводится ознакомление всех муниципальных служащих (под роспись в соответствующем журнале) с 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 w:rsidRPr="008578DD">
        <w:rPr>
          <w:sz w:val="28"/>
          <w:szCs w:val="28"/>
        </w:rPr>
        <w:t xml:space="preserve"> Среди основных направлений противодействи</w:t>
      </w:r>
      <w:r>
        <w:rPr>
          <w:sz w:val="28"/>
          <w:szCs w:val="28"/>
        </w:rPr>
        <w:t>я</w:t>
      </w:r>
      <w:r w:rsidRPr="008578DD">
        <w:rPr>
          <w:sz w:val="28"/>
          <w:szCs w:val="28"/>
        </w:rPr>
        <w:t xml:space="preserve"> коррупции  особое внимание уделяется проверке сведений </w:t>
      </w:r>
      <w:r w:rsidRPr="008578DD">
        <w:rPr>
          <w:color w:val="000000"/>
          <w:sz w:val="28"/>
          <w:szCs w:val="28"/>
        </w:rPr>
        <w:t xml:space="preserve">доходах, </w:t>
      </w:r>
      <w:r>
        <w:rPr>
          <w:color w:val="000000"/>
          <w:sz w:val="28"/>
          <w:szCs w:val="28"/>
        </w:rPr>
        <w:t xml:space="preserve">расходах, </w:t>
      </w:r>
      <w:r w:rsidRPr="008578DD">
        <w:rPr>
          <w:color w:val="000000"/>
          <w:sz w:val="28"/>
          <w:szCs w:val="28"/>
        </w:rPr>
        <w:t xml:space="preserve">имуществе, обязательствах имущественного характера, </w:t>
      </w:r>
      <w:r>
        <w:rPr>
          <w:color w:val="000000"/>
          <w:sz w:val="28"/>
          <w:szCs w:val="28"/>
        </w:rPr>
        <w:t>муниципальных служащих, их</w:t>
      </w:r>
      <w:r w:rsidRPr="008578DD">
        <w:rPr>
          <w:color w:val="000000"/>
          <w:sz w:val="28"/>
          <w:szCs w:val="28"/>
        </w:rPr>
        <w:t xml:space="preserve"> супруг</w:t>
      </w:r>
      <w:r>
        <w:rPr>
          <w:color w:val="000000"/>
          <w:sz w:val="28"/>
          <w:szCs w:val="28"/>
        </w:rPr>
        <w:t>ов</w:t>
      </w:r>
      <w:r w:rsidRPr="008578DD">
        <w:rPr>
          <w:color w:val="000000"/>
          <w:sz w:val="28"/>
          <w:szCs w:val="28"/>
        </w:rPr>
        <w:t>, а также несовершеннолетних детей</w:t>
      </w:r>
      <w:r w:rsidRPr="008578DD">
        <w:rPr>
          <w:sz w:val="28"/>
          <w:szCs w:val="28"/>
        </w:rPr>
        <w:t xml:space="preserve">. 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 w:rsidRPr="008578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полугодии </w:t>
      </w:r>
      <w:r w:rsidRPr="008578D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578D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578DD">
        <w:rPr>
          <w:sz w:val="28"/>
          <w:szCs w:val="28"/>
        </w:rPr>
        <w:t xml:space="preserve"> указанные сведения </w:t>
      </w:r>
      <w:r>
        <w:rPr>
          <w:sz w:val="28"/>
          <w:szCs w:val="28"/>
        </w:rPr>
        <w:t xml:space="preserve">в администрацию </w:t>
      </w:r>
      <w:r w:rsidRPr="008578DD">
        <w:rPr>
          <w:sz w:val="28"/>
          <w:szCs w:val="28"/>
        </w:rPr>
        <w:t>пода</w:t>
      </w:r>
      <w:r>
        <w:rPr>
          <w:sz w:val="28"/>
          <w:szCs w:val="28"/>
        </w:rPr>
        <w:t>ли 62 муниципальных служащих и 3</w:t>
      </w:r>
      <w:r w:rsidRPr="008578DD">
        <w:rPr>
          <w:sz w:val="28"/>
          <w:szCs w:val="28"/>
        </w:rPr>
        <w:t xml:space="preserve"> граждан, претендующих на должности муниципальной службы.</w:t>
      </w:r>
      <w:r>
        <w:rPr>
          <w:sz w:val="28"/>
          <w:szCs w:val="28"/>
        </w:rPr>
        <w:t xml:space="preserve"> Всего было представлено и проверено </w:t>
      </w:r>
      <w:r w:rsidRPr="00100EB4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100EB4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справки.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муниципальные служащие</w:t>
      </w:r>
      <w:r w:rsidRPr="00E4725B">
        <w:rPr>
          <w:sz w:val="28"/>
          <w:szCs w:val="28"/>
        </w:rPr>
        <w:t xml:space="preserve"> администрации Камышловского городского округа предоставили сведения в </w:t>
      </w:r>
      <w:r>
        <w:rPr>
          <w:sz w:val="28"/>
          <w:szCs w:val="28"/>
        </w:rPr>
        <w:t xml:space="preserve">установленный законом </w:t>
      </w:r>
      <w:r w:rsidRPr="00E4725B">
        <w:rPr>
          <w:sz w:val="28"/>
          <w:szCs w:val="28"/>
        </w:rPr>
        <w:t>срок</w:t>
      </w:r>
      <w:r>
        <w:rPr>
          <w:sz w:val="28"/>
          <w:szCs w:val="28"/>
        </w:rPr>
        <w:t>.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 w:rsidRPr="0002253F">
        <w:rPr>
          <w:sz w:val="28"/>
          <w:szCs w:val="28"/>
        </w:rPr>
        <w:t>В мае 201</w:t>
      </w:r>
      <w:r>
        <w:rPr>
          <w:sz w:val="28"/>
          <w:szCs w:val="28"/>
        </w:rPr>
        <w:t>6</w:t>
      </w:r>
      <w:r w:rsidRPr="0002253F">
        <w:rPr>
          <w:sz w:val="28"/>
          <w:szCs w:val="28"/>
        </w:rPr>
        <w:t xml:space="preserve"> года сведения о доходах и имуществе </w:t>
      </w:r>
      <w:r>
        <w:rPr>
          <w:sz w:val="28"/>
          <w:szCs w:val="28"/>
        </w:rPr>
        <w:t xml:space="preserve">муниципальных </w:t>
      </w:r>
      <w:r w:rsidRPr="0002253F">
        <w:rPr>
          <w:sz w:val="28"/>
          <w:szCs w:val="28"/>
        </w:rPr>
        <w:t xml:space="preserve">служащих, руководителей муниципальных учреждений и членов их семей размещены на </w:t>
      </w:r>
      <w:r>
        <w:rPr>
          <w:sz w:val="28"/>
          <w:szCs w:val="28"/>
        </w:rPr>
        <w:t>официальном сайте Камышловского городского округа.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 w:rsidRPr="009C1EDB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sz w:val="28"/>
          <w:szCs w:val="28"/>
        </w:rPr>
        <w:t>вышеуказанным</w:t>
      </w:r>
      <w:r w:rsidRPr="009C1EDB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проводилась путем направления запросов в: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ИФНС России по месту регистрации муниципальных служащих;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МВД России (ГИБДД) по месту регистрации муниципальных служащих.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расхождений не установлено.</w:t>
      </w:r>
    </w:p>
    <w:p w:rsidR="003535F5" w:rsidRDefault="003535F5" w:rsidP="008D7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проводится анализ данных сведений, по итогам которого будет подготовлен доклад с информацией о наличии, либо отсутствии оснований для проведения служебных проверок в отношении муниципальных служащих.</w:t>
      </w:r>
    </w:p>
    <w:p w:rsidR="003535F5" w:rsidRPr="0002253F" w:rsidRDefault="003535F5" w:rsidP="008D71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t xml:space="preserve">В рамках реализации законодательства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02253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25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53F">
        <w:rPr>
          <w:rFonts w:ascii="Times New Roman" w:hAnsi="Times New Roman" w:cs="Times New Roman"/>
          <w:sz w:val="28"/>
          <w:szCs w:val="28"/>
        </w:rPr>
        <w:t>:</w:t>
      </w:r>
    </w:p>
    <w:p w:rsidR="003535F5" w:rsidRDefault="003535F5" w:rsidP="008D71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t xml:space="preserve">-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253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седания Комиссии</w:t>
      </w:r>
      <w:r w:rsidRPr="0002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в Камышловском городском округе;</w:t>
      </w:r>
    </w:p>
    <w:p w:rsidR="003535F5" w:rsidRPr="0002253F" w:rsidRDefault="003535F5" w:rsidP="008D71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02253F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53F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интересов;</w:t>
      </w:r>
    </w:p>
    <w:p w:rsidR="003535F5" w:rsidRPr="0002253F" w:rsidRDefault="003535F5" w:rsidP="008D71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t>- в 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2253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253F">
        <w:rPr>
          <w:rFonts w:ascii="Times New Roman" w:hAnsi="Times New Roman" w:cs="Times New Roman"/>
          <w:sz w:val="28"/>
          <w:szCs w:val="28"/>
        </w:rPr>
        <w:t xml:space="preserve"> учета исполнительных органов государственной власти Свердловской области ежеквартально представляется информация по федеральному и региональному мониторингам</w:t>
      </w:r>
      <w:r>
        <w:rPr>
          <w:rFonts w:ascii="Times New Roman" w:hAnsi="Times New Roman" w:cs="Times New Roman"/>
          <w:sz w:val="28"/>
          <w:szCs w:val="28"/>
        </w:rPr>
        <w:t>, по выполнению программы противодействия коррупции и кадровая отчетность</w:t>
      </w:r>
      <w:r w:rsidRPr="0002253F">
        <w:rPr>
          <w:rFonts w:ascii="Times New Roman" w:hAnsi="Times New Roman" w:cs="Times New Roman"/>
          <w:sz w:val="28"/>
          <w:szCs w:val="28"/>
        </w:rPr>
        <w:t>;</w:t>
      </w:r>
    </w:p>
    <w:p w:rsidR="003535F5" w:rsidRDefault="003535F5" w:rsidP="008D71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о работе Комиссий размещена на официальном сайте Камышловского городского округа.</w:t>
      </w:r>
    </w:p>
    <w:p w:rsidR="003535F5" w:rsidRDefault="003535F5" w:rsidP="008D71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5F5" w:rsidRDefault="003535F5" w:rsidP="004D39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 деятельности администрации, делопроизводство и документооборот</w:t>
      </w:r>
    </w:p>
    <w:p w:rsidR="003535F5" w:rsidRDefault="003535F5" w:rsidP="004D39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5F5" w:rsidRPr="00816208" w:rsidRDefault="003535F5" w:rsidP="004D398C">
      <w:pPr>
        <w:ind w:firstLine="709"/>
        <w:jc w:val="both"/>
        <w:rPr>
          <w:sz w:val="28"/>
          <w:szCs w:val="28"/>
          <w:highlight w:val="yellow"/>
        </w:rPr>
      </w:pPr>
      <w:r w:rsidRPr="00302F68">
        <w:rPr>
          <w:sz w:val="28"/>
          <w:szCs w:val="28"/>
        </w:rPr>
        <w:t>В целях систематизации правовых актов за 1 полугодие 2016 года отделом оформлено, зарегистрировано и направлено согласно перечней рассылки:</w:t>
      </w:r>
    </w:p>
    <w:p w:rsidR="003535F5" w:rsidRPr="00681C3F" w:rsidRDefault="003535F5" w:rsidP="00DA4E24">
      <w:pPr>
        <w:ind w:firstLine="567"/>
        <w:jc w:val="both"/>
        <w:rPr>
          <w:sz w:val="28"/>
          <w:szCs w:val="28"/>
        </w:rPr>
      </w:pPr>
      <w:r w:rsidRPr="00681C3F">
        <w:rPr>
          <w:sz w:val="28"/>
          <w:szCs w:val="28"/>
        </w:rPr>
        <w:t xml:space="preserve">- 740 (АППП 1072) постановлений, уменьшение </w:t>
      </w:r>
      <w:r>
        <w:rPr>
          <w:sz w:val="28"/>
          <w:szCs w:val="28"/>
        </w:rPr>
        <w:t>на 31%;</w:t>
      </w:r>
    </w:p>
    <w:p w:rsidR="003535F5" w:rsidRPr="00681C3F" w:rsidRDefault="003535F5" w:rsidP="00DA4E24">
      <w:pPr>
        <w:ind w:firstLine="567"/>
        <w:jc w:val="both"/>
        <w:rPr>
          <w:sz w:val="28"/>
          <w:szCs w:val="28"/>
        </w:rPr>
      </w:pPr>
      <w:r w:rsidRPr="00681C3F">
        <w:rPr>
          <w:sz w:val="28"/>
          <w:szCs w:val="28"/>
        </w:rPr>
        <w:t>- 205 (АППП 204) распоряжений по основной деятельности</w:t>
      </w:r>
      <w:r>
        <w:rPr>
          <w:sz w:val="28"/>
          <w:szCs w:val="28"/>
        </w:rPr>
        <w:t>.</w:t>
      </w:r>
    </w:p>
    <w:p w:rsidR="003535F5" w:rsidRPr="00302F68" w:rsidRDefault="003535F5" w:rsidP="004D398C">
      <w:pPr>
        <w:ind w:firstLine="709"/>
        <w:jc w:val="both"/>
        <w:rPr>
          <w:sz w:val="28"/>
          <w:szCs w:val="28"/>
        </w:rPr>
      </w:pPr>
      <w:r w:rsidRPr="00302F68">
        <w:rPr>
          <w:sz w:val="28"/>
          <w:szCs w:val="28"/>
        </w:rPr>
        <w:t>Также за отчетный период зарегистрировано:</w:t>
      </w:r>
    </w:p>
    <w:p w:rsidR="003535F5" w:rsidRPr="00681C3F" w:rsidRDefault="003535F5" w:rsidP="00302F68">
      <w:pPr>
        <w:ind w:firstLine="567"/>
        <w:jc w:val="both"/>
        <w:rPr>
          <w:sz w:val="28"/>
          <w:szCs w:val="28"/>
        </w:rPr>
      </w:pPr>
      <w:r w:rsidRPr="00681C3F">
        <w:rPr>
          <w:sz w:val="28"/>
          <w:szCs w:val="28"/>
        </w:rPr>
        <w:t>- входящей корреспонденции 5</w:t>
      </w:r>
      <w:r>
        <w:rPr>
          <w:sz w:val="28"/>
          <w:szCs w:val="28"/>
        </w:rPr>
        <w:t xml:space="preserve"> </w:t>
      </w:r>
      <w:r w:rsidRPr="00681C3F">
        <w:rPr>
          <w:sz w:val="28"/>
          <w:szCs w:val="28"/>
        </w:rPr>
        <w:t>182 единицы, что на 61 единицу меньше аналогичного периода прошлого года;</w:t>
      </w:r>
    </w:p>
    <w:p w:rsidR="003535F5" w:rsidRPr="00681C3F" w:rsidRDefault="003535F5" w:rsidP="00302F68">
      <w:pPr>
        <w:ind w:firstLine="567"/>
        <w:jc w:val="both"/>
        <w:rPr>
          <w:sz w:val="28"/>
          <w:szCs w:val="28"/>
        </w:rPr>
      </w:pPr>
      <w:r w:rsidRPr="00681C3F">
        <w:rPr>
          <w:sz w:val="28"/>
          <w:szCs w:val="28"/>
        </w:rPr>
        <w:t>- исходящей корреспонденции 3</w:t>
      </w:r>
      <w:r>
        <w:rPr>
          <w:sz w:val="28"/>
          <w:szCs w:val="28"/>
        </w:rPr>
        <w:t xml:space="preserve"> </w:t>
      </w:r>
      <w:r w:rsidRPr="00681C3F">
        <w:rPr>
          <w:sz w:val="28"/>
          <w:szCs w:val="28"/>
        </w:rPr>
        <w:t>662 единицы, увеличение составило 156 единиц;</w:t>
      </w:r>
    </w:p>
    <w:p w:rsidR="003535F5" w:rsidRDefault="003535F5" w:rsidP="00302F68">
      <w:pPr>
        <w:ind w:firstLine="567"/>
        <w:jc w:val="both"/>
        <w:rPr>
          <w:sz w:val="28"/>
          <w:szCs w:val="28"/>
        </w:rPr>
      </w:pPr>
      <w:r w:rsidRPr="00681C3F">
        <w:rPr>
          <w:sz w:val="28"/>
          <w:szCs w:val="28"/>
        </w:rPr>
        <w:t>- выдано справок с места жительства и о составе семьи – 1</w:t>
      </w:r>
      <w:r>
        <w:rPr>
          <w:sz w:val="28"/>
          <w:szCs w:val="28"/>
        </w:rPr>
        <w:t xml:space="preserve"> </w:t>
      </w:r>
      <w:r w:rsidRPr="00681C3F">
        <w:rPr>
          <w:sz w:val="28"/>
          <w:szCs w:val="28"/>
        </w:rPr>
        <w:t>182 увеличение на 119</w:t>
      </w:r>
      <w:r>
        <w:rPr>
          <w:sz w:val="28"/>
          <w:szCs w:val="28"/>
        </w:rPr>
        <w:t xml:space="preserve"> штук</w:t>
      </w:r>
      <w:r w:rsidRPr="00681C3F">
        <w:rPr>
          <w:sz w:val="28"/>
          <w:szCs w:val="28"/>
        </w:rPr>
        <w:t>.</w:t>
      </w:r>
    </w:p>
    <w:p w:rsidR="003535F5" w:rsidRPr="00816208" w:rsidRDefault="003535F5" w:rsidP="00AE0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0DB1">
        <w:rPr>
          <w:rFonts w:ascii="Times New Roman" w:hAnsi="Times New Roman" w:cs="Times New Roman"/>
          <w:sz w:val="28"/>
          <w:szCs w:val="28"/>
        </w:rPr>
        <w:t>Специалистами приемной за 1 полугодие 2016 года отправлено 553 письма (430 простых и 123 заказное).</w:t>
      </w:r>
    </w:p>
    <w:p w:rsidR="003535F5" w:rsidRPr="0054013F" w:rsidRDefault="003535F5" w:rsidP="00217672">
      <w:pPr>
        <w:ind w:firstLine="709"/>
        <w:jc w:val="both"/>
        <w:rPr>
          <w:sz w:val="28"/>
          <w:szCs w:val="28"/>
        </w:rPr>
      </w:pPr>
      <w:r w:rsidRPr="0054013F">
        <w:rPr>
          <w:sz w:val="28"/>
          <w:szCs w:val="28"/>
        </w:rPr>
        <w:t xml:space="preserve">В среднем общий документооборот администрации в 1 полугодии 2016 года остался </w:t>
      </w:r>
      <w:r>
        <w:rPr>
          <w:sz w:val="28"/>
          <w:szCs w:val="28"/>
        </w:rPr>
        <w:t xml:space="preserve">практически </w:t>
      </w:r>
      <w:r w:rsidRPr="0054013F">
        <w:rPr>
          <w:sz w:val="28"/>
          <w:szCs w:val="28"/>
        </w:rPr>
        <w:t>на уровне аналогичного периода прошлого года.</w:t>
      </w:r>
    </w:p>
    <w:p w:rsidR="003535F5" w:rsidRDefault="003535F5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4571">
        <w:rPr>
          <w:rFonts w:ascii="Times New Roman" w:hAnsi="Times New Roman" w:cs="Times New Roman"/>
          <w:sz w:val="28"/>
          <w:szCs w:val="28"/>
        </w:rPr>
        <w:t xml:space="preserve"> 1 полугодии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71">
        <w:rPr>
          <w:rFonts w:ascii="Times New Roman" w:hAnsi="Times New Roman" w:cs="Times New Roman"/>
          <w:sz w:val="28"/>
          <w:szCs w:val="28"/>
        </w:rPr>
        <w:t>в администрацию Камышловского городского округа поступило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71">
        <w:rPr>
          <w:rFonts w:ascii="Times New Roman" w:hAnsi="Times New Roman" w:cs="Times New Roman"/>
          <w:sz w:val="28"/>
          <w:szCs w:val="28"/>
        </w:rPr>
        <w:t>153 заявления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571">
        <w:rPr>
          <w:rFonts w:ascii="Times New Roman" w:hAnsi="Times New Roman" w:cs="Times New Roman"/>
          <w:sz w:val="28"/>
          <w:szCs w:val="28"/>
        </w:rPr>
        <w:t xml:space="preserve"> что на 148 меньше аналогичного периода прошлого года), </w:t>
      </w:r>
      <w:r w:rsidRPr="00A60DB1">
        <w:rPr>
          <w:rFonts w:ascii="Times New Roman" w:hAnsi="Times New Roman" w:cs="Times New Roman"/>
          <w:sz w:val="28"/>
          <w:szCs w:val="28"/>
        </w:rPr>
        <w:t>из них 335 через МФЦ</w:t>
      </w:r>
      <w:r w:rsidRPr="00D84571">
        <w:rPr>
          <w:rFonts w:ascii="Times New Roman" w:hAnsi="Times New Roman" w:cs="Times New Roman"/>
          <w:sz w:val="28"/>
          <w:szCs w:val="28"/>
        </w:rPr>
        <w:t>.</w:t>
      </w:r>
    </w:p>
    <w:p w:rsidR="003535F5" w:rsidRDefault="003535F5" w:rsidP="00DA4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4571">
        <w:rPr>
          <w:color w:val="000000"/>
          <w:sz w:val="28"/>
          <w:szCs w:val="28"/>
        </w:rPr>
        <w:t xml:space="preserve"> </w:t>
      </w:r>
      <w:r w:rsidRPr="00D84571">
        <w:rPr>
          <w:rFonts w:ascii="Times New Roman" w:hAnsi="Times New Roman" w:cs="Times New Roman"/>
          <w:sz w:val="28"/>
          <w:szCs w:val="28"/>
        </w:rPr>
        <w:t>Через сайт Камышловского городского округа поступило 21 обращение (АППП - 32), уменьшение на 35%. Все обратившиеся получили ответы на электронные адреса.</w:t>
      </w:r>
      <w:r w:rsidRPr="008162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535F5" w:rsidRDefault="003535F5" w:rsidP="004D398C">
      <w:pPr>
        <w:pStyle w:val="ConsPlusNormal"/>
        <w:ind w:firstLine="709"/>
        <w:jc w:val="both"/>
        <w:rPr>
          <w:rFonts w:cs="Times New Roman"/>
        </w:rPr>
      </w:pPr>
      <w:r w:rsidRPr="00DA4E24">
        <w:rPr>
          <w:rFonts w:ascii="Times New Roman" w:hAnsi="Times New Roman" w:cs="Times New Roman"/>
          <w:sz w:val="28"/>
          <w:szCs w:val="28"/>
        </w:rPr>
        <w:t>Сохраняется тенденция обращений граждан в вышестоящие органы государственной власти. В отчетном периоде поступило 45 обращений (АППГ – 43).</w:t>
      </w:r>
      <w:r w:rsidRPr="00DA4E24">
        <w:t xml:space="preserve"> </w:t>
      </w:r>
    </w:p>
    <w:p w:rsidR="003535F5" w:rsidRPr="00816208" w:rsidRDefault="003535F5" w:rsidP="004D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4E2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DA4E24">
        <w:rPr>
          <w:rFonts w:ascii="Times New Roman" w:hAnsi="Times New Roman" w:cs="Times New Roman"/>
          <w:sz w:val="28"/>
          <w:szCs w:val="28"/>
        </w:rPr>
        <w:t>обращения поставлены на контроль, рассмотрены, ответы направлены заявителям и в соответствующий орган государственной власти.</w:t>
      </w:r>
    </w:p>
    <w:p w:rsidR="003535F5" w:rsidRDefault="003535F5" w:rsidP="004119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1992">
        <w:rPr>
          <w:rFonts w:ascii="Times New Roman" w:hAnsi="Times New Roman" w:cs="Times New Roman"/>
          <w:sz w:val="28"/>
          <w:szCs w:val="28"/>
        </w:rPr>
        <w:t xml:space="preserve">На личный прием к главе и заместителям главы администрации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119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19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1992">
        <w:rPr>
          <w:rFonts w:ascii="Times New Roman" w:hAnsi="Times New Roman" w:cs="Times New Roman"/>
          <w:sz w:val="28"/>
          <w:szCs w:val="28"/>
        </w:rPr>
        <w:t xml:space="preserve"> обратилось 58 граждан города (АППГ – 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1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41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3 раза </w:t>
      </w:r>
      <w:r w:rsidRPr="00411992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прошлого периода</w:t>
      </w:r>
      <w:r w:rsidRPr="00411992">
        <w:rPr>
          <w:rFonts w:ascii="Times New Roman" w:hAnsi="Times New Roman" w:cs="Times New Roman"/>
          <w:sz w:val="28"/>
          <w:szCs w:val="28"/>
        </w:rPr>
        <w:t>.</w:t>
      </w:r>
    </w:p>
    <w:p w:rsidR="003535F5" w:rsidRDefault="003535F5" w:rsidP="00411992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865EA8">
        <w:rPr>
          <w:sz w:val="28"/>
          <w:szCs w:val="28"/>
        </w:rPr>
        <w:t>Тематическая структура обращений граж</w:t>
      </w:r>
      <w:r>
        <w:rPr>
          <w:sz w:val="28"/>
          <w:szCs w:val="28"/>
        </w:rPr>
        <w:t>дан в целом остается стабильной, о</w:t>
      </w:r>
      <w:r w:rsidRPr="00865EA8">
        <w:rPr>
          <w:sz w:val="28"/>
          <w:szCs w:val="28"/>
        </w:rPr>
        <w:t xml:space="preserve">сновные темы обращений – </w:t>
      </w:r>
      <w:r>
        <w:rPr>
          <w:sz w:val="28"/>
          <w:szCs w:val="28"/>
        </w:rPr>
        <w:t xml:space="preserve">жилищно-коммунальное хозяйство, </w:t>
      </w:r>
      <w:r w:rsidRPr="00865EA8">
        <w:rPr>
          <w:sz w:val="28"/>
          <w:szCs w:val="28"/>
        </w:rPr>
        <w:t>землепользование, строительс</w:t>
      </w:r>
      <w:r>
        <w:rPr>
          <w:sz w:val="28"/>
          <w:szCs w:val="28"/>
        </w:rPr>
        <w:t>тво, улучшение жилищных условий</w:t>
      </w:r>
      <w:r w:rsidRPr="00865EA8">
        <w:rPr>
          <w:sz w:val="28"/>
          <w:szCs w:val="28"/>
        </w:rPr>
        <w:t>.</w:t>
      </w:r>
      <w:r w:rsidRPr="00AE018F">
        <w:rPr>
          <w:sz w:val="28"/>
          <w:szCs w:val="28"/>
        </w:rPr>
        <w:t xml:space="preserve"> </w:t>
      </w:r>
      <w:r w:rsidRPr="00DA4E24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поступившие </w:t>
      </w:r>
      <w:r w:rsidRPr="00DA4E24">
        <w:rPr>
          <w:sz w:val="28"/>
          <w:szCs w:val="28"/>
        </w:rPr>
        <w:t>обращения поставлены на контроль, рассмотрены, ответы направлены заявителям</w:t>
      </w:r>
      <w:r>
        <w:rPr>
          <w:sz w:val="28"/>
          <w:szCs w:val="28"/>
        </w:rPr>
        <w:t>.</w:t>
      </w:r>
    </w:p>
    <w:p w:rsidR="003535F5" w:rsidRDefault="003535F5" w:rsidP="004D398C">
      <w:pPr>
        <w:ind w:firstLine="709"/>
        <w:jc w:val="both"/>
        <w:rPr>
          <w:sz w:val="28"/>
          <w:szCs w:val="28"/>
          <w:highlight w:val="yellow"/>
        </w:rPr>
      </w:pPr>
      <w:r w:rsidRPr="008723C1">
        <w:rPr>
          <w:sz w:val="28"/>
          <w:szCs w:val="28"/>
        </w:rPr>
        <w:t>В рамках системы делопроизводства отделом проведена работа по подготовке и передаче документов постоянного хранения за 2015 год в архив – подготовлено и направлено в переплет 116 томов правовых актов.</w:t>
      </w:r>
    </w:p>
    <w:p w:rsidR="003535F5" w:rsidRPr="00681C3F" w:rsidRDefault="003535F5" w:rsidP="0054013F">
      <w:pPr>
        <w:ind w:firstLine="567"/>
        <w:jc w:val="both"/>
        <w:rPr>
          <w:sz w:val="28"/>
          <w:szCs w:val="28"/>
        </w:rPr>
      </w:pPr>
      <w:r w:rsidRPr="00681C3F">
        <w:rPr>
          <w:sz w:val="28"/>
          <w:szCs w:val="28"/>
        </w:rPr>
        <w:t xml:space="preserve">С целью обеспечения проведения независимой антикоррупционной экспертизы нормативных правовых актов на сайте Камышловского городского округа в разделе «Противодействие коррупции» в 1 полугодии 2016 года размещено 119 </w:t>
      </w:r>
      <w:r>
        <w:rPr>
          <w:sz w:val="28"/>
          <w:szCs w:val="28"/>
        </w:rPr>
        <w:t xml:space="preserve">проектов </w:t>
      </w:r>
      <w:r w:rsidRPr="00681C3F">
        <w:rPr>
          <w:sz w:val="28"/>
          <w:szCs w:val="28"/>
        </w:rPr>
        <w:t>нормативных правовых актов главы Камышловского городского округа.</w:t>
      </w:r>
      <w:r>
        <w:rPr>
          <w:sz w:val="28"/>
          <w:szCs w:val="28"/>
        </w:rPr>
        <w:t xml:space="preserve"> Заключений от независимых экспертов не поступало.</w:t>
      </w:r>
    </w:p>
    <w:p w:rsidR="003535F5" w:rsidRPr="001F4252" w:rsidRDefault="003535F5" w:rsidP="006C5364">
      <w:pPr>
        <w:ind w:firstLine="709"/>
        <w:jc w:val="both"/>
        <w:rPr>
          <w:color w:val="000000"/>
          <w:sz w:val="28"/>
          <w:szCs w:val="28"/>
        </w:rPr>
      </w:pPr>
      <w:r w:rsidRPr="00AD613B">
        <w:rPr>
          <w:sz w:val="28"/>
          <w:szCs w:val="28"/>
        </w:rPr>
        <w:t xml:space="preserve">Во исполнение Федерального закона от 09.02.2009 года № 8-ФЗ «Об обеспечении доступа </w:t>
      </w:r>
      <w:r w:rsidRPr="00AD613B">
        <w:rPr>
          <w:color w:val="000000"/>
          <w:sz w:val="28"/>
          <w:szCs w:val="28"/>
          <w:shd w:val="clear" w:color="auto" w:fill="FFFFFF"/>
        </w:rPr>
        <w:t>к информации о деятельности государственных</w:t>
      </w:r>
      <w:r w:rsidRPr="00AD61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613B">
        <w:rPr>
          <w:color w:val="000000"/>
          <w:sz w:val="28"/>
          <w:szCs w:val="28"/>
          <w:shd w:val="clear" w:color="auto" w:fill="FFFFFF"/>
        </w:rPr>
        <w:t>органов и органов местного самоуправления</w:t>
      </w:r>
      <w:r w:rsidRPr="00AD613B">
        <w:rPr>
          <w:sz w:val="28"/>
          <w:szCs w:val="28"/>
        </w:rPr>
        <w:t xml:space="preserve">» специалистами отдела </w:t>
      </w:r>
      <w:r w:rsidRPr="001F4252">
        <w:rPr>
          <w:color w:val="000000"/>
          <w:sz w:val="28"/>
          <w:szCs w:val="28"/>
        </w:rPr>
        <w:t xml:space="preserve">опубликовано в газете и размещено на сайте </w:t>
      </w:r>
      <w:r w:rsidRPr="00A60DB1">
        <w:rPr>
          <w:sz w:val="28"/>
          <w:szCs w:val="28"/>
        </w:rPr>
        <w:t>203</w:t>
      </w:r>
      <w:r w:rsidRPr="009D1940">
        <w:rPr>
          <w:color w:val="FF0000"/>
          <w:sz w:val="28"/>
          <w:szCs w:val="28"/>
        </w:rPr>
        <w:t xml:space="preserve"> </w:t>
      </w:r>
      <w:r w:rsidRPr="001F4252">
        <w:rPr>
          <w:color w:val="000000"/>
          <w:sz w:val="28"/>
          <w:szCs w:val="28"/>
        </w:rPr>
        <w:t xml:space="preserve">(АППП – </w:t>
      </w:r>
      <w:r w:rsidRPr="00A60DB1">
        <w:rPr>
          <w:color w:val="000000"/>
          <w:sz w:val="28"/>
          <w:szCs w:val="28"/>
        </w:rPr>
        <w:t>75</w:t>
      </w:r>
      <w:r w:rsidRPr="001F4252">
        <w:rPr>
          <w:color w:val="000000"/>
          <w:sz w:val="28"/>
          <w:szCs w:val="28"/>
        </w:rPr>
        <w:t>) правовых акт</w:t>
      </w:r>
      <w:r>
        <w:rPr>
          <w:color w:val="000000"/>
          <w:sz w:val="28"/>
          <w:szCs w:val="28"/>
        </w:rPr>
        <w:t>а, что практически в 3 раза больше аналогичного периода прошлого года</w:t>
      </w:r>
      <w:r w:rsidRPr="001F4252">
        <w:rPr>
          <w:color w:val="000000"/>
          <w:sz w:val="28"/>
          <w:szCs w:val="28"/>
        </w:rPr>
        <w:t>.</w:t>
      </w:r>
    </w:p>
    <w:p w:rsidR="003535F5" w:rsidRPr="001F4252" w:rsidRDefault="003535F5" w:rsidP="00AD61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Организационным</w:t>
      </w:r>
      <w:r w:rsidRPr="00FE5F24">
        <w:rPr>
          <w:color w:val="000000"/>
          <w:sz w:val="28"/>
          <w:szCs w:val="28"/>
        </w:rPr>
        <w:t xml:space="preserve"> отделом подготовлено 12 информаций в</w:t>
      </w:r>
      <w:r w:rsidRPr="001F4252">
        <w:rPr>
          <w:color w:val="000000"/>
          <w:sz w:val="28"/>
          <w:szCs w:val="28"/>
        </w:rPr>
        <w:t xml:space="preserve"> рубрику «В городской администрации»</w:t>
      </w:r>
      <w:r>
        <w:rPr>
          <w:color w:val="000000"/>
          <w:sz w:val="28"/>
          <w:szCs w:val="28"/>
        </w:rPr>
        <w:t xml:space="preserve"> газеты «Камышловские известия».</w:t>
      </w:r>
    </w:p>
    <w:p w:rsidR="003535F5" w:rsidRDefault="003535F5" w:rsidP="00A360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08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отдела является подготовка Почетных грамот и Благодарственных писем главы Камышловского ГО. </w:t>
      </w:r>
      <w:r>
        <w:rPr>
          <w:rFonts w:ascii="Times New Roman" w:hAnsi="Times New Roman" w:cs="Times New Roman"/>
          <w:sz w:val="28"/>
          <w:szCs w:val="28"/>
        </w:rPr>
        <w:t>Указанные формы наград главы Камышловского городского округа являются формой поощрения за многолетний добросовестный труд и достигнутые успехи в экономическом, социально-культурном развитии города Камышлова, в государственной, общественной и других видах деятельности.</w:t>
      </w:r>
    </w:p>
    <w:p w:rsidR="003535F5" w:rsidRPr="00816208" w:rsidRDefault="003535F5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0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816208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16208">
        <w:rPr>
          <w:rFonts w:ascii="Times New Roman" w:hAnsi="Times New Roman" w:cs="Times New Roman"/>
          <w:sz w:val="28"/>
          <w:szCs w:val="28"/>
        </w:rPr>
        <w:t xml:space="preserve"> (АППП –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816208">
        <w:rPr>
          <w:rFonts w:ascii="Times New Roman" w:hAnsi="Times New Roman" w:cs="Times New Roman"/>
          <w:sz w:val="28"/>
          <w:szCs w:val="28"/>
        </w:rPr>
        <w:t xml:space="preserve">) почетных грамот 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16208">
        <w:rPr>
          <w:rFonts w:ascii="Times New Roman" w:hAnsi="Times New Roman" w:cs="Times New Roman"/>
          <w:sz w:val="28"/>
          <w:szCs w:val="28"/>
        </w:rPr>
        <w:t xml:space="preserve"> (АППП – </w:t>
      </w:r>
      <w:r w:rsidRPr="008A1581">
        <w:rPr>
          <w:rFonts w:ascii="Times New Roman" w:hAnsi="Times New Roman" w:cs="Times New Roman"/>
          <w:sz w:val="28"/>
          <w:szCs w:val="28"/>
        </w:rPr>
        <w:t>80</w:t>
      </w:r>
      <w:r w:rsidRPr="00816208">
        <w:rPr>
          <w:rFonts w:ascii="Times New Roman" w:hAnsi="Times New Roman" w:cs="Times New Roman"/>
          <w:sz w:val="28"/>
          <w:szCs w:val="28"/>
        </w:rPr>
        <w:t>) благодарственных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6208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6208">
        <w:rPr>
          <w:rFonts w:ascii="Times New Roman" w:hAnsi="Times New Roman" w:cs="Times New Roman"/>
          <w:sz w:val="28"/>
          <w:szCs w:val="28"/>
        </w:rPr>
        <w:t xml:space="preserve">0% </w:t>
      </w:r>
      <w:r>
        <w:rPr>
          <w:rFonts w:ascii="Times New Roman" w:hAnsi="Times New Roman" w:cs="Times New Roman"/>
          <w:sz w:val="28"/>
          <w:szCs w:val="28"/>
        </w:rPr>
        <w:t>меньше аналогичного периода</w:t>
      </w:r>
      <w:r w:rsidRPr="008162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620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Снижение количества поощрений связано с тем, что возросли ходатайства от руководителей предприятий и организаций, не содержащие сведений о многолетнем стаже и достигнутых успехах работников, в связи с чем подготовлено 16 мотивированных отказов в поощрении. </w:t>
      </w:r>
    </w:p>
    <w:p w:rsidR="003535F5" w:rsidRDefault="003535F5" w:rsidP="004D398C">
      <w:pPr>
        <w:ind w:firstLine="709"/>
        <w:jc w:val="both"/>
        <w:rPr>
          <w:sz w:val="28"/>
          <w:szCs w:val="28"/>
        </w:rPr>
      </w:pPr>
      <w:r w:rsidRPr="008162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отделом </w:t>
      </w:r>
      <w:r w:rsidRPr="00816208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119</w:t>
      </w:r>
      <w:r w:rsidRPr="00816208">
        <w:rPr>
          <w:sz w:val="28"/>
          <w:szCs w:val="28"/>
        </w:rPr>
        <w:t xml:space="preserve"> поздравлений и </w:t>
      </w:r>
      <w:r>
        <w:rPr>
          <w:sz w:val="28"/>
          <w:szCs w:val="28"/>
        </w:rPr>
        <w:t>14</w:t>
      </w:r>
      <w:r w:rsidRPr="00816208">
        <w:rPr>
          <w:sz w:val="28"/>
          <w:szCs w:val="28"/>
        </w:rPr>
        <w:t xml:space="preserve"> памятных адресов</w:t>
      </w:r>
      <w:r>
        <w:rPr>
          <w:sz w:val="28"/>
          <w:szCs w:val="28"/>
        </w:rPr>
        <w:t xml:space="preserve"> должностным лицам организаций и учреждений</w:t>
      </w:r>
      <w:r w:rsidRPr="00816208">
        <w:rPr>
          <w:sz w:val="28"/>
          <w:szCs w:val="28"/>
        </w:rPr>
        <w:t xml:space="preserve">. </w:t>
      </w:r>
    </w:p>
    <w:p w:rsidR="003535F5" w:rsidRPr="00816208" w:rsidRDefault="003535F5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хозяйственного обеспечения деятельности администрации Камышловского городского округа подготовлено 48 изменений в план-график </w:t>
      </w:r>
      <w:r w:rsidRPr="002F0AAE">
        <w:rPr>
          <w:sz w:val="28"/>
          <w:szCs w:val="28"/>
        </w:rPr>
        <w:t xml:space="preserve">размещения заказов на поставки товаров, выполнение работ, оказание услуг для нужд администрации в целях заключения </w:t>
      </w:r>
      <w:r>
        <w:rPr>
          <w:sz w:val="28"/>
          <w:szCs w:val="28"/>
        </w:rPr>
        <w:t xml:space="preserve">соответствующих </w:t>
      </w:r>
      <w:r w:rsidRPr="002F0AAE">
        <w:rPr>
          <w:sz w:val="28"/>
          <w:szCs w:val="28"/>
        </w:rPr>
        <w:t>муниципальных контрактов</w:t>
      </w:r>
      <w:r>
        <w:rPr>
          <w:sz w:val="28"/>
          <w:szCs w:val="28"/>
        </w:rPr>
        <w:t>.</w:t>
      </w:r>
    </w:p>
    <w:p w:rsidR="003535F5" w:rsidRDefault="003535F5" w:rsidP="004D398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535F5" w:rsidRDefault="003535F5" w:rsidP="004D398C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DC4BD5">
        <w:rPr>
          <w:b/>
          <w:bCs/>
          <w:color w:val="000000"/>
          <w:sz w:val="28"/>
          <w:szCs w:val="28"/>
        </w:rPr>
        <w:t>беспечение сохранности и учет архивных документов</w:t>
      </w:r>
    </w:p>
    <w:p w:rsidR="003535F5" w:rsidRPr="00DC4BD5" w:rsidRDefault="003535F5" w:rsidP="004D398C">
      <w:pPr>
        <w:ind w:firstLine="709"/>
        <w:jc w:val="center"/>
        <w:rPr>
          <w:b/>
          <w:bCs/>
          <w:sz w:val="28"/>
          <w:szCs w:val="28"/>
        </w:rPr>
      </w:pPr>
    </w:p>
    <w:p w:rsidR="003535F5" w:rsidRPr="000F5702" w:rsidRDefault="003535F5" w:rsidP="000F57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июля 2016 года на муниципальном хранении находится 15 313 ед. хранения, ((15 230) увеличение на 83 единицы с предыдущими показателями в результате планового приема</w:t>
      </w:r>
      <w:r w:rsidRPr="000F57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это </w:t>
      </w:r>
      <w:r w:rsidRPr="000F5702">
        <w:rPr>
          <w:sz w:val="28"/>
          <w:szCs w:val="28"/>
        </w:rPr>
        <w:t>архивны</w:t>
      </w:r>
      <w:r>
        <w:rPr>
          <w:sz w:val="28"/>
          <w:szCs w:val="28"/>
        </w:rPr>
        <w:t>е</w:t>
      </w:r>
      <w:r w:rsidRPr="000F5702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0F5702">
        <w:rPr>
          <w:sz w:val="28"/>
          <w:szCs w:val="28"/>
        </w:rPr>
        <w:t xml:space="preserve"> управленческой документации, краеведчески</w:t>
      </w:r>
      <w:r>
        <w:rPr>
          <w:sz w:val="28"/>
          <w:szCs w:val="28"/>
        </w:rPr>
        <w:t>е</w:t>
      </w:r>
      <w:r w:rsidRPr="000F570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0F5702">
        <w:rPr>
          <w:sz w:val="28"/>
          <w:szCs w:val="28"/>
        </w:rPr>
        <w:t>, документ</w:t>
      </w:r>
      <w:r>
        <w:rPr>
          <w:sz w:val="28"/>
          <w:szCs w:val="28"/>
        </w:rPr>
        <w:t>ы</w:t>
      </w:r>
      <w:r w:rsidRPr="000F5702">
        <w:rPr>
          <w:sz w:val="28"/>
          <w:szCs w:val="28"/>
        </w:rPr>
        <w:t xml:space="preserve"> личного происхождения, фото и видео материалов.     </w:t>
      </w:r>
    </w:p>
    <w:p w:rsidR="003535F5" w:rsidRPr="00551412" w:rsidRDefault="003535F5" w:rsidP="00DB5B3D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1412">
        <w:rPr>
          <w:sz w:val="28"/>
          <w:szCs w:val="28"/>
        </w:rPr>
        <w:t>Загруженность архивохранилища составляет 114 %</w:t>
      </w:r>
      <w:r>
        <w:rPr>
          <w:sz w:val="28"/>
          <w:szCs w:val="28"/>
        </w:rPr>
        <w:t>. Ведется работа по расширению архивных площадей.</w:t>
      </w:r>
    </w:p>
    <w:p w:rsidR="003535F5" w:rsidRPr="00244DB6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244DB6">
        <w:rPr>
          <w:sz w:val="28"/>
          <w:szCs w:val="28"/>
        </w:rPr>
        <w:t xml:space="preserve"> обеспечения сохранности и учета документов архивного фонда</w:t>
      </w:r>
      <w:r>
        <w:rPr>
          <w:sz w:val="28"/>
          <w:szCs w:val="28"/>
        </w:rPr>
        <w:t>: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проводится проверка охранно-пожарной сигнализации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санитарные дни и ежедневная влажная уборка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ежедневно снимаются показания термовлагометра для контроля за температурно-влажностным режимом 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-согласно нормативных требований проводится обеспыливание документов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 энтомологический и микологический осмотр документов (выборочно)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вносятся сведения в учетные документы 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составляется паспорт архива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вносятся сведения в программный комплекс «Архивный фонд» 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оцифровано 100 % описей постоянного хранения.</w:t>
      </w:r>
    </w:p>
    <w:p w:rsidR="003535F5" w:rsidRDefault="003535F5" w:rsidP="00DB5B3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формирования Архивного фонда РФ представляются на рассмотрение ЭПК Управления архивами Свердловской области описи дел постоянного хранения, по личному составу, номенклатуры дел (в соответствии с требованиями новых Правил).</w:t>
      </w:r>
    </w:p>
    <w:p w:rsidR="003535F5" w:rsidRDefault="003535F5" w:rsidP="00DB5B3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 семинар о внедрении Правил организации хранения, комплектования, учета и использования документов Архивного фонда РФ, утвержденных приказом Минкультуры РФ от 31.03.2015 № 526.</w:t>
      </w:r>
    </w:p>
    <w:p w:rsidR="003535F5" w:rsidRDefault="003535F5" w:rsidP="00DB5B3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Руководители архивной службы округа приняли участие в 6 семинарах (совещаниях), проводимых Управлением архивами СО и государственными архивами Свердловской области (согласно Графику).</w:t>
      </w:r>
    </w:p>
    <w:p w:rsidR="003535F5" w:rsidRDefault="003535F5" w:rsidP="00DB5B3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постоянной основе проводятся консультации для организаций-источников комплектования архива.</w:t>
      </w:r>
    </w:p>
    <w:p w:rsidR="003535F5" w:rsidRDefault="003535F5" w:rsidP="00BD39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предоставления информационных услуг и использования документов архивного фонда:</w:t>
      </w:r>
    </w:p>
    <w:p w:rsidR="003535F5" w:rsidRPr="007C2924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архивами С</w:t>
      </w:r>
      <w:r w:rsidRPr="007C2924">
        <w:rPr>
          <w:sz w:val="28"/>
          <w:szCs w:val="28"/>
        </w:rPr>
        <w:t>вердловской области</w:t>
      </w:r>
      <w:r>
        <w:rPr>
          <w:sz w:val="28"/>
          <w:szCs w:val="28"/>
        </w:rPr>
        <w:t xml:space="preserve"> п</w:t>
      </w:r>
      <w:r w:rsidRPr="007C2924">
        <w:rPr>
          <w:sz w:val="28"/>
          <w:szCs w:val="28"/>
        </w:rPr>
        <w:t>редставлены сведения для Календаря «Памятных и знаменатель</w:t>
      </w:r>
      <w:r>
        <w:rPr>
          <w:sz w:val="28"/>
          <w:szCs w:val="28"/>
        </w:rPr>
        <w:t>ных дат»</w:t>
      </w:r>
      <w:r w:rsidRPr="007C2924">
        <w:rPr>
          <w:sz w:val="28"/>
          <w:szCs w:val="28"/>
        </w:rPr>
        <w:t>.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ведется работа по исполнению запросов граждан и организаций, по предоставлению архивной информации на основе архивных документов. </w:t>
      </w:r>
    </w:p>
    <w:p w:rsidR="003535F5" w:rsidRPr="0033155E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поступило 936 (1 130) социально-правовых запросов, в т.ч</w:t>
      </w:r>
      <w:r w:rsidRPr="00BD403F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136</w:t>
      </w:r>
      <w:r w:rsidRPr="00745AD7">
        <w:rPr>
          <w:sz w:val="28"/>
          <w:szCs w:val="28"/>
        </w:rPr>
        <w:t xml:space="preserve"> запросов по документам областной собственности </w:t>
      </w:r>
      <w:r>
        <w:rPr>
          <w:sz w:val="28"/>
          <w:szCs w:val="28"/>
        </w:rPr>
        <w:t xml:space="preserve">и 45 (68) тематических запросов (12 по документам областной собственности). Все исполнены в установленные сроки. 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 принято для работы 13 (14) исследователей, им предоставлено 132 ед.хр. Исследователи работали с материалами о великой отечественной войне, и</w:t>
      </w:r>
      <w:r w:rsidRPr="00745AD7">
        <w:rPr>
          <w:sz w:val="28"/>
          <w:szCs w:val="28"/>
        </w:rPr>
        <w:t>спол</w:t>
      </w:r>
      <w:r>
        <w:rPr>
          <w:sz w:val="28"/>
          <w:szCs w:val="28"/>
        </w:rPr>
        <w:t xml:space="preserve">нительном </w:t>
      </w:r>
      <w:r w:rsidRPr="00745AD7">
        <w:rPr>
          <w:sz w:val="28"/>
          <w:szCs w:val="28"/>
        </w:rPr>
        <w:t>ком</w:t>
      </w:r>
      <w:r>
        <w:rPr>
          <w:sz w:val="28"/>
          <w:szCs w:val="28"/>
        </w:rPr>
        <w:t>итете</w:t>
      </w:r>
      <w:r w:rsidRPr="00745AD7">
        <w:rPr>
          <w:sz w:val="28"/>
          <w:szCs w:val="28"/>
        </w:rPr>
        <w:t>,</w:t>
      </w:r>
      <w:r>
        <w:rPr>
          <w:sz w:val="28"/>
          <w:szCs w:val="28"/>
        </w:rPr>
        <w:t xml:space="preserve"> краеведческими материалами, журналами земской Управы, фотодокументами.  Выдано из архивохранилища 6 928 (8 894) ед.хр</w:t>
      </w:r>
      <w:r w:rsidRPr="00745AD7">
        <w:rPr>
          <w:sz w:val="28"/>
          <w:szCs w:val="28"/>
        </w:rPr>
        <w:t>.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Проведена  (4) выставка, посвященная победе в Великой Отечественной войне. Посетили выставку</w:t>
      </w:r>
      <w:r w:rsidRPr="005D61EB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40</w:t>
      </w:r>
      <w:r w:rsidRPr="005D61EB">
        <w:rPr>
          <w:sz w:val="28"/>
          <w:szCs w:val="28"/>
        </w:rPr>
        <w:t xml:space="preserve"> человек.</w:t>
      </w:r>
    </w:p>
    <w:p w:rsidR="003535F5" w:rsidRDefault="003535F5" w:rsidP="00DB5B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D4636">
        <w:rPr>
          <w:sz w:val="28"/>
          <w:szCs w:val="28"/>
        </w:rPr>
        <w:t xml:space="preserve">Всего за отчетный период за архивной информацией обратились </w:t>
      </w:r>
      <w:r>
        <w:rPr>
          <w:sz w:val="28"/>
          <w:szCs w:val="28"/>
        </w:rPr>
        <w:t>1 220 (</w:t>
      </w:r>
      <w:r w:rsidRPr="00AD463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4636">
        <w:rPr>
          <w:sz w:val="28"/>
          <w:szCs w:val="28"/>
        </w:rPr>
        <w:t>438</w:t>
      </w:r>
      <w:r>
        <w:rPr>
          <w:sz w:val="28"/>
          <w:szCs w:val="28"/>
        </w:rPr>
        <w:t>)</w:t>
      </w:r>
      <w:r w:rsidRPr="00AD4636">
        <w:rPr>
          <w:sz w:val="28"/>
          <w:szCs w:val="28"/>
        </w:rPr>
        <w:t xml:space="preserve"> граждан.</w:t>
      </w:r>
    </w:p>
    <w:p w:rsidR="003535F5" w:rsidRDefault="003535F5" w:rsidP="004D398C">
      <w:pPr>
        <w:ind w:firstLine="709"/>
        <w:jc w:val="both"/>
        <w:rPr>
          <w:sz w:val="28"/>
          <w:szCs w:val="28"/>
        </w:rPr>
      </w:pPr>
      <w:r w:rsidRPr="00AF1C6D">
        <w:rPr>
          <w:sz w:val="28"/>
          <w:szCs w:val="28"/>
        </w:rPr>
        <w:t>Налажена работа по исполнению запросов, поступивших через МФЦ. Запросы исполняются в соответствии с административными регламентами</w:t>
      </w:r>
      <w:r>
        <w:rPr>
          <w:sz w:val="28"/>
          <w:szCs w:val="28"/>
        </w:rPr>
        <w:t>.</w:t>
      </w:r>
    </w:p>
    <w:p w:rsidR="003535F5" w:rsidRDefault="003535F5" w:rsidP="004D398C">
      <w:pPr>
        <w:ind w:firstLine="709"/>
        <w:jc w:val="both"/>
        <w:rPr>
          <w:sz w:val="28"/>
          <w:szCs w:val="28"/>
        </w:rPr>
      </w:pPr>
    </w:p>
    <w:p w:rsidR="003535F5" w:rsidRDefault="003535F5" w:rsidP="004D398C">
      <w:pPr>
        <w:ind w:firstLine="709"/>
        <w:jc w:val="both"/>
        <w:rPr>
          <w:sz w:val="28"/>
          <w:szCs w:val="28"/>
        </w:rPr>
      </w:pPr>
    </w:p>
    <w:p w:rsidR="003535F5" w:rsidRDefault="003535F5" w:rsidP="004D398C">
      <w:pPr>
        <w:ind w:firstLine="709"/>
        <w:jc w:val="both"/>
        <w:rPr>
          <w:sz w:val="28"/>
          <w:szCs w:val="28"/>
        </w:rPr>
      </w:pPr>
    </w:p>
    <w:sectPr w:rsidR="003535F5" w:rsidSect="0080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863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E69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DE8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44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FC9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660F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041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CC6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4AC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0C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3047D3F"/>
    <w:multiLevelType w:val="hybridMultilevel"/>
    <w:tmpl w:val="9236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9D"/>
    <w:rsid w:val="000072BE"/>
    <w:rsid w:val="0002253F"/>
    <w:rsid w:val="00042805"/>
    <w:rsid w:val="00097FCB"/>
    <w:rsid w:val="000A1FB1"/>
    <w:rsid w:val="000B61BE"/>
    <w:rsid w:val="000C01D0"/>
    <w:rsid w:val="000C28AA"/>
    <w:rsid w:val="000D5F9F"/>
    <w:rsid w:val="000E13BA"/>
    <w:rsid w:val="000E72C5"/>
    <w:rsid w:val="000F195F"/>
    <w:rsid w:val="000F1CD0"/>
    <w:rsid w:val="000F247B"/>
    <w:rsid w:val="000F5702"/>
    <w:rsid w:val="00100EB4"/>
    <w:rsid w:val="00104902"/>
    <w:rsid w:val="00114147"/>
    <w:rsid w:val="00123FF3"/>
    <w:rsid w:val="0012453D"/>
    <w:rsid w:val="001507B7"/>
    <w:rsid w:val="001810A8"/>
    <w:rsid w:val="001A5B06"/>
    <w:rsid w:val="001A6F78"/>
    <w:rsid w:val="001B754E"/>
    <w:rsid w:val="001B7957"/>
    <w:rsid w:val="001C2529"/>
    <w:rsid w:val="001F1031"/>
    <w:rsid w:val="001F4252"/>
    <w:rsid w:val="002027D0"/>
    <w:rsid w:val="00202892"/>
    <w:rsid w:val="00217672"/>
    <w:rsid w:val="00241285"/>
    <w:rsid w:val="00244DB6"/>
    <w:rsid w:val="00272269"/>
    <w:rsid w:val="002778E0"/>
    <w:rsid w:val="0028599F"/>
    <w:rsid w:val="00292A16"/>
    <w:rsid w:val="002957E9"/>
    <w:rsid w:val="002A5EF8"/>
    <w:rsid w:val="002B0698"/>
    <w:rsid w:val="002B1A4C"/>
    <w:rsid w:val="002D5964"/>
    <w:rsid w:val="002D6DE9"/>
    <w:rsid w:val="002E6805"/>
    <w:rsid w:val="002F0AAE"/>
    <w:rsid w:val="002F7E0C"/>
    <w:rsid w:val="00302F68"/>
    <w:rsid w:val="0031543F"/>
    <w:rsid w:val="00327B6D"/>
    <w:rsid w:val="0033155E"/>
    <w:rsid w:val="00344DF7"/>
    <w:rsid w:val="00347289"/>
    <w:rsid w:val="003535F5"/>
    <w:rsid w:val="00356F12"/>
    <w:rsid w:val="00364839"/>
    <w:rsid w:val="00381E5B"/>
    <w:rsid w:val="00386842"/>
    <w:rsid w:val="00387CE1"/>
    <w:rsid w:val="0039002D"/>
    <w:rsid w:val="003A3242"/>
    <w:rsid w:val="003B3002"/>
    <w:rsid w:val="003B3BE2"/>
    <w:rsid w:val="003C0E9D"/>
    <w:rsid w:val="003C1118"/>
    <w:rsid w:val="003C67C2"/>
    <w:rsid w:val="003D3356"/>
    <w:rsid w:val="003E70FF"/>
    <w:rsid w:val="003F5CA8"/>
    <w:rsid w:val="003F5F91"/>
    <w:rsid w:val="00411992"/>
    <w:rsid w:val="00417DE3"/>
    <w:rsid w:val="00421928"/>
    <w:rsid w:val="00430121"/>
    <w:rsid w:val="00431BB0"/>
    <w:rsid w:val="00456B80"/>
    <w:rsid w:val="00462FFD"/>
    <w:rsid w:val="004725FA"/>
    <w:rsid w:val="00473946"/>
    <w:rsid w:val="00481186"/>
    <w:rsid w:val="00482DAD"/>
    <w:rsid w:val="004A1124"/>
    <w:rsid w:val="004B3A73"/>
    <w:rsid w:val="004C05D8"/>
    <w:rsid w:val="004D398C"/>
    <w:rsid w:val="004D7450"/>
    <w:rsid w:val="0050702A"/>
    <w:rsid w:val="00511960"/>
    <w:rsid w:val="00521CA3"/>
    <w:rsid w:val="00535D23"/>
    <w:rsid w:val="0054013F"/>
    <w:rsid w:val="00544D7E"/>
    <w:rsid w:val="00551412"/>
    <w:rsid w:val="00553637"/>
    <w:rsid w:val="00567BEE"/>
    <w:rsid w:val="005752CE"/>
    <w:rsid w:val="005936C4"/>
    <w:rsid w:val="005B4AAC"/>
    <w:rsid w:val="005C0786"/>
    <w:rsid w:val="005C797E"/>
    <w:rsid w:val="005D07DF"/>
    <w:rsid w:val="005D61EB"/>
    <w:rsid w:val="006054AE"/>
    <w:rsid w:val="00647929"/>
    <w:rsid w:val="00681C3F"/>
    <w:rsid w:val="0069301A"/>
    <w:rsid w:val="006A0111"/>
    <w:rsid w:val="006A222C"/>
    <w:rsid w:val="006A3CEE"/>
    <w:rsid w:val="006C5289"/>
    <w:rsid w:val="006C5364"/>
    <w:rsid w:val="006D37F2"/>
    <w:rsid w:val="007200C2"/>
    <w:rsid w:val="0072669D"/>
    <w:rsid w:val="00734554"/>
    <w:rsid w:val="0073699A"/>
    <w:rsid w:val="007429EE"/>
    <w:rsid w:val="00745AD7"/>
    <w:rsid w:val="00770C87"/>
    <w:rsid w:val="00795681"/>
    <w:rsid w:val="00796422"/>
    <w:rsid w:val="007A1A2A"/>
    <w:rsid w:val="007A41E1"/>
    <w:rsid w:val="007A794C"/>
    <w:rsid w:val="007B1815"/>
    <w:rsid w:val="007C2924"/>
    <w:rsid w:val="007D0014"/>
    <w:rsid w:val="007F3B58"/>
    <w:rsid w:val="00805D94"/>
    <w:rsid w:val="00816208"/>
    <w:rsid w:val="00816E2E"/>
    <w:rsid w:val="0083311D"/>
    <w:rsid w:val="00834E54"/>
    <w:rsid w:val="008414E6"/>
    <w:rsid w:val="00844ACE"/>
    <w:rsid w:val="00850431"/>
    <w:rsid w:val="00850F92"/>
    <w:rsid w:val="00852615"/>
    <w:rsid w:val="00857036"/>
    <w:rsid w:val="008574EB"/>
    <w:rsid w:val="008578DD"/>
    <w:rsid w:val="00865EA8"/>
    <w:rsid w:val="008677DC"/>
    <w:rsid w:val="008723C1"/>
    <w:rsid w:val="008837B0"/>
    <w:rsid w:val="0088430F"/>
    <w:rsid w:val="00891E6A"/>
    <w:rsid w:val="008A0EA1"/>
    <w:rsid w:val="008A1581"/>
    <w:rsid w:val="008A7F77"/>
    <w:rsid w:val="008C50D3"/>
    <w:rsid w:val="008C535B"/>
    <w:rsid w:val="008D0AB4"/>
    <w:rsid w:val="008D7111"/>
    <w:rsid w:val="00903A26"/>
    <w:rsid w:val="009056D0"/>
    <w:rsid w:val="00906072"/>
    <w:rsid w:val="00920C3C"/>
    <w:rsid w:val="00933783"/>
    <w:rsid w:val="00943BCE"/>
    <w:rsid w:val="009809E2"/>
    <w:rsid w:val="009810F0"/>
    <w:rsid w:val="00996DF9"/>
    <w:rsid w:val="009A4B64"/>
    <w:rsid w:val="009C1EDB"/>
    <w:rsid w:val="009D0786"/>
    <w:rsid w:val="009D1940"/>
    <w:rsid w:val="009E79C7"/>
    <w:rsid w:val="00A0109D"/>
    <w:rsid w:val="00A04C13"/>
    <w:rsid w:val="00A36038"/>
    <w:rsid w:val="00A50A6D"/>
    <w:rsid w:val="00A605C5"/>
    <w:rsid w:val="00A60DB1"/>
    <w:rsid w:val="00A61785"/>
    <w:rsid w:val="00A62400"/>
    <w:rsid w:val="00A73A97"/>
    <w:rsid w:val="00AA7D58"/>
    <w:rsid w:val="00AC2BAB"/>
    <w:rsid w:val="00AD4636"/>
    <w:rsid w:val="00AD613B"/>
    <w:rsid w:val="00AE018F"/>
    <w:rsid w:val="00AF1C6D"/>
    <w:rsid w:val="00B44474"/>
    <w:rsid w:val="00B72CCE"/>
    <w:rsid w:val="00B77CB2"/>
    <w:rsid w:val="00B81744"/>
    <w:rsid w:val="00B91003"/>
    <w:rsid w:val="00B9788B"/>
    <w:rsid w:val="00BD39F8"/>
    <w:rsid w:val="00BD403F"/>
    <w:rsid w:val="00BF1E73"/>
    <w:rsid w:val="00C033AE"/>
    <w:rsid w:val="00C36FEA"/>
    <w:rsid w:val="00C67125"/>
    <w:rsid w:val="00C862F4"/>
    <w:rsid w:val="00CC22EF"/>
    <w:rsid w:val="00CD2543"/>
    <w:rsid w:val="00CE1BBA"/>
    <w:rsid w:val="00CE6CB6"/>
    <w:rsid w:val="00D0378E"/>
    <w:rsid w:val="00D20170"/>
    <w:rsid w:val="00D4242F"/>
    <w:rsid w:val="00D43355"/>
    <w:rsid w:val="00D47868"/>
    <w:rsid w:val="00D72877"/>
    <w:rsid w:val="00D84571"/>
    <w:rsid w:val="00DA4E24"/>
    <w:rsid w:val="00DA5B67"/>
    <w:rsid w:val="00DB3108"/>
    <w:rsid w:val="00DB5B3D"/>
    <w:rsid w:val="00DC14B5"/>
    <w:rsid w:val="00DC4BD5"/>
    <w:rsid w:val="00DE2CFC"/>
    <w:rsid w:val="00E028B5"/>
    <w:rsid w:val="00E03B7A"/>
    <w:rsid w:val="00E12A20"/>
    <w:rsid w:val="00E3083C"/>
    <w:rsid w:val="00E41AF2"/>
    <w:rsid w:val="00E4725B"/>
    <w:rsid w:val="00E54495"/>
    <w:rsid w:val="00E67353"/>
    <w:rsid w:val="00E76195"/>
    <w:rsid w:val="00E77184"/>
    <w:rsid w:val="00E94CEE"/>
    <w:rsid w:val="00EA3356"/>
    <w:rsid w:val="00EB01D9"/>
    <w:rsid w:val="00EC4240"/>
    <w:rsid w:val="00ED5C39"/>
    <w:rsid w:val="00ED75B4"/>
    <w:rsid w:val="00EF61FB"/>
    <w:rsid w:val="00F13EB3"/>
    <w:rsid w:val="00F1540C"/>
    <w:rsid w:val="00F22533"/>
    <w:rsid w:val="00F332B1"/>
    <w:rsid w:val="00F33F1A"/>
    <w:rsid w:val="00F4328A"/>
    <w:rsid w:val="00F578CA"/>
    <w:rsid w:val="00F61F02"/>
    <w:rsid w:val="00F63411"/>
    <w:rsid w:val="00F70D0D"/>
    <w:rsid w:val="00F7174A"/>
    <w:rsid w:val="00F903E7"/>
    <w:rsid w:val="00F915CC"/>
    <w:rsid w:val="00F93779"/>
    <w:rsid w:val="00FB50DE"/>
    <w:rsid w:val="00FC018F"/>
    <w:rsid w:val="00FD394C"/>
    <w:rsid w:val="00FE5F24"/>
    <w:rsid w:val="00FE7B1B"/>
    <w:rsid w:val="00FF3560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624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2400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A624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Normal"/>
    <w:uiPriority w:val="99"/>
    <w:rsid w:val="00481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44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119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72877"/>
  </w:style>
  <w:style w:type="paragraph" w:customStyle="1" w:styleId="ConsPlusTitle">
    <w:name w:val="ConsPlusTitle"/>
    <w:uiPriority w:val="99"/>
    <w:rsid w:val="0039002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customStyle="1" w:styleId="a">
    <w:name w:val="Основной текст + Полужирный"/>
    <w:basedOn w:val="DefaultParagraphFont"/>
    <w:uiPriority w:val="99"/>
    <w:rsid w:val="00EA3356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2">
    <w:name w:val="Знак12"/>
    <w:basedOn w:val="Normal"/>
    <w:uiPriority w:val="99"/>
    <w:rsid w:val="00A3603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2067</Words>
  <Characters>11785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Admin</dc:creator>
  <cp:keywords/>
  <dc:description/>
  <cp:lastModifiedBy>Оксана</cp:lastModifiedBy>
  <cp:revision>3</cp:revision>
  <cp:lastPrinted>2016-07-11T05:25:00Z</cp:lastPrinted>
  <dcterms:created xsi:type="dcterms:W3CDTF">2016-07-11T05:25:00Z</dcterms:created>
  <dcterms:modified xsi:type="dcterms:W3CDTF">2016-07-11T05:34:00Z</dcterms:modified>
</cp:coreProperties>
</file>