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jc w:val="center"/>
        <w:rPr/>
      </w:pPr>
      <w:r>
        <w:rPr>
          <w:lang w:val="ru-RU" w:eastAsia="ru-RU"/>
        </w:rPr>
        <w:t xml:space="preserve"> </w:t>
      </w:r>
      <w:r>
        <w:rPr/>
        <w:drawing>
          <wp:inline distT="0" distB="0" distL="0" distR="0">
            <wp:extent cx="350520" cy="6096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0" t="-295" r="-510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23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23"/>
        <w:keepNext w:val="false"/>
        <w:keepLines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1"/>
      <w:bookmarkEnd w:id="0"/>
      <w:r>
        <w:rPr>
          <w:rStyle w:val="Style17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15.10.2021  № 777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324" w:before="0" w:after="0"/>
        <w:ind w:left="2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exact" w:line="324" w:before="0" w:after="0"/>
        <w:ind w:left="20" w:hanging="0"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_DdeLink__17894_2752702062"/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О проведении в 2021 году конкурсного отбора социально ориентированных некоммерческих организаций </w:t>
      </w:r>
      <w:r>
        <w:rPr>
          <w:rFonts w:cs="Times New Roman" w:ascii="Liberation Serif" w:hAnsi="Liberation Serif"/>
          <w:b/>
          <w:sz w:val="28"/>
          <w:szCs w:val="28"/>
        </w:rPr>
        <w:t>на право получения субсидий из бюджета Камышловского городского округа на реализацию социально значимых проектов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3">
        <w:r>
          <w:rPr>
            <w:rStyle w:val="Style"/>
            <w:rFonts w:cs="Times New Roman" w:ascii="Liberation Serif" w:hAnsi="Liberation Serif"/>
            <w:sz w:val="28"/>
            <w:szCs w:val="28"/>
          </w:rPr>
          <w:t>законом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постановлением главы Камышловского городского округа от 09.11.2018 № 965 «Об утверждении муниципальной программы «Развитие социально-экономического комплекса Камышловского городского округа на 2021-2027 годы»</w:t>
      </w:r>
      <w:r>
        <w:rPr>
          <w:rFonts w:cs="Times New Roman" w:ascii="Liberation Serif" w:hAnsi="Liberation Serif"/>
          <w:sz w:val="28"/>
          <w:szCs w:val="28"/>
        </w:rPr>
        <w:t xml:space="preserve">, постановлением администрации Камышловского городского округа  от 09.02.2021 № 104 «Об утверждении Порядка предоставления  из бюджета Камышловского городского округа субсидий на финансовую поддержку социально ориентированным некоммерческим организациям», руководствуясь статьей </w:t>
      </w:r>
      <w:hyperlink r:id="rId4">
        <w:r>
          <w:rPr>
            <w:rStyle w:val="Style"/>
            <w:rFonts w:cs="Times New Roman" w:ascii="Liberation Serif" w:hAnsi="Liberation Serif"/>
            <w:sz w:val="28"/>
            <w:szCs w:val="28"/>
          </w:rPr>
          <w:t>30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Устава Камышловского городского округа,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exact" w:line="324"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Провести в 2021 году конкурсный отбор 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социально ориентированных некоммерческих организаций </w:t>
      </w:r>
      <w:r>
        <w:rPr>
          <w:rFonts w:cs="Times New Roman" w:ascii="Liberation Serif" w:hAnsi="Liberation Serif"/>
          <w:sz w:val="28"/>
          <w:szCs w:val="28"/>
        </w:rPr>
        <w:t>на право получения субсидий из бюджета Камышловского городского округа на реализацию социально значимых проектов.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6" w:leader="none"/>
        </w:tabs>
        <w:spacing w:lineRule="auto" w:line="240" w:before="0" w:after="0"/>
        <w:ind w:right="2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Определить </w:t>
      </w:r>
      <w:r>
        <w:rPr>
          <w:rFonts w:cs="Times New Roman" w:ascii="Liberation Serif" w:hAnsi="Liberation Serif"/>
          <w:sz w:val="28"/>
          <w:szCs w:val="28"/>
        </w:rPr>
        <w:t>приоритетные направления предоставления субсидий на 2021 год:</w:t>
      </w:r>
    </w:p>
    <w:p>
      <w:pPr>
        <w:pStyle w:val="ListParagraph"/>
        <w:tabs>
          <w:tab w:val="clear" w:pos="708"/>
          <w:tab w:val="left" w:pos="1021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2.1.финансирование расходов или возмещение затрат, связанных с реализацией социально значимых проектов; </w:t>
      </w:r>
    </w:p>
    <w:p>
      <w:pPr>
        <w:pStyle w:val="Normal"/>
        <w:tabs>
          <w:tab w:val="clear" w:pos="708"/>
          <w:tab w:val="left" w:pos="10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2.2.финансирование расходов, связанных с проведением мероприятий в честь памятных дат; </w:t>
      </w:r>
    </w:p>
    <w:p>
      <w:pPr>
        <w:pStyle w:val="ListParagraph"/>
        <w:tabs>
          <w:tab w:val="clear" w:pos="708"/>
          <w:tab w:val="left" w:pos="1006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2.3.частичное финансирование расходов, связанных с обеспечением деятельности некоммерческих организаций, в том числе оплату коммунальных услуг, услуг связи, за исключением средств: </w:t>
      </w:r>
    </w:p>
    <w:p>
      <w:pPr>
        <w:pStyle w:val="Normal"/>
        <w:tabs>
          <w:tab w:val="clear" w:pos="708"/>
          <w:tab w:val="left" w:pos="1006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оплату труда штатных сотрудников некоммерческих организаций; </w:t>
      </w:r>
    </w:p>
    <w:p>
      <w:pPr>
        <w:pStyle w:val="Normal"/>
        <w:tabs>
          <w:tab w:val="clear" w:pos="708"/>
          <w:tab w:val="left" w:pos="1006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>
        <w:rPr>
          <w:rFonts w:ascii="Liberation Serif" w:hAnsi="Liberation Serif"/>
          <w:sz w:val="28"/>
          <w:szCs w:val="28"/>
        </w:rPr>
        <w:t xml:space="preserve">на приобретение автомототранспортных средств; </w:t>
      </w:r>
    </w:p>
    <w:p>
      <w:pPr>
        <w:pStyle w:val="Normal"/>
        <w:tabs>
          <w:tab w:val="clear" w:pos="708"/>
          <w:tab w:val="left" w:pos="1006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оплату кредиторской задолженности некоммерческих организаций; </w:t>
      </w:r>
    </w:p>
    <w:p>
      <w:pPr>
        <w:pStyle w:val="Normal"/>
        <w:tabs>
          <w:tab w:val="clear" w:pos="708"/>
          <w:tab w:val="left" w:pos="1006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оплату работ по капитальному строительству и реконструкции зданий и сооружений; </w:t>
      </w:r>
    </w:p>
    <w:p>
      <w:pPr>
        <w:pStyle w:val="Normal"/>
        <w:tabs>
          <w:tab w:val="clear" w:pos="708"/>
          <w:tab w:val="left" w:pos="1006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приобретение мебели, оргтехники, оборудования и другого имущества. </w:t>
      </w:r>
    </w:p>
    <w:p>
      <w:pPr>
        <w:pStyle w:val="Normal"/>
        <w:tabs>
          <w:tab w:val="clear" w:pos="708"/>
          <w:tab w:val="left" w:pos="1006" w:leader="none"/>
        </w:tabs>
        <w:spacing w:lineRule="exact" w:line="317" w:before="0" w:after="0"/>
        <w:ind w:right="2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Установить, что максимальный размер субсидии, предоставляемой одной некоммерческой организации, составляет 50 тысяч рублей.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324" w:before="0" w:after="0"/>
        <w:ind w:left="20" w:firstLine="68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4. Установить срок приёма заявок на участие в конкурсном отборе 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социально ориентированных некоммерческих организаций </w:t>
      </w:r>
      <w:r>
        <w:rPr>
          <w:rFonts w:cs="Times New Roman" w:ascii="Liberation Serif" w:hAnsi="Liberation Serif"/>
          <w:sz w:val="28"/>
          <w:szCs w:val="28"/>
        </w:rPr>
        <w:t>на право получения субсидий из бюджета Камышловского городского округа на реализацию социально значимых проектов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с 15 октября 2021 года по 14 ноября 2021 года включительно по адресу: Свердловская область г. Камышлов, ул. Свердлова д.41, кабинет № 5 понедельник – четверг с 8.00 часов до 12.00 часов и с 13.00 часов до 17.00 часов, пятница с 8.00 часов до 12.00 часов и с 13.00 часов до 16.00 часов.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324" w:before="0" w:after="0"/>
        <w:ind w:left="20" w:firstLine="68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Для получения устных консультаций обращаться по телефону 8 (34375) 2-43-38. </w:t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ab/>
        <w:t xml:space="preserve"> 5. Настоящее постановление опубликовать в газете «Камышловские известия» и на официальном сайте Камышловского городского округа в сети Интернет </w:t>
      </w:r>
      <w:hyperlink r:id="rId5">
        <w:r>
          <w:rPr>
            <w:rStyle w:val="Style16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Style16"/>
            <w:rFonts w:cs="Times New Roman" w:ascii="Liberation Serif" w:hAnsi="Liberation Serif"/>
            <w:sz w:val="28"/>
            <w:szCs w:val="28"/>
          </w:rPr>
          <w:t>http://gorod-kamyshlov.ru/</w:t>
        </w:r>
      </w:hyperlink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 xml:space="preserve">6. Контроль за исполнением настоящего постановления возложить на заместителя главы администрации Камышловского городского округа  Соболеву А.А. </w:t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6"/>
        <w:shd w:val="clear" w:color="auto" w:fill="auto"/>
        <w:tabs>
          <w:tab w:val="clear" w:pos="708"/>
          <w:tab w:val="left" w:pos="564" w:leader="none"/>
        </w:tabs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_"/>
    <w:link w:val="6"/>
    <w:qFormat/>
    <w:rsid w:val="004d621c"/>
    <w:rPr>
      <w:sz w:val="26"/>
      <w:szCs w:val="26"/>
      <w:shd w:fill="FFFFFF" w:val="clear"/>
    </w:rPr>
  </w:style>
  <w:style w:type="character" w:styleId="Style16">
    <w:name w:val="Интернет-ссылка"/>
    <w:basedOn w:val="DefaultParagraphFont"/>
    <w:uiPriority w:val="99"/>
    <w:unhideWhenUsed/>
    <w:rsid w:val="00c426ed"/>
    <w:rPr>
      <w:color w:val="0563C1" w:themeColor="hyperlink"/>
      <w:u w:val="single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 w:customStyle="1">
    <w:name w:val="Основной текст6"/>
    <w:basedOn w:val="Normal"/>
    <w:link w:val="a7"/>
    <w:qFormat/>
    <w:rsid w:val="004d621c"/>
    <w:pPr>
      <w:shd w:val="clear" w:color="auto" w:fill="FFFFFF"/>
      <w:spacing w:lineRule="auto" w:line="240" w:before="900" w:after="780"/>
      <w:ind w:hanging="1320"/>
    </w:pPr>
    <w:rPr>
      <w:sz w:val="26"/>
      <w:szCs w:val="26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5">
    <w:name w:val="Header"/>
    <w:basedOn w:val="Style24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D417710C883EDBCE6A8E70FA9875B30CC48FE6C262CC35B49AC4B9A155CR3G" TargetMode="External"/><Relationship Id="rId4" Type="http://schemas.openxmlformats.org/officeDocument/2006/relationships/hyperlink" Target="consultantplus://offline/ref=89971CCD1BE3BC929205E1BFCE601C148FAE76445FED867D065FD2AC17E607E97762D92947688E2DB5781380uBC9J" TargetMode="External"/><Relationship Id="rId5" Type="http://schemas.openxmlformats.org/officeDocument/2006/relationships/hyperlink" Target="%20http://gorod-kamyshlov.ru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D4D3-BD41-4A77-AFE7-0A43AF6B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2</Pages>
  <Words>385</Words>
  <Characters>2760</Characters>
  <CharactersWithSpaces>3187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2021-10-13T06:46:00Z</dcterms:created>
  <dc:creator>PulnikovaAA</dc:creator>
  <dc:description/>
  <dc:language>ru-RU</dc:language>
  <cp:lastModifiedBy/>
  <cp:lastPrinted>2021-10-15T14:50:40Z</cp:lastPrinted>
  <dcterms:modified xsi:type="dcterms:W3CDTF">2021-10-15T14:50:49Z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