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before="0" w:after="0"/>
        <w:jc w:val="center"/>
        <w:rPr>
          <w:rFonts w:ascii="Liberation Serif" w:hAnsi="Liberation Serif"/>
          <w:sz w:val="28"/>
          <w:szCs w:val="28"/>
        </w:rPr>
      </w:pP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spacing w:lineRule="auto" w:line="240" w:before="0" w:after="0"/>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pPr>
        <w:pStyle w:val="Normal"/>
        <w:spacing w:lineRule="auto" w:line="240" w:before="0" w:after="0"/>
        <w:jc w:val="center"/>
        <w:rPr>
          <w:rFonts w:ascii="Liberation Serif" w:hAnsi="Liberation Serif"/>
        </w:rPr>
      </w:pPr>
      <w:r>
        <w:rPr>
          <w:rFonts w:ascii="Liberation Serif" w:hAnsi="Liberation Serif"/>
          <w:b/>
          <w:bCs/>
          <w:sz w:val="28"/>
          <w:szCs w:val="28"/>
        </w:rPr>
        <w:t>П О С Т А Н О В Л Е Н И Е</w:t>
      </w:r>
    </w:p>
    <w:p>
      <w:pPr>
        <w:pStyle w:val="Normal"/>
        <w:pBdr>
          <w:top w:val="double" w:sz="12" w:space="1" w:color="000000"/>
        </w:pBdr>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jc w:val="both"/>
        <w:rPr>
          <w:rFonts w:ascii="Liberation Serif" w:hAnsi="Liberation Serif"/>
        </w:rPr>
      </w:pPr>
      <w:bookmarkStart w:id="0" w:name="__DdeLink__35369_2389077332"/>
      <w:r>
        <w:rPr>
          <w:rFonts w:eastAsia="Times New Roman" w:ascii="Liberation Serif" w:hAnsi="Liberation Serif"/>
          <w:b/>
          <w:sz w:val="28"/>
          <w:szCs w:val="28"/>
          <w:lang w:eastAsia="ru-RU"/>
        </w:rPr>
        <w:t xml:space="preserve">от 27.01.2023  N </w:t>
      </w:r>
      <w:bookmarkEnd w:id="0"/>
      <w:r>
        <w:rPr>
          <w:rFonts w:eastAsia="Times New Roman" w:ascii="Liberation Serif" w:hAnsi="Liberation Serif"/>
          <w:b/>
          <w:sz w:val="28"/>
          <w:szCs w:val="28"/>
          <w:lang w:eastAsia="ru-RU"/>
        </w:rPr>
        <w:t>8</w:t>
      </w:r>
      <w:r>
        <w:rPr>
          <w:rFonts w:eastAsia="Times New Roman" w:ascii="Liberation Serif" w:hAnsi="Liberation Serif"/>
          <w:b/>
          <w:sz w:val="28"/>
          <w:szCs w:val="28"/>
          <w:lang w:eastAsia="ru-RU"/>
        </w:rPr>
        <w:t>5</w:t>
      </w:r>
    </w:p>
    <w:p>
      <w:pPr>
        <w:pStyle w:val="Normal"/>
        <w:spacing w:lineRule="exact" w:line="150" w:before="0" w:after="0"/>
        <w:contextualSpacing/>
        <w:rPr>
          <w:rFonts w:ascii="Liberation Serif" w:hAnsi="Liberation Serif"/>
        </w:rPr>
      </w:pPr>
      <w:r>
        <w:rPr>
          <w:rFonts w:ascii="Liberation Serif" w:hAnsi="Liberation Serif"/>
        </w:rPr>
      </w:r>
    </w:p>
    <w:p>
      <w:pPr>
        <w:pStyle w:val="Normal"/>
        <w:jc w:val="center"/>
        <w:rPr/>
      </w:pPr>
      <w:r>
        <w:rPr>
          <w:rStyle w:val="Style18"/>
          <w:rFonts w:ascii="Liberation Serif" w:hAnsi="Liberation Serif"/>
          <w:b/>
          <w:i w:val="false"/>
          <w:iCs w:val="false"/>
          <w:sz w:val="28"/>
          <w:szCs w:val="28"/>
        </w:rPr>
        <w:t>О</w:t>
      </w:r>
      <w:r>
        <w:rPr>
          <w:rStyle w:val="Style18"/>
          <w:rFonts w:ascii="Liberation Serif" w:hAnsi="Liberation Serif"/>
          <w:b/>
          <w:bCs/>
          <w:i w:val="false"/>
          <w:iCs w:val="false"/>
          <w:sz w:val="28"/>
          <w:szCs w:val="28"/>
        </w:rPr>
        <w:t xml:space="preserve"> внесени</w:t>
      </w:r>
      <w:bookmarkStart w:id="1" w:name="__DdeLink__198_4262419495"/>
      <w:bookmarkStart w:id="2" w:name="__DdeLink__71_89565139"/>
      <w:bookmarkStart w:id="3" w:name="__DdeLink__204_34190201"/>
      <w:r>
        <w:rPr>
          <w:rStyle w:val="Style18"/>
          <w:rFonts w:ascii="Liberation Serif" w:hAnsi="Liberation Serif"/>
          <w:b/>
          <w:bCs/>
          <w:i w:val="false"/>
          <w:iCs w:val="false"/>
          <w:sz w:val="28"/>
          <w:szCs w:val="28"/>
        </w:rPr>
        <w:t>и изменений в муниципальную программу</w:t>
      </w:r>
      <w:r>
        <w:rPr>
          <w:rStyle w:val="Style18"/>
          <w:rFonts w:cs="Liberation Serif" w:ascii="Liberation Serif" w:hAnsi="Liberation Serif"/>
          <w:b/>
          <w:bCs/>
          <w:i w:val="false"/>
          <w:iCs w:val="false"/>
          <w:sz w:val="28"/>
          <w:szCs w:val="28"/>
        </w:rPr>
        <w:t xml:space="preserve"> «Развитие социально-экономического комплекса Камышловского городского округа на 2021-2027 годы»,  утвержденную постановлением главы Камышловского городского округа от 09.11.2018 года №965 (</w:t>
      </w:r>
      <w:r>
        <w:rPr>
          <w:rStyle w:val="Style18"/>
          <w:rFonts w:ascii="Liberation Serif" w:hAnsi="Liberation Serif"/>
          <w:b/>
          <w:i w:val="false"/>
          <w:iCs w:val="false"/>
          <w:sz w:val="28"/>
          <w:szCs w:val="28"/>
        </w:rPr>
        <w:t xml:space="preserve">с изменениями внесенными постановлениями </w:t>
      </w:r>
      <w:r>
        <w:rPr>
          <w:rStyle w:val="Style18"/>
          <w:rFonts w:cs="Liberation Serif" w:ascii="Liberation Serif" w:hAnsi="Liberation Serif"/>
          <w:b/>
          <w:i w:val="false"/>
          <w:iCs w:val="false"/>
          <w:sz w:val="28"/>
          <w:szCs w:val="28"/>
        </w:rPr>
        <w:t xml:space="preserve">от 08.02.2021 №96; от 19.04.2021 №274;  от 18.06.2021 №417, от 20.07.2021 № 495, от 24.09.2021 №694,  от 14.12.2021 № 926, от 25.01.2022 №51, от 10.02.2022 №113,  </w:t>
      </w:r>
      <w:bookmarkStart w:id="4" w:name="__DdeLink__206_34190201"/>
      <w:r>
        <w:rPr>
          <w:rStyle w:val="Style18"/>
          <w:rFonts w:cs="Liberation Serif" w:ascii="Liberation Serif" w:hAnsi="Liberation Serif"/>
          <w:b/>
          <w:i w:val="false"/>
          <w:iCs w:val="false"/>
          <w:sz w:val="28"/>
          <w:szCs w:val="28"/>
        </w:rPr>
        <w:t xml:space="preserve">от 04.04.2022 №282, от </w:t>
      </w:r>
      <w:bookmarkStart w:id="5" w:name="__DdeLink__700_618398798"/>
      <w:r>
        <w:rPr>
          <w:rStyle w:val="Style18"/>
          <w:rFonts w:cs="Liberation Serif" w:ascii="Liberation Serif" w:hAnsi="Liberation Serif"/>
          <w:b/>
          <w:i w:val="false"/>
          <w:iCs w:val="false"/>
          <w:sz w:val="28"/>
          <w:szCs w:val="28"/>
        </w:rPr>
        <w:t>21.06.2022 №524</w:t>
      </w:r>
      <w:bookmarkEnd w:id="5"/>
      <w:r>
        <w:rPr>
          <w:rStyle w:val="Style18"/>
          <w:rFonts w:cs="Liberation Serif" w:ascii="Liberation Serif" w:hAnsi="Liberation Serif"/>
          <w:b/>
          <w:i w:val="false"/>
          <w:iCs w:val="false"/>
          <w:sz w:val="28"/>
          <w:szCs w:val="28"/>
        </w:rPr>
        <w:t xml:space="preserve">, </w:t>
      </w:r>
      <w:bookmarkStart w:id="6" w:name="__DdeLink__213_2360190806"/>
      <w:r>
        <w:rPr>
          <w:rStyle w:val="Style18"/>
          <w:rFonts w:cs="Liberation Serif" w:ascii="Liberation Serif" w:hAnsi="Liberation Serif"/>
          <w:b/>
          <w:i w:val="false"/>
          <w:iCs w:val="false"/>
          <w:sz w:val="28"/>
          <w:szCs w:val="28"/>
        </w:rPr>
        <w:t>от 11.08.2022 №730</w:t>
      </w:r>
      <w:bookmarkEnd w:id="6"/>
      <w:r>
        <w:rPr>
          <w:rStyle w:val="Style18"/>
          <w:rFonts w:cs="Liberation Serif" w:ascii="Liberation Serif" w:hAnsi="Liberation Serif"/>
          <w:b/>
          <w:i w:val="false"/>
          <w:iCs w:val="false"/>
          <w:sz w:val="28"/>
          <w:szCs w:val="28"/>
        </w:rPr>
        <w:t>, от 14.10.2022 №965, от 29.12.2022 №1293)</w:t>
      </w:r>
      <w:bookmarkEnd w:id="1"/>
      <w:bookmarkEnd w:id="2"/>
      <w:bookmarkEnd w:id="3"/>
      <w:bookmarkEnd w:id="4"/>
    </w:p>
    <w:p>
      <w:pPr>
        <w:pStyle w:val="Normal"/>
        <w:jc w:val="both"/>
        <w:rPr>
          <w:rFonts w:ascii="Liberation Serif" w:hAnsi="Liberation Serif" w:cs="Liberation Serif"/>
          <w:i/>
          <w:i/>
          <w:color w:val="000000"/>
          <w:sz w:val="28"/>
          <w:szCs w:val="28"/>
        </w:rPr>
      </w:pPr>
      <w:r>
        <w:rPr>
          <w:rFonts w:cs="Liberation Serif" w:ascii="Liberation Serif" w:hAnsi="Liberation Serif"/>
          <w:i/>
          <w:color w:val="000000"/>
          <w:sz w:val="28"/>
          <w:szCs w:val="28"/>
        </w:rPr>
      </w:r>
    </w:p>
    <w:p>
      <w:pPr>
        <w:pStyle w:val="Style43"/>
        <w:jc w:val="both"/>
        <w:rPr/>
      </w:pPr>
      <w:r>
        <w:rPr>
          <w:rStyle w:val="Style18"/>
          <w:rFonts w:cs="Liberation Serif"/>
          <w:color w:val="000000"/>
          <w:sz w:val="28"/>
          <w:szCs w:val="28"/>
        </w:rPr>
        <w:tab/>
      </w:r>
      <w:r>
        <w:rPr>
          <w:rStyle w:val="Style18"/>
          <w:color w:val="000000"/>
          <w:sz w:val="28"/>
          <w:szCs w:val="28"/>
        </w:rPr>
        <w:t xml:space="preserve">В соответствии со статьей 179 Бюджетного кодекса Российской Федерации», с Федеральным законом от 06.10.2003г № 131 «Об общих принципах организации местного самоуправления в Российской Федерации, с Решением Думы Камышловского городского округа от 08.12.2022 №180 «О бюджете Камышловского городского округа на 2023 год и плановый период 2024 и 2025 годов», с </w:t>
      </w:r>
      <w:r>
        <w:rPr>
          <w:rStyle w:val="Style18"/>
          <w:rFonts w:cs="Liberation Serif"/>
          <w:color w:val="000000"/>
          <w:sz w:val="28"/>
          <w:szCs w:val="28"/>
        </w:rPr>
        <w:t>постановлением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(с учетом внесенных изменений от 05.12.2013 №2216, от 09.10.2014 №1612, от 24.09.2020 №632, от 09.08.2022 № 718, от 24.08.2022 №779),</w:t>
      </w:r>
      <w:r>
        <w:rPr>
          <w:rStyle w:val="Style18"/>
          <w:color w:val="000000"/>
          <w:sz w:val="28"/>
          <w:szCs w:val="28"/>
        </w:rPr>
        <w:t xml:space="preserve"> руководствуясь Уставом Камышловского городского округа, администрация Камышловского городского округа</w:t>
      </w:r>
    </w:p>
    <w:p>
      <w:pPr>
        <w:pStyle w:val="Normal"/>
        <w:jc w:val="both"/>
        <w:rPr>
          <w:rFonts w:ascii="Liberation Serif" w:hAnsi="Liberation Serif" w:cs="Liberation Serif"/>
          <w:b/>
          <w:b/>
          <w:sz w:val="28"/>
          <w:szCs w:val="28"/>
        </w:rPr>
      </w:pPr>
      <w:r>
        <w:rPr>
          <w:rFonts w:cs="Liberation Serif" w:ascii="Liberation Serif" w:hAnsi="Liberation Serif"/>
          <w:b/>
          <w:sz w:val="28"/>
          <w:szCs w:val="28"/>
        </w:rPr>
        <w:t>ПОСТАНОВЛЯЕТ:</w:t>
      </w:r>
    </w:p>
    <w:p>
      <w:pPr>
        <w:pStyle w:val="Style43"/>
        <w:ind w:left="0" w:right="0" w:firstLine="708"/>
        <w:jc w:val="both"/>
        <w:rPr/>
      </w:pPr>
      <w:r>
        <w:rPr>
          <w:rStyle w:val="Style18"/>
          <w:rFonts w:cs="Liberation Serif"/>
          <w:sz w:val="28"/>
          <w:szCs w:val="28"/>
        </w:rPr>
        <w:t xml:space="preserve">1. Внести в муниципальную программу «Развитие социально-экономического комплекса Камышловского городского округа на 2021-2027 годы», утвержденную постановлением главы Камышловского городского округа от 09.11.2018 г. №965 </w:t>
      </w:r>
      <w:r>
        <w:rPr>
          <w:rStyle w:val="Style18"/>
          <w:rFonts w:cs="Liberation Serif"/>
          <w:bCs/>
          <w:sz w:val="28"/>
          <w:szCs w:val="28"/>
        </w:rPr>
        <w:t>(</w:t>
      </w:r>
      <w:r>
        <w:rPr>
          <w:rStyle w:val="Style18"/>
          <w:sz w:val="28"/>
          <w:szCs w:val="28"/>
        </w:rPr>
        <w:t xml:space="preserve">с изменениями внесенными постановлениями </w:t>
      </w:r>
      <w:r>
        <w:rPr>
          <w:rStyle w:val="Style18"/>
          <w:rFonts w:cs="Liberation Serif"/>
          <w:sz w:val="28"/>
          <w:szCs w:val="28"/>
        </w:rPr>
        <w:t>от 08.02.2021 №96; от 19.04.2021 №274; от 18.06.2021 №417, от 20.07.2021 № 495, от 24.09.2021 №694, от 14.12.2021 №926, от 25.01.2022 №51,</w:t>
      </w:r>
      <w:r>
        <w:rPr>
          <w:rStyle w:val="Style18"/>
          <w:rFonts w:cs="Liberation Serif"/>
          <w:b w:val="false"/>
          <w:bCs w:val="false"/>
          <w:i w:val="false"/>
          <w:iCs w:val="false"/>
          <w:sz w:val="28"/>
          <w:szCs w:val="28"/>
        </w:rPr>
        <w:t xml:space="preserve">от 10.02.2022 №113, от 04.04.2022 №2822, </w:t>
      </w:r>
      <w:bookmarkStart w:id="7" w:name="__DdeLink__702_618398798"/>
      <w:r>
        <w:rPr>
          <w:rStyle w:val="Style18"/>
          <w:rFonts w:cs="Liberation Serif"/>
          <w:b w:val="false"/>
          <w:bCs w:val="false"/>
          <w:i w:val="false"/>
          <w:iCs w:val="false"/>
          <w:sz w:val="28"/>
          <w:szCs w:val="28"/>
        </w:rPr>
        <w:t>от 21.06.2022 №524</w:t>
      </w:r>
      <w:bookmarkEnd w:id="7"/>
      <w:r>
        <w:rPr>
          <w:rStyle w:val="Style18"/>
          <w:rFonts w:cs="Liberation Serif"/>
          <w:b w:val="false"/>
          <w:bCs w:val="false"/>
          <w:i w:val="false"/>
          <w:iCs w:val="false"/>
          <w:sz w:val="28"/>
          <w:szCs w:val="28"/>
        </w:rPr>
        <w:t>, от 11.08.2022 №730, от 14.10.2022 №965, от 29.12.2022 №1293</w:t>
      </w:r>
      <w:r>
        <w:rPr>
          <w:rStyle w:val="Style18"/>
          <w:rFonts w:cs="Liberation Serif"/>
          <w:sz w:val="28"/>
          <w:szCs w:val="28"/>
        </w:rPr>
        <w:t>), следующие изменения:</w:t>
      </w:r>
    </w:p>
    <w:p>
      <w:pPr>
        <w:pStyle w:val="Style43"/>
        <w:ind w:left="0" w:right="0" w:firstLine="708"/>
        <w:jc w:val="both"/>
        <w:rPr>
          <w:rFonts w:cs="Liberation Serif"/>
          <w:sz w:val="28"/>
          <w:szCs w:val="28"/>
        </w:rPr>
      </w:pPr>
      <w:r>
        <w:rPr>
          <w:rFonts w:cs="Liberation Serif"/>
          <w:sz w:val="28"/>
          <w:szCs w:val="28"/>
        </w:rPr>
        <w:t>1.1.Паспорт       муниципальной     Программы     «Развитие   социально-</w:t>
      </w:r>
    </w:p>
    <w:p>
      <w:pPr>
        <w:pStyle w:val="Style43"/>
        <w:ind w:left="0" w:right="0" w:hanging="0"/>
        <w:jc w:val="both"/>
        <w:rPr/>
      </w:pPr>
      <w:r>
        <w:rPr>
          <w:rStyle w:val="Style18"/>
          <w:rFonts w:cs="Liberation Serif"/>
          <w:i w:val="false"/>
          <w:sz w:val="28"/>
          <w:szCs w:val="28"/>
        </w:rPr>
        <w:t xml:space="preserve">экономического комплекса Камышловского городского округа на 2021-2027 годы» </w:t>
      </w:r>
      <w:r>
        <w:rPr>
          <w:rStyle w:val="Style18"/>
          <w:rFonts w:eastAsia="NSimSun" w:cs="Liberation Serif"/>
          <w:b w:val="false"/>
          <w:bCs w:val="false"/>
          <w:i w:val="false"/>
          <w:iCs w:val="false"/>
          <w:caps w:val="false"/>
          <w:smallCaps w:val="false"/>
          <w:strike w:val="false"/>
          <w:dstrike w:val="false"/>
          <w:outline w:val="false"/>
          <w:emboss w:val="false"/>
          <w:imprint w:val="false"/>
          <w:color w:val="auto"/>
          <w:spacing w:val="0"/>
          <w:w w:val="100"/>
          <w:kern w:val="2"/>
          <w:position w:val="0"/>
          <w:sz w:val="28"/>
          <w:sz w:val="28"/>
          <w:szCs w:val="28"/>
          <w:u w:val="none"/>
          <w:vertAlign w:val="baseline"/>
          <w:em w:val="none"/>
          <w:lang w:val="ru-RU" w:eastAsia="zh-CN" w:bidi="hi-IN"/>
        </w:rPr>
        <w:t>утвердить</w:t>
      </w:r>
      <w:r>
        <w:rPr>
          <w:rStyle w:val="Style18"/>
          <w:rFonts w:cs="Liberation Serif"/>
          <w:i w:val="false"/>
          <w:sz w:val="28"/>
          <w:szCs w:val="28"/>
        </w:rPr>
        <w:t xml:space="preserve"> в новой редакции (прилагается).</w:t>
      </w:r>
    </w:p>
    <w:p>
      <w:pPr>
        <w:pStyle w:val="Style43"/>
        <w:ind w:left="0" w:right="0" w:firstLine="708"/>
        <w:jc w:val="both"/>
        <w:rPr/>
      </w:pPr>
      <w:r>
        <w:rPr>
          <w:rStyle w:val="Style18"/>
          <w:rFonts w:cs="Liberation Serif"/>
          <w:i w:val="false"/>
          <w:sz w:val="28"/>
          <w:szCs w:val="28"/>
        </w:rPr>
        <w:t>1.2. Приложение №1 «</w:t>
      </w:r>
      <w:r>
        <w:rPr>
          <w:rStyle w:val="Style18"/>
          <w:rFonts w:cs="Liberation Serif"/>
          <w:bCs/>
          <w:i w:val="false"/>
          <w:sz w:val="28"/>
          <w:szCs w:val="28"/>
        </w:rPr>
        <w:t xml:space="preserve">Цели, задачи и целевые показатели реализации муниципальной программы </w:t>
      </w:r>
      <w:r>
        <w:rPr>
          <w:rStyle w:val="Style18"/>
          <w:rFonts w:cs="Liberation Serif"/>
          <w:i w:val="false"/>
          <w:sz w:val="28"/>
          <w:szCs w:val="28"/>
        </w:rPr>
        <w:t>«Развитие социально-экономического комплекса</w:t>
      </w:r>
    </w:p>
    <w:p>
      <w:pPr>
        <w:pStyle w:val="Style43"/>
        <w:ind w:left="0" w:right="0" w:hanging="0"/>
        <w:jc w:val="both"/>
        <w:rPr/>
      </w:pPr>
      <w:r>
        <w:rPr>
          <w:rStyle w:val="Style18"/>
          <w:rFonts w:cs="Liberation Serif"/>
          <w:sz w:val="28"/>
          <w:szCs w:val="28"/>
        </w:rPr>
        <w:t>Камышловского городского округа на 2021- 2027 годы»</w:t>
      </w:r>
      <w:r>
        <w:rPr>
          <w:rStyle w:val="Style18"/>
          <w:rFonts w:cs="Liberation Serif"/>
        </w:rPr>
        <w:t xml:space="preserve"> </w:t>
      </w:r>
      <w:r>
        <w:rPr>
          <w:rStyle w:val="Style18"/>
          <w:rFonts w:cs="Liberation Serif"/>
          <w:sz w:val="28"/>
          <w:szCs w:val="28"/>
        </w:rPr>
        <w:t>изложить в новой редакции (прилагается).</w:t>
      </w:r>
    </w:p>
    <w:p>
      <w:pPr>
        <w:pStyle w:val="Style43"/>
        <w:ind w:left="0" w:right="0" w:firstLine="708"/>
        <w:jc w:val="both"/>
        <w:rPr/>
      </w:pPr>
      <w:r>
        <w:rPr>
          <w:rStyle w:val="Style18"/>
          <w:rFonts w:cs="Liberation Serif"/>
          <w:sz w:val="28"/>
          <w:szCs w:val="28"/>
        </w:rPr>
        <w:t>1.3. Приложение №2 «План мероприятий по выполнению программы «Развитие социально - экономического комплекса Камышловского городского округа на 2021-2027 годы» изложить в новой редакции (прилагается).</w:t>
      </w:r>
    </w:p>
    <w:p>
      <w:pPr>
        <w:pStyle w:val="Style43"/>
        <w:jc w:val="both"/>
        <w:rPr/>
      </w:pPr>
      <w:r>
        <w:rPr>
          <w:rFonts w:cs="Liberation Serif"/>
          <w:sz w:val="28"/>
          <w:szCs w:val="28"/>
        </w:rPr>
        <w:tab/>
        <w:t xml:space="preserve">2.Настоящее постановление разместить </w:t>
      </w:r>
      <w:bookmarkStart w:id="8" w:name="__DdeLink__200_4262419495"/>
      <w:r>
        <w:rPr>
          <w:rFonts w:cs="Liberation Serif"/>
          <w:sz w:val="28"/>
          <w:szCs w:val="28"/>
        </w:rPr>
        <w:t>на официальном сайте Камышловского городского округа и опубликовать в газете «Камышловские известия»</w:t>
      </w:r>
      <w:bookmarkEnd w:id="8"/>
      <w:r>
        <w:rPr>
          <w:rFonts w:cs="Liberation Serif"/>
          <w:sz w:val="28"/>
          <w:szCs w:val="28"/>
        </w:rPr>
        <w:t>.</w:t>
      </w:r>
    </w:p>
    <w:p>
      <w:pPr>
        <w:pStyle w:val="Style43"/>
        <w:ind w:left="0" w:right="0" w:firstLine="708"/>
        <w:jc w:val="both"/>
        <w:rPr/>
      </w:pPr>
      <w:r>
        <w:rPr>
          <w:rFonts w:cs="Liberation Serif"/>
          <w:sz w:val="28"/>
          <w:szCs w:val="28"/>
        </w:rPr>
        <w:t>3. Контроль за выполнением настоящего постановления возложить на заместителя главы Камышловского городского округа Власову Е.Н.</w:t>
      </w:r>
    </w:p>
    <w:p>
      <w:pPr>
        <w:pStyle w:val="Style43"/>
        <w:ind w:left="0" w:right="0" w:firstLine="708"/>
        <w:jc w:val="both"/>
        <w:rPr>
          <w:rFonts w:ascii="Liberation Serif" w:hAnsi="Liberation Serif" w:cs="Liberation Serif"/>
          <w:sz w:val="28"/>
          <w:szCs w:val="28"/>
        </w:rPr>
      </w:pPr>
      <w:r>
        <w:rPr>
          <w:rFonts w:cs="Liberation Serif"/>
          <w:sz w:val="28"/>
          <w:szCs w:val="28"/>
        </w:rPr>
      </w:r>
    </w:p>
    <w:p>
      <w:pPr>
        <w:pStyle w:val="Style43"/>
        <w:rPr>
          <w:rFonts w:ascii="Liberation Serif" w:hAnsi="Liberation Serif"/>
        </w:rPr>
      </w:pPr>
      <w:r>
        <w:rPr/>
      </w:r>
    </w:p>
    <w:p>
      <w:pPr>
        <w:pStyle w:val="Normal"/>
        <w:rPr>
          <w:rFonts w:ascii="Liberation Serif" w:hAnsi="Liberation Serif" w:cs="Liberation Serif"/>
          <w:sz w:val="28"/>
          <w:szCs w:val="28"/>
        </w:rPr>
      </w:pPr>
      <w:r>
        <w:rPr>
          <w:rFonts w:cs="Liberation Serif" w:ascii="Liberation Serif" w:hAnsi="Liberation Serif"/>
          <w:sz w:val="28"/>
          <w:szCs w:val="28"/>
        </w:rPr>
        <w:t xml:space="preserve">Глава </w:t>
      </w:r>
    </w:p>
    <w:p>
      <w:pPr>
        <w:pStyle w:val="Normal"/>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                                               А.В. Половников</w:t>
      </w:r>
    </w:p>
    <w:p>
      <w:pPr>
        <w:pStyle w:val="Style22"/>
        <w:rPr>
          <w:rFonts w:ascii="Liberation Serif" w:hAnsi="Liberation Serif"/>
          <w:sz w:val="26"/>
          <w:szCs w:val="26"/>
        </w:rPr>
      </w:pPr>
      <w:r>
        <w:rPr>
          <w:rFonts w:ascii="Liberation Serif" w:hAnsi="Liberation Serif"/>
          <w:sz w:val="26"/>
          <w:szCs w:val="26"/>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Style22"/>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p>
      <w:pPr>
        <w:pStyle w:val="Normal"/>
        <w:spacing w:lineRule="exact" w:line="150" w:before="0" w:after="0"/>
        <w:contextualSpacing/>
        <w:rPr>
          <w:rFonts w:ascii="Liberation Serif" w:hAnsi="Liberation Serif"/>
        </w:rPr>
      </w:pPr>
      <w:r>
        <w:rPr>
          <w:rFonts w:ascii="Liberation Serif" w:hAnsi="Liberation Serif"/>
        </w:rPr>
      </w:r>
    </w:p>
    <w:tbl>
      <w:tblPr>
        <w:tblW w:w="9870"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262"/>
        <w:gridCol w:w="26"/>
        <w:gridCol w:w="2996"/>
        <w:gridCol w:w="1242"/>
        <w:gridCol w:w="5343"/>
      </w:tblGrid>
      <w:tr>
        <w:trPr>
          <w:trHeight w:val="37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9581" w:type="dxa"/>
            <w:gridSpan w:val="3"/>
            <w:tcBorders/>
            <w:shd w:color="auto" w:fill="auto" w:val="clear"/>
          </w:tcPr>
          <w:p>
            <w:pPr>
              <w:pStyle w:val="Normal"/>
              <w:widowControl w:val="false"/>
              <w:overflowPunct w:val="false"/>
              <w:spacing w:before="0" w:after="0"/>
              <w:ind w:left="5216" w:hanging="0"/>
              <w:contextualSpacing/>
              <w:textAlignment w:val="baseline"/>
              <w:rPr>
                <w:rFonts w:ascii="Liberation Serif" w:hAnsi="Liberation Serif"/>
              </w:rPr>
            </w:pPr>
            <w:r>
              <w:rPr>
                <w:rFonts w:cs="Liberation Serif;Times New Roma" w:ascii="Liberation Serif" w:hAnsi="Liberation Serif"/>
                <w:b/>
                <w:bCs/>
                <w:color w:val="000000"/>
              </w:rPr>
              <w:t>УТВЕРЖДЕН</w:t>
            </w:r>
          </w:p>
          <w:p>
            <w:pPr>
              <w:pStyle w:val="Normal"/>
              <w:widowControl w:val="false"/>
              <w:overflowPunct w:val="false"/>
              <w:spacing w:before="0" w:after="0"/>
              <w:ind w:left="5216" w:hanging="0"/>
              <w:contextualSpacing/>
              <w:textAlignment w:val="baseline"/>
              <w:rPr>
                <w:rFonts w:ascii="Liberation Serif" w:hAnsi="Liberation Serif"/>
              </w:rPr>
            </w:pPr>
            <w:r>
              <w:rPr>
                <w:rFonts w:cs="Liberation Serif;Times New Roma" w:ascii="Liberation Serif" w:hAnsi="Liberation Serif"/>
                <w:color w:val="000000"/>
              </w:rPr>
              <w:t>постановлением администрации</w:t>
            </w:r>
          </w:p>
          <w:p>
            <w:pPr>
              <w:pStyle w:val="Normal"/>
              <w:widowControl w:val="false"/>
              <w:overflowPunct w:val="false"/>
              <w:spacing w:before="0" w:after="0"/>
              <w:ind w:left="5216" w:hanging="0"/>
              <w:contextualSpacing/>
              <w:textAlignment w:val="baseline"/>
              <w:rPr>
                <w:rFonts w:ascii="Liberation Serif" w:hAnsi="Liberation Serif"/>
              </w:rPr>
            </w:pPr>
            <w:r>
              <w:rPr>
                <w:rFonts w:cs="Liberation Serif;Times New Roma" w:ascii="Liberation Serif" w:hAnsi="Liberation Serif"/>
                <w:color w:val="000000"/>
              </w:rPr>
              <w:t>Камышловского городского округа</w:t>
            </w:r>
          </w:p>
          <w:p>
            <w:pPr>
              <w:pStyle w:val="Normal"/>
              <w:widowControl w:val="false"/>
              <w:overflowPunct w:val="false"/>
              <w:spacing w:before="0" w:after="0"/>
              <w:ind w:left="5216" w:hanging="0"/>
              <w:contextualSpacing/>
              <w:textAlignment w:val="baseline"/>
              <w:rPr>
                <w:rFonts w:ascii="Liberation Serif" w:hAnsi="Liberation Serif"/>
              </w:rPr>
            </w:pPr>
            <w:r>
              <w:rPr>
                <w:rFonts w:cs="Liberation Serif;Times New Roma" w:ascii="Liberation Serif" w:hAnsi="Liberation Serif"/>
                <w:color w:val="000000"/>
              </w:rPr>
              <w:t xml:space="preserve">от </w:t>
            </w:r>
            <w:r>
              <w:rPr>
                <w:rFonts w:cs="Liberation Serif;Times New Roma" w:ascii="Liberation Serif" w:hAnsi="Liberation Serif"/>
                <w:color w:val="000000"/>
              </w:rPr>
              <w:t>27.01.2023</w:t>
            </w:r>
            <w:r>
              <w:rPr>
                <w:rFonts w:eastAsia="Times New Roman" w:cs="Liberation Serif;Times New Roma" w:ascii="Liberation Serif" w:hAnsi="Liberation Serif"/>
                <w:color w:val="000000"/>
                <w:lang w:eastAsia="ru-RU" w:bidi="ar-SA"/>
              </w:rPr>
              <w:t xml:space="preserve"> </w:t>
            </w:r>
            <w:r>
              <w:rPr>
                <w:rFonts w:cs="Liberation Serif;Times New Roma" w:ascii="Liberation Serif" w:hAnsi="Liberation Serif"/>
                <w:color w:val="000000"/>
              </w:rPr>
              <w:t xml:space="preserve">№ </w:t>
            </w:r>
            <w:r>
              <w:rPr>
                <w:rFonts w:cs="Liberation Serif;Times New Roma" w:ascii="Liberation Serif" w:hAnsi="Liberation Serif"/>
                <w:color w:val="000000"/>
              </w:rPr>
              <w:t>85</w:t>
            </w:r>
          </w:p>
        </w:tc>
      </w:tr>
      <w:tr>
        <w:trPr>
          <w:trHeight w:val="37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9581" w:type="dxa"/>
            <w:gridSpan w:val="3"/>
            <w:tcBorders/>
            <w:shd w:color="auto" w:fill="auto" w:val="clear"/>
          </w:tcPr>
          <w:p>
            <w:pPr>
              <w:pStyle w:val="ParagraphStyle0"/>
              <w:widowControl w:val="false"/>
              <w:suppressAutoHyphens w:val="true"/>
              <w:spacing w:before="0" w:after="0"/>
              <w:contextualSpacing/>
              <w:rPr>
                <w:rFonts w:ascii="Liberation Serif" w:hAnsi="Liberation Serif"/>
                <w:sz w:val="24"/>
                <w:szCs w:val="24"/>
              </w:rPr>
            </w:pPr>
            <w:r>
              <w:rPr>
                <w:rFonts w:ascii="Liberation Serif" w:hAnsi="Liberation Serif"/>
                <w:sz w:val="24"/>
                <w:szCs w:val="24"/>
              </w:rPr>
            </w:r>
          </w:p>
          <w:p>
            <w:pPr>
              <w:pStyle w:val="ParagraphStyle0"/>
              <w:widowControl w:val="false"/>
              <w:suppressAutoHyphens w:val="true"/>
              <w:spacing w:before="0" w:after="0"/>
              <w:contextualSpacing/>
              <w:rPr/>
            </w:pPr>
            <w:r>
              <w:rPr>
                <w:rStyle w:val="CharacterStyle0"/>
                <w:rFonts w:eastAsia="Calibri" w:ascii="Liberation Serif" w:hAnsi="Liberation Serif"/>
                <w:sz w:val="24"/>
                <w:szCs w:val="24"/>
              </w:rPr>
              <w:t>ПАСПОРТ</w:t>
            </w:r>
          </w:p>
        </w:tc>
      </w:tr>
      <w:tr>
        <w:trPr>
          <w:trHeight w:val="37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9581" w:type="dxa"/>
            <w:gridSpan w:val="3"/>
            <w:tcBorders/>
            <w:shd w:color="auto" w:fill="auto" w:val="clear"/>
          </w:tcPr>
          <w:p>
            <w:pPr>
              <w:pStyle w:val="ParagraphStyle0"/>
              <w:widowControl w:val="false"/>
              <w:suppressAutoHyphens w:val="true"/>
              <w:spacing w:before="0" w:after="0"/>
              <w:contextualSpacing/>
              <w:rPr/>
            </w:pPr>
            <w:r>
              <w:rPr>
                <w:rStyle w:val="CharacterStyle0"/>
                <w:rFonts w:eastAsia="Calibri" w:ascii="Liberation Serif" w:hAnsi="Liberation Serif"/>
                <w:sz w:val="24"/>
                <w:szCs w:val="24"/>
              </w:rPr>
              <w:t>муниципальной программы</w:t>
            </w:r>
          </w:p>
        </w:tc>
      </w:tr>
      <w:tr>
        <w:trPr>
          <w:trHeight w:val="67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9581" w:type="dxa"/>
            <w:gridSpan w:val="3"/>
            <w:tcBorders/>
            <w:shd w:color="auto" w:fill="auto" w:val="clear"/>
          </w:tcPr>
          <w:p>
            <w:pPr>
              <w:pStyle w:val="ParagraphStyle0"/>
              <w:widowControl w:val="false"/>
              <w:suppressAutoHyphens w:val="true"/>
              <w:spacing w:before="0" w:after="0"/>
              <w:contextualSpacing/>
              <w:rPr/>
            </w:pPr>
            <w:r>
              <w:rPr>
                <w:rStyle w:val="CharacterStyle0"/>
                <w:rFonts w:eastAsia="Calibri" w:ascii="Liberation Serif" w:hAnsi="Liberation Serif"/>
                <w:sz w:val="24"/>
                <w:szCs w:val="24"/>
              </w:rPr>
              <w:t>«Развитие социально - экономического комплекса Камышловского городского округа на 2021-2027 годы»</w:t>
            </w:r>
          </w:p>
        </w:tc>
      </w:tr>
      <w:tr>
        <w:trPr>
          <w:trHeight w:val="534"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rPr>
              <w:t>Ответственный исполнитель муниципальной программы</w:t>
            </w:r>
          </w:p>
        </w:tc>
        <w:tc>
          <w:tcPr>
            <w:tcW w:w="6585" w:type="dxa"/>
            <w:gridSpan w:val="2"/>
            <w:tcBorders>
              <w:top w:val="single" w:sz="6" w:space="0" w:color="000000"/>
              <w:right w:val="single" w:sz="6" w:space="0" w:color="000000"/>
            </w:tcBorders>
            <w:shd w:color="auto" w:fill="auto" w:val="cle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rPr>
              <w:t>Администрация Камышловского городского округа</w:t>
            </w:r>
          </w:p>
        </w:tc>
      </w:tr>
      <w:tr>
        <w:trPr>
          <w:trHeight w:val="60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rPr>
              <w:t>Сроки реализации муниципальной программы</w:t>
            </w:r>
          </w:p>
        </w:tc>
        <w:tc>
          <w:tcPr>
            <w:tcW w:w="1242" w:type="dxa"/>
            <w:tcBorders>
              <w:top w:val="single" w:sz="6" w:space="0" w:color="000000"/>
            </w:tcBorders>
            <w:shd w:color="auto" w:fill="auto" w:val="clear"/>
          </w:tcPr>
          <w:p>
            <w:pPr>
              <w:pStyle w:val="ParagraphStyle3"/>
              <w:widowControl w:val="false"/>
              <w:suppressAutoHyphens w:val="true"/>
              <w:spacing w:before="0" w:after="0"/>
              <w:contextualSpacing/>
              <w:rPr/>
            </w:pPr>
            <w:r>
              <w:rPr>
                <w:rStyle w:val="CharacterStyle3"/>
                <w:rFonts w:eastAsia="Calibri" w:ascii="Liberation Serif" w:hAnsi="Liberation Serif"/>
                <w:sz w:val="20"/>
                <w:szCs w:val="20"/>
              </w:rPr>
              <w:t>2021 -</w:t>
            </w:r>
          </w:p>
        </w:tc>
        <w:tc>
          <w:tcPr>
            <w:tcW w:w="5343" w:type="dxa"/>
            <w:tcBorders>
              <w:top w:val="single" w:sz="6" w:space="0" w:color="000000"/>
              <w:right w:val="single" w:sz="6" w:space="0" w:color="000000"/>
            </w:tcBorders>
            <w:shd w:color="auto" w:fill="auto" w:val="cle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rPr>
              <w:t>2027 годы</w:t>
            </w:r>
          </w:p>
        </w:tc>
      </w:tr>
      <w:tr>
        <w:trPr>
          <w:trHeight w:val="10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restart"/>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rPr>
              <w:t>Цели и задачи муниципальной программы</w:t>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rPr>
              <w:t>Цель 1.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ведение единых методологических</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1.1. Разработка документации по планировке территории, в целях создания условий для развития капитального строительства, в т.ч. жилищного</w:t>
            </w:r>
          </w:p>
        </w:tc>
      </w:tr>
      <w:tr>
        <w:trPr>
          <w:trHeight w:val="60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1.2. Внедрение геоинформационной системы обеспечения градостроительной деятельности</w:t>
            </w:r>
          </w:p>
        </w:tc>
      </w:tr>
      <w:tr>
        <w:trPr>
          <w:trHeight w:val="62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1.3. Разработка проектно-сметной документации на объекты капитального строительства (в т.ч. экспертиза сметной документации)</w:t>
            </w:r>
          </w:p>
        </w:tc>
      </w:tr>
      <w:tr>
        <w:trPr>
          <w:trHeight w:val="54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1.4. Проведение землеустроительных работ по описанию местоположения границ территориальных зон</w:t>
            </w:r>
          </w:p>
        </w:tc>
      </w:tr>
      <w:tr>
        <w:trPr>
          <w:trHeight w:val="57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1.5. Разработка проектной документации в целях сохранения объектов культурного наследия</w:t>
            </w:r>
          </w:p>
        </w:tc>
      </w:tr>
      <w:tr>
        <w:trPr>
          <w:trHeight w:val="90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2. Организация регулярных перевозок пассажиров на территории Камышловского городского округа. Повышение качества транспортного обслуживания.</w:t>
            </w:r>
          </w:p>
        </w:tc>
      </w:tr>
      <w:tr>
        <w:trPr>
          <w:trHeight w:val="73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2.1. 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w:t>
            </w:r>
          </w:p>
        </w:tc>
      </w:tr>
      <w:tr>
        <w:trPr>
          <w:trHeight w:val="81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2.2.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tc>
      </w:tr>
      <w:tr>
        <w:trPr>
          <w:trHeight w:val="177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3. Развитие жилищно-коммунального комплекса на территории Камышловского городского округа. 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жилищно-коммунальном хозяйстве, на транспорте и в сфере услуг</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3.1. 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4.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4.1. Оптимизация развития коммунальной инфраструктуры</w:t>
            </w:r>
          </w:p>
        </w:tc>
      </w:tr>
      <w:tr>
        <w:trPr>
          <w:trHeight w:val="51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5. Совершенствование системы благоустройства и озеленения Камышловского городского округа</w:t>
            </w:r>
          </w:p>
        </w:tc>
      </w:tr>
      <w:tr>
        <w:trPr>
          <w:trHeight w:val="26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5.1. Повышение уровня благоустройства города</w:t>
            </w:r>
          </w:p>
        </w:tc>
      </w:tr>
      <w:tr>
        <w:trPr>
          <w:trHeight w:val="36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5.2. Улучшение санитарного и эстетического состояния города</w:t>
            </w:r>
          </w:p>
        </w:tc>
      </w:tr>
      <w:tr>
        <w:trPr>
          <w:trHeight w:val="1581"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6. Улучшение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 земельные ресурсы, растительный и животный мир</w:t>
            </w:r>
          </w:p>
        </w:tc>
      </w:tr>
      <w:tr>
        <w:trPr>
          <w:trHeight w:val="339"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6.1. Улучшение санитарного и экологического состояния города</w:t>
            </w:r>
          </w:p>
        </w:tc>
      </w:tr>
      <w:tr>
        <w:trPr>
          <w:trHeight w:val="83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7.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w:t>
            </w:r>
          </w:p>
        </w:tc>
      </w:tr>
      <w:tr>
        <w:trPr>
          <w:trHeight w:val="1261"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7.1. 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153,3 км автомобильных дорог и содержания светофорных объектов в надлежащем виде</w:t>
            </w:r>
          </w:p>
        </w:tc>
      </w:tr>
      <w:tr>
        <w:trPr>
          <w:trHeight w:val="984"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8. Повышение уровня и качества жизни отдельных категорий граждан и социально ориентированных некоммерческих организаций, путем предоставления различных мер социальной поддержки и субсидий</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8.1. Оказание дополнительных мер социальной поддержки, стимулирующего характера для повышения качества жизни отдельных категорий граждан</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8.2. Поддержка социально ориентированных некоммерческих организаций на территории Камышловского городского округа</w:t>
            </w:r>
          </w:p>
        </w:tc>
      </w:tr>
      <w:tr>
        <w:trPr>
          <w:trHeight w:val="100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9. Содействие развитию малого и среднего предпринимательства на территории Камышловского городского округа и повышение их конкурентоспособности, обеспечение занятости и самозанятости населения Камышловского городского округа</w:t>
            </w:r>
          </w:p>
        </w:tc>
      </w:tr>
      <w:tr>
        <w:trPr>
          <w:trHeight w:val="569"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9.1. Совершенствование внешней среды развития малого и среднего предпринимательства</w:t>
            </w:r>
          </w:p>
        </w:tc>
      </w:tr>
      <w:tr>
        <w:trPr>
          <w:trHeight w:val="67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9.2. Финансовая поддержка субъектов малого и среднего предпринимательства</w:t>
            </w:r>
          </w:p>
        </w:tc>
      </w:tr>
      <w:tr>
        <w:trPr>
          <w:trHeight w:val="50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9.3. Развитие потребительского рынка и услуг на территории Камышловского городского округа</w:t>
            </w:r>
          </w:p>
        </w:tc>
      </w:tr>
      <w:tr>
        <w:trPr>
          <w:trHeight w:val="73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9.4. Поощрение субъектов малого и среднего предпринимательства, внесших наиболее значимый вклад в развитие Камышловского городского округа</w:t>
            </w:r>
          </w:p>
        </w:tc>
      </w:tr>
      <w:tr>
        <w:trPr>
          <w:trHeight w:val="17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10. За счет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(обеспечить защиту населения от опасностей, возникающих при введении военных действий или вследствие этих действий, от чрезвычайных ситуаций природного и техногенного характера)</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10.1. Перевод системы оповещения руководящего состава РСЧС и всех категорий населения на АПК "Грифон". Содержание системы в рабочем состоянии.</w:t>
            </w:r>
          </w:p>
        </w:tc>
      </w:tr>
      <w:tr>
        <w:trPr>
          <w:trHeight w:val="60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10.2. Совершенствовать инженерную защиту населения, улучшить содержание и использование защитных сооружений ГО</w:t>
            </w:r>
          </w:p>
        </w:tc>
      </w:tr>
      <w:tr>
        <w:trPr>
          <w:trHeight w:val="42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10.3. Создать резерв средств индивидуальной защиты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10.4. 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tc>
      </w:tr>
      <w:tr>
        <w:trPr>
          <w:trHeight w:val="619"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10.5. Совершенствовать подготовку и содержание в готовности необходимых сил и средств для защиты населения и территорий от ЧС</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10.6. Создать запасы материально-технических, продовольственных, медицинских и иных средств для первоочередного обеспечения пострадавшего населения</w:t>
            </w:r>
          </w:p>
        </w:tc>
      </w:tr>
      <w:tr>
        <w:trPr>
          <w:trHeight w:val="60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10.7. Готовность к приему эвакуируемого населения, материальных и культурных ценностей в безопасные районы</w:t>
            </w:r>
          </w:p>
        </w:tc>
      </w:tr>
      <w:tr>
        <w:trPr>
          <w:trHeight w:val="50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10.8. Создание резервов финансовых и материальных ресурсов для ликвидации ЧС</w:t>
            </w:r>
          </w:p>
        </w:tc>
      </w:tr>
      <w:tr>
        <w:trPr>
          <w:trHeight w:val="54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10.9. Обеспечение деятельности ЕДДС Камышловского городского округа</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11.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trPr>
          <w:trHeight w:val="111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11.1. 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 Уменьшение размеров материальных потерь от огня</w:t>
            </w:r>
          </w:p>
        </w:tc>
      </w:tr>
      <w:tr>
        <w:trPr>
          <w:trHeight w:val="39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11.2. Улучшение материально-технической базы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12.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w:t>
            </w:r>
          </w:p>
        </w:tc>
      </w:tr>
      <w:tr>
        <w:trPr>
          <w:trHeight w:val="108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12.1.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12.2. Организация и проведение в Камышловском городском округе информационно-пропагандистских мероприятий по разъяснению сущности терроризма и его общественной безопасности,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12.3.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13.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13.1. 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13.2. Обеспечение исполнения администрацией Камышловского городского округа государственных полномочий Свердловской области по хранению, учету и использованию архивных документов, относящихся к государственной собственности Свердловской области</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14.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14.1.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 в том числе широкого и последовательного освещения реализации приоритетных направлений социально-экономического развития городского округа, участия в реализации федеральных, региональных программ, проектов и мероприятий</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15. Обеспечение реализации мероприятий муниципальной программы "Развитие социально - экономического комплекса Камышловского городского округа на 2021-2027 годы"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15.1. Реализация государственного полномочия по созданию административных комиссий 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4" w:space="0" w:color="000000"/>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15.2. Реализация государственного полномочия по составлению (изменению, дополнению) списков кандидатов в присяжные заседатели судов общей юрисдикции в Российской Федерации</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15.3. Обеспечение исполнения бюджетной сметы</w:t>
            </w:r>
          </w:p>
        </w:tc>
      </w:tr>
      <w:tr>
        <w:trPr>
          <w:trHeight w:val="73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16. Повышение качества условий проживания населения Камышловского городского округа за счет формирования благоприятной среды.</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16.1. Улучшение условий проживания граждан за счет реализации мероприятий по проведению капитального ремонта общего имущества в многоквартирных домах</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17.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17.1. Переселение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Минимизация издержек по содержанию аварийных домов и сокращению сроков введения земельных участков, освободившихся после сноса домов, в хозяйственный оборот. Стимулирование строительного комплекса Камышловского городского округа.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18.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trPr>
          <w:trHeight w:val="59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18.1. Предоставление мер государственной и муниципальной поддержки в решении жилищной проблемы молодым семьям</w:t>
            </w:r>
          </w:p>
        </w:tc>
      </w:tr>
      <w:tr>
        <w:trPr>
          <w:trHeight w:val="51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Цель 19. Предоставление региональной поддержки молодым семьям на улучшение жилищных условий</w:t>
            </w:r>
          </w:p>
        </w:tc>
      </w:tr>
      <w:tr>
        <w:trPr>
          <w:trHeight w:val="49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Задача 19.1. Предоставление региональных социальных выплат молодым семьям на улучшение жилищных условий</w:t>
            </w:r>
          </w:p>
        </w:tc>
      </w:tr>
      <w:tr>
        <w:trPr>
          <w:trHeight w:val="49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rPr>
            </w:pPr>
            <w:r>
              <w:rPr>
                <w:rFonts w:ascii="Liberation Serif" w:hAnsi="Liberation Serif"/>
                <w:sz w:val="20"/>
              </w:rPr>
              <w:t>Цель 20. Обеспечение доступности качественного общего образования, соответствующего требованиям инновационного социально-экономического развития Камышловского городского округа</w:t>
            </w:r>
          </w:p>
        </w:tc>
      </w:tr>
      <w:tr>
        <w:trPr>
          <w:trHeight w:val="49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rPr>
            </w:pPr>
            <w:r>
              <w:rPr>
                <w:rFonts w:ascii="Liberation Serif" w:hAnsi="Liberation Serif"/>
                <w:sz w:val="20"/>
              </w:rPr>
              <w:t>Задача 20.1. Обеспечение детей современными условиями при реализации государственного стандарта общего образования</w:t>
            </w:r>
          </w:p>
        </w:tc>
      </w:tr>
      <w:tr>
        <w:trPr>
          <w:trHeight w:val="57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restart"/>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
              <w:widowControl w:val="false"/>
              <w:suppressAutoHyphens w:val="true"/>
              <w:spacing w:before="0" w:after="0"/>
              <w:contextualSpacing/>
              <w:rPr/>
            </w:pPr>
            <w:r>
              <w:rPr>
                <w:rStyle w:val="CharacterStyle1"/>
                <w:rFonts w:eastAsia="Calibri" w:ascii="Liberation Serif" w:hAnsi="Liberation Serif"/>
                <w:b/>
                <w:bCs/>
                <w:sz w:val="20"/>
                <w:szCs w:val="20"/>
              </w:rPr>
              <w:t>Перечень подпрограмм муниципальной программы</w:t>
            </w:r>
          </w:p>
          <w:p>
            <w:pPr>
              <w:pStyle w:val="ParagraphStyle1"/>
              <w:widowControl w:val="false"/>
              <w:suppressAutoHyphens w:val="true"/>
              <w:spacing w:before="0" w:after="0"/>
              <w:contextualSpacing/>
              <w:rPr/>
            </w:pPr>
            <w:r>
              <w:rPr>
                <w:rStyle w:val="CharacterStyle1"/>
                <w:rFonts w:eastAsia="Calibri" w:ascii="Liberation Serif" w:hAnsi="Liberation Serif"/>
                <w:b/>
                <w:bCs/>
                <w:sz w:val="20"/>
                <w:szCs w:val="20"/>
              </w:rPr>
              <w:t>(при их наличии)</w:t>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rPr>
              <w:t>1. Стимулирование развития инфраструктуры Камышловского городского округа</w:t>
            </w:r>
          </w:p>
        </w:tc>
      </w:tr>
      <w:tr>
        <w:trPr>
          <w:trHeight w:val="57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2. Развитие транспортного комплекса на территории Камышловского городского округа</w:t>
            </w:r>
          </w:p>
        </w:tc>
      </w:tr>
      <w:tr>
        <w:trPr>
          <w:trHeight w:val="51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3. Развитие жилищно-коммунального хозяйства и повышение энергетической эффективности Камышловского городского округа</w:t>
            </w:r>
          </w:p>
        </w:tc>
      </w:tr>
      <w:tr>
        <w:trPr>
          <w:trHeight w:val="47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4. Развитие газификации на территории Камышловского городского округа</w:t>
            </w:r>
          </w:p>
        </w:tc>
      </w:tr>
      <w:tr>
        <w:trPr>
          <w:trHeight w:val="29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5. Благоустройство и озеленение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6. Охрана окружающей среды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7. Обеспечение мероприятий по повышению безопасности дорожного движения на территории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8. Социальная поддержка отдельных категорий граждан на территории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9. Развитие малого и среднего предпринимательства на территории Камышловского городского округа</w:t>
            </w:r>
          </w:p>
        </w:tc>
      </w:tr>
      <w:tr>
        <w:trPr>
          <w:trHeight w:val="999"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10.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11. Пожарная безопасность на территории Камышловского городского округа</w:t>
            </w:r>
          </w:p>
        </w:tc>
      </w:tr>
      <w:tr>
        <w:trPr>
          <w:trHeight w:val="61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12. Обеспечение общественной безопасности на территории Камышловского городского округа</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13. Обеспечение деятельности по комплектованию, учету, хранению и использованию архивных документов</w:t>
            </w:r>
          </w:p>
        </w:tc>
      </w:tr>
      <w:tr>
        <w:trPr>
          <w:trHeight w:val="56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14. Информационное обеспечение деятельности органов местного самоуправления Камышловского городского округа</w:t>
            </w:r>
          </w:p>
        </w:tc>
      </w:tr>
      <w:tr>
        <w:trPr>
          <w:trHeight w:val="86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15. Обеспечение реализации мероприятий муниципальной программы "Развитие социально-экономического комплекса Камышловского городского округа на 2021-2027 годы</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16. Ремонт муниципального жилого фонда на территории Камышловского городского округа</w:t>
            </w:r>
          </w:p>
        </w:tc>
      </w:tr>
      <w:tr>
        <w:trPr>
          <w:trHeight w:val="61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17. Переселение граждан на территории Камышловского городского округа из аварийного жилищного фонда</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18. Обеспечение жильем молодых семей</w:t>
            </w:r>
          </w:p>
        </w:tc>
      </w:tr>
      <w:tr>
        <w:trPr>
          <w:trHeight w:val="4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19. Предоставление региональной поддержки молодым семьям на улучшение жилищных условий</w:t>
            </w:r>
          </w:p>
        </w:tc>
      </w:tr>
      <w:tr>
        <w:trPr>
          <w:trHeight w:val="2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rPr>
            </w:pPr>
            <w:r>
              <w:rPr>
                <w:rFonts w:ascii="Liberation Serif" w:hAnsi="Liberation Serif"/>
                <w:sz w:val="20"/>
              </w:rPr>
              <w:t>20. Модернизация школьных систем образования</w:t>
            </w:r>
          </w:p>
        </w:tc>
      </w:tr>
      <w:tr>
        <w:trPr>
          <w:trHeight w:val="29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restart"/>
            <w:tcBorders>
              <w:top w:val="single" w:sz="6" w:space="0" w:color="000000"/>
              <w:left w:val="single" w:sz="6" w:space="0" w:color="000000"/>
              <w:right w:val="single" w:sz="6" w:space="0" w:color="000000"/>
            </w:tcBorders>
            <w:shd w:color="auto" w:fill="auto" w:val="clear"/>
          </w:tcPr>
          <w:p>
            <w:pPr>
              <w:pStyle w:val="ParagraphStyle7"/>
              <w:widowControl w:val="false"/>
              <w:suppressAutoHyphens w:val="true"/>
              <w:spacing w:before="0" w:after="0"/>
              <w:contextualSpacing/>
              <w:rPr/>
            </w:pPr>
            <w:r>
              <w:rPr>
                <w:rStyle w:val="CharacterStyle7"/>
                <w:rFonts w:eastAsia="Calibri" w:ascii="Liberation Serif" w:hAnsi="Liberation Serif"/>
                <w:b/>
                <w:bCs/>
                <w:sz w:val="20"/>
                <w:szCs w:val="20"/>
              </w:rPr>
              <w:t>Перечень основных целевых показателей муниципальной программы</w:t>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8"/>
              <w:widowControl w:val="false"/>
              <w:suppressAutoHyphens w:val="true"/>
              <w:spacing w:before="0" w:after="0"/>
              <w:contextualSpacing/>
              <w:rPr/>
            </w:pPr>
            <w:r>
              <w:rPr>
                <w:rStyle w:val="CharacterStyle8"/>
                <w:rFonts w:eastAsia="Calibri" w:ascii="Liberation Serif" w:hAnsi="Liberation Serif"/>
                <w:sz w:val="20"/>
                <w:szCs w:val="20"/>
              </w:rPr>
              <w:t>1. Площадь территорий, предназначенных для развития жилищного строительства, на которых разработаны проекты планировки</w:t>
            </w:r>
          </w:p>
        </w:tc>
      </w:tr>
      <w:tr>
        <w:trPr>
          <w:trHeight w:val="6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 Площадь введенного жилья на территории Камышловского городского округа</w:t>
            </w:r>
          </w:p>
        </w:tc>
      </w:tr>
      <w:tr>
        <w:trPr>
          <w:trHeight w:val="63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tc>
      </w:tr>
      <w:tr>
        <w:trPr>
          <w:trHeight w:val="61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 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 Обеспеченность актуализированными документами территориального планирования и градостроительного зонирования</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 Подготовка проектной документации</w:t>
            </w:r>
          </w:p>
        </w:tc>
      </w:tr>
      <w:tr>
        <w:trPr>
          <w:trHeight w:val="35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7. Количество муниципальных маршрутов</w:t>
            </w:r>
          </w:p>
        </w:tc>
      </w:tr>
      <w:tr>
        <w:trPr>
          <w:trHeight w:val="45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8. Объем финансирования для обеспечения нормативов Социального стандарта транспортного обслуживания</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9. Протяженность отремонтированных (модернизированных) инженерных сетей, объектов организации коммунального комплекса</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10. Количество муниципальных унитарных предприятий, которым предоставлена поддержка (субсидии)</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11. Обеспечение природным газом объектов коммунального комплекса Камышловского городского округа</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12. Количество светоточек</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13. ремонт фонтана в Центральном городском сквере</w:t>
            </w:r>
          </w:p>
        </w:tc>
      </w:tr>
      <w:tr>
        <w:trPr>
          <w:trHeight w:val="371"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14. Количество обустроенных детских площадок</w:t>
            </w:r>
          </w:p>
        </w:tc>
      </w:tr>
      <w:tr>
        <w:trPr>
          <w:trHeight w:val="314"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15. Количество предоставленных субсидий</w:t>
            </w:r>
          </w:p>
        </w:tc>
      </w:tr>
      <w:tr>
        <w:trPr>
          <w:trHeight w:val="29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16. Количество технологических присоединений к электрическим сетям</w:t>
            </w:r>
          </w:p>
        </w:tc>
      </w:tr>
      <w:tr>
        <w:trPr>
          <w:trHeight w:val="45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17. Количество реализованных проектов</w:t>
            </w:r>
          </w:p>
        </w:tc>
      </w:tr>
      <w:tr>
        <w:trPr>
          <w:trHeight w:val="39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18. Ремонт мест накопления ТКО</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19. Создание контейнерных площадок (мест накопления ТКО)</w:t>
            </w:r>
          </w:p>
        </w:tc>
      </w:tr>
      <w:tr>
        <w:trPr>
          <w:trHeight w:val="43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20. Количество отловленных животных без владельцев, обитающими на территории Камышловского городского округа</w:t>
            </w:r>
          </w:p>
        </w:tc>
      </w:tr>
      <w:tr>
        <w:trPr>
          <w:trHeight w:val="40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21. Ликвидация несанкционированных свалок</w:t>
            </w:r>
          </w:p>
        </w:tc>
      </w:tr>
      <w:tr>
        <w:trPr>
          <w:trHeight w:val="52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22. Объем транспортированных и утилизированных автомобильных покрышек</w:t>
            </w:r>
          </w:p>
        </w:tc>
      </w:tr>
      <w:tr>
        <w:trPr>
          <w:trHeight w:val="654"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23. Усиление дорожного покрытия от общего количества дорог общего пользования, подлежащих обслуживанию</w:t>
            </w:r>
          </w:p>
        </w:tc>
      </w:tr>
      <w:tr>
        <w:trPr>
          <w:trHeight w:val="62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24. Доля усиления дорожного покрытия от общего количества дорог общего пользования, подлежащих обслуживанию</w:t>
            </w:r>
          </w:p>
        </w:tc>
      </w:tr>
      <w:tr>
        <w:trPr>
          <w:trHeight w:val="38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25. Протяженность обслуживаемых дорог</w:t>
            </w:r>
          </w:p>
        </w:tc>
      </w:tr>
      <w:tr>
        <w:trPr>
          <w:trHeight w:val="29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26. Количество обслуживаемых светофорных объектов</w:t>
            </w:r>
          </w:p>
        </w:tc>
      </w:tr>
      <w:tr>
        <w:trPr>
          <w:trHeight w:val="32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27. Количество граждан, получивших льготу (бани)</w:t>
            </w:r>
          </w:p>
        </w:tc>
      </w:tr>
      <w:tr>
        <w:trPr>
          <w:trHeight w:val="41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28. Количество граждан, получивших вознаграждение (почетные граждане города Камышлова)</w:t>
            </w:r>
          </w:p>
        </w:tc>
      </w:tr>
      <w:tr>
        <w:trPr>
          <w:trHeight w:val="40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29. Количество граждан, получивших вознаграждение (председатели уличных комитетов)</w:t>
            </w:r>
          </w:p>
        </w:tc>
      </w:tr>
      <w:tr>
        <w:trPr>
          <w:trHeight w:val="42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30. Количество граждан (организаций), получивших памятные подарки</w:t>
            </w:r>
          </w:p>
        </w:tc>
      </w:tr>
      <w:tr>
        <w:trPr>
          <w:trHeight w:val="8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31. Количество граждан, получающих субсидии СО</w:t>
            </w:r>
          </w:p>
        </w:tc>
      </w:tr>
      <w:tr>
        <w:trPr>
          <w:trHeight w:val="382"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32. Количество граждан, получающих компенсации расходов СО</w:t>
            </w:r>
          </w:p>
        </w:tc>
      </w:tr>
      <w:tr>
        <w:trPr>
          <w:trHeight w:val="283"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33. Количество граждан, получающих компенсации расходов РФ</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34. Количество граждан, получивших меру социальной поддержки</w:t>
            </w:r>
          </w:p>
        </w:tc>
      </w:tr>
      <w:tr>
        <w:trPr>
          <w:trHeight w:val="43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35. Количество мероприятий (для граждан старшего поколения)</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36. Количество граждан, получающих компенсации (кап.ремонт)</w:t>
            </w:r>
          </w:p>
        </w:tc>
      </w:tr>
      <w:tr>
        <w:trPr>
          <w:trHeight w:val="40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37. Количество граждан, получивших вознаграждение (знак отличия)</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38. Количество социально ориентированных некоммерческих организаций, получивших поддержку</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39. Количество субъектов малого и среднего предпринимательства, (в КГО в том числе самозанятых граждан, зафиксировавших свой статус с учетом введения налогового режима для самозанятых)</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40. Создание новых рабочих мест</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41. Организация и проведение ярмарок с участием субъектов малого и среднего предпринимательства и производителей сельскохозяйственной продукции</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42. Количество организованных и проведенных мероприятий для субъектов малого и среднего предпринимательства</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43. Процент охвата оповещения всех категорий населения</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44. Доля укрываемого населения в защитных сооружениях</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45. Наличие средств индивидуальной защиты</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46. Доля руководящего состава РСЧС, специалистов органов управления и населения прошедших подготовку в области защиты населения и территорий</w:t>
            </w:r>
          </w:p>
        </w:tc>
      </w:tr>
      <w:tr>
        <w:trPr>
          <w:trHeight w:val="379"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47. Количество подразделений</w:t>
            </w:r>
          </w:p>
        </w:tc>
      </w:tr>
      <w:tr>
        <w:trPr>
          <w:trHeight w:val="3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48. Объемы запасов</w:t>
            </w:r>
          </w:p>
        </w:tc>
      </w:tr>
      <w:tr>
        <w:trPr>
          <w:trHeight w:val="33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49. Готовность эвакоорганов</w:t>
            </w:r>
          </w:p>
        </w:tc>
      </w:tr>
      <w:tr>
        <w:trPr>
          <w:trHeight w:val="409"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50. Объем запасов резерва</w:t>
            </w:r>
          </w:p>
        </w:tc>
      </w:tr>
      <w:tr>
        <w:trPr>
          <w:trHeight w:val="36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51. Качество приема, обработки и передачи информации</w:t>
            </w:r>
          </w:p>
        </w:tc>
      </w:tr>
      <w:tr>
        <w:trPr>
          <w:trHeight w:val="41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52. Повышение уровня пожарной защиты</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53. Оснащение пожарным инвентарем, оборудование</w:t>
            </w:r>
          </w:p>
        </w:tc>
      </w:tr>
      <w:tr>
        <w:trPr>
          <w:trHeight w:val="54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54. 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tc>
      </w:tr>
      <w:tr>
        <w:trPr>
          <w:trHeight w:val="42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55. 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tc>
      </w:tr>
      <w:tr>
        <w:trPr>
          <w:trHeight w:val="40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56. Доля охвата населения КГО информационно-пропагандистскими мероприятиями по разъяснению сущности терроризма и его общественной опасности</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57. Количество выпущенных (размещенных) видео-аудио роликов и печатной продукции по вопросам профилактики терроризма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58. 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tc>
      </w:tr>
      <w:tr>
        <w:trPr>
          <w:trHeight w:val="65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59. Доля проведенных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РФ, находящихся в муниципальной собственности или в ведении органов местного самоуправления</w:t>
            </w:r>
          </w:p>
        </w:tc>
      </w:tr>
      <w:tr>
        <w:trPr>
          <w:trHeight w:val="65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60. Доля принятых на постоянное хранение архивных документов от общего количества документов Архивного фонда РФ, подлежащих приему в установленные законодательством сроки</w:t>
            </w:r>
          </w:p>
        </w:tc>
      </w:tr>
      <w:tr>
        <w:trPr>
          <w:trHeight w:val="322"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61. 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tc>
      </w:tr>
      <w:tr>
        <w:trPr>
          <w:trHeight w:val="62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62. Доля НПА и иных материалов, подлежащих обязательному опубликованию</w:t>
            </w:r>
          </w:p>
        </w:tc>
      </w:tr>
      <w:tr>
        <w:trPr>
          <w:trHeight w:val="395"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63. Количество составленных протоколов</w:t>
            </w:r>
          </w:p>
        </w:tc>
      </w:tr>
      <w:tr>
        <w:trPr>
          <w:trHeight w:val="371"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64. Процент реализации</w:t>
            </w:r>
          </w:p>
        </w:tc>
      </w:tr>
      <w:tr>
        <w:trPr>
          <w:trHeight w:val="347"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restart"/>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65. Исполнение бюджетной сметы</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66. Уплата взноса нанимателями на капитальный ремонт общего имущества, соразмерно занимаемой площади в муниципальных квартирах</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67. Количество жилых помещений приобретенных для переселения граждан из аварийного жилого фонда</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restart"/>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68. Доля приобретенных жилых помещений от общего количества жилых помещений, планируемых к приобретению для переселения граждан из аварийного жилого фонда.</w:t>
            </w:r>
          </w:p>
        </w:tc>
      </w:tr>
      <w:tr>
        <w:trPr>
          <w:trHeight w:val="378"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69. Количество молодых семей, получивших социальные выплаты</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70. Доля молодых семей, получивших социальную выплату от численности молодых семей, состоявших на учете</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71. Количество молодых семей, получивших региональные социальные выплаты</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72. Доля молодых семей, получивших социальную выплату от численности молодых семей, состоявших на учете</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rPr>
            </w:pPr>
            <w:r>
              <w:rPr>
                <w:rFonts w:ascii="Liberation Serif" w:hAnsi="Liberation Serif"/>
              </w:rPr>
            </w:r>
          </w:p>
        </w:tc>
        <w:tc>
          <w:tcPr>
            <w:tcW w:w="2996"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73.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restart"/>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rPr>
              <w:t>Обьем финансирования</w:t>
            </w:r>
          </w:p>
          <w:p>
            <w:pPr>
              <w:pStyle w:val="ParagraphStyle6"/>
              <w:widowControl w:val="false"/>
              <w:suppressAutoHyphens w:val="true"/>
              <w:spacing w:before="0" w:after="0"/>
              <w:contextualSpacing/>
              <w:rPr/>
            </w:pPr>
            <w:r>
              <w:rPr>
                <w:rStyle w:val="CharacterStyle6"/>
                <w:rFonts w:eastAsia="Calibri" w:ascii="Liberation Serif" w:hAnsi="Liberation Serif"/>
                <w:sz w:val="20"/>
                <w:szCs w:val="20"/>
              </w:rPr>
              <w:t>муниципальной</w:t>
            </w:r>
          </w:p>
          <w:p>
            <w:pPr>
              <w:pStyle w:val="ParagraphStyle6"/>
              <w:widowControl w:val="false"/>
              <w:suppressAutoHyphens w:val="true"/>
              <w:spacing w:before="0" w:after="0"/>
              <w:contextualSpacing/>
              <w:rPr/>
            </w:pPr>
            <w:r>
              <w:rPr>
                <w:rStyle w:val="CharacterStyle6"/>
                <w:rFonts w:eastAsia="Calibri" w:ascii="Liberation Serif" w:hAnsi="Liberation Serif"/>
                <w:sz w:val="20"/>
                <w:szCs w:val="20"/>
              </w:rPr>
              <w:t>программы по годам реализации, рублей</w:t>
            </w:r>
          </w:p>
        </w:tc>
        <w:tc>
          <w:tcPr>
            <w:tcW w:w="6585" w:type="dxa"/>
            <w:gridSpan w:val="2"/>
            <w:tcBorders>
              <w:top w:val="single" w:sz="6" w:space="0" w:color="000000"/>
              <w:right w:val="single" w:sz="6" w:space="0" w:color="000000"/>
            </w:tcBorders>
            <w:shd w:color="auto" w:fill="auto" w:val="clear"/>
          </w:tcPr>
          <w:p>
            <w:pPr>
              <w:pStyle w:val="ParagraphStyle2"/>
              <w:widowControl w:val="false"/>
              <w:suppressAutoHyphens w:val="true"/>
              <w:spacing w:before="0" w:after="0"/>
              <w:contextualSpacing/>
              <w:rPr/>
            </w:pPr>
            <w:r>
              <w:rPr>
                <w:rStyle w:val="CharacterStyle2"/>
                <w:rFonts w:eastAsia="Calibri" w:ascii="Liberation Serif" w:hAnsi="Liberation Serif"/>
                <w:b/>
                <w:bCs/>
                <w:sz w:val="20"/>
                <w:szCs w:val="20"/>
              </w:rPr>
              <w:t>ВСЕГО:</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rPr>
            </w:pPr>
            <w:r>
              <w:rPr>
                <w:rFonts w:ascii="Liberation Serif" w:hAnsi="Liberation Serif"/>
              </w:rPr>
            </w:r>
          </w:p>
        </w:tc>
        <w:tc>
          <w:tcPr>
            <w:tcW w:w="6585" w:type="dxa"/>
            <w:gridSpan w:val="2"/>
            <w:tcBorders>
              <w:right w:val="single" w:sz="6" w:space="0" w:color="000000"/>
            </w:tcBorders>
            <w:shd w:color="auto" w:fill="auto" w:val="clear"/>
          </w:tcPr>
          <w:p>
            <w:pPr>
              <w:pStyle w:val="ParagraphStyle5"/>
              <w:widowControl w:val="false"/>
              <w:suppressAutoHyphens w:val="true"/>
              <w:spacing w:before="0" w:after="0"/>
              <w:contextualSpacing/>
              <w:rPr/>
            </w:pPr>
            <w:r>
              <w:rPr>
                <w:rStyle w:val="CharacterStyle5"/>
                <w:rFonts w:eastAsia="Calibri" w:ascii="Liberation Serif" w:hAnsi="Liberation Serif"/>
                <w:b/>
                <w:bCs/>
                <w:sz w:val="20"/>
                <w:szCs w:val="20"/>
              </w:rPr>
              <w:t>1 867 360 180,41 рублей</w:t>
            </w:r>
          </w:p>
        </w:tc>
      </w:tr>
      <w:tr>
        <w:trPr>
          <w:trHeight w:val="388"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rPr>
            </w:pPr>
            <w:r>
              <w:rPr>
                <w:rFonts w:ascii="Liberation Serif" w:hAnsi="Liberation Serif"/>
              </w:rPr>
            </w:r>
          </w:p>
        </w:tc>
        <w:tc>
          <w:tcPr>
            <w:tcW w:w="6585" w:type="dxa"/>
            <w:gridSpan w:val="2"/>
            <w:tcBorders>
              <w:right w:val="single" w:sz="6" w:space="0" w:color="000000"/>
            </w:tcBorders>
            <w:shd w:color="auto" w:fill="auto" w:val="cle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в том числе:</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vMerge w:val="restart"/>
            <w:tcBorders>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2021 год - 289 218 923,78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2022 год - 411 719 239,63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2023 год - 309 312 183,0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2024 год - 251 310 289,0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 xml:space="preserve">2025 год - 236 054 403,0 рублей, </w:t>
              <w:br/>
              <w:t xml:space="preserve">2026 год - 184 872 571,0 рублей, </w:t>
              <w:br/>
              <w:t>2027 год - 184 872 571,0 рублей</w:t>
            </w:r>
          </w:p>
        </w:tc>
      </w:tr>
      <w:tr>
        <w:trPr>
          <w:trHeight w:val="404"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vMerge w:val="continue"/>
            <w:tcBorders>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sz w:val="20"/>
              </w:rPr>
            </w:pPr>
            <w:r>
              <w:rPr>
                <w:rFonts w:ascii="Liberation Serif" w:hAnsi="Liberation Serif"/>
                <w:sz w:val="20"/>
              </w:rPr>
            </w:r>
          </w:p>
        </w:tc>
      </w:tr>
      <w:tr>
        <w:trPr>
          <w:trHeight w:val="404"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vMerge w:val="continue"/>
            <w:tcBorders>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sz w:val="20"/>
              </w:rPr>
            </w:pPr>
            <w:r>
              <w:rPr>
                <w:rFonts w:ascii="Liberation Serif" w:hAnsi="Liberation Serif"/>
                <w:sz w:val="20"/>
              </w:rPr>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rPr>
              <w:t>из них:</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областной бюджет:</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b/>
                <w:bCs/>
                <w:sz w:val="20"/>
                <w:szCs w:val="20"/>
              </w:rPr>
              <w:t>698 781 806,99 рублей</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rPr>
              <w:t>в том числе:</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rPr>
              <w:t xml:space="preserve">2021 год - 96 176 468,23 рублей, </w:t>
              <w:br/>
              <w:t xml:space="preserve">2022 год - 139 507 038,76 рублей, </w:t>
              <w:br/>
              <w:t xml:space="preserve">2023 год - 87 267 600,0 рублей, </w:t>
              <w:br/>
              <w:t xml:space="preserve">2024 год - 90 672 400,0 рублей, </w:t>
              <w:br/>
              <w:t xml:space="preserve">2025 год - 94 246 100,0 рублей, </w:t>
              <w:br/>
              <w:t xml:space="preserve">2026 год - 95 456 100,0 рублей, </w:t>
              <w:br/>
              <w:t>2027 год - 95 456 100,0 рублей</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федеральный бюджет</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b/>
                <w:bCs/>
                <w:sz w:val="20"/>
                <w:szCs w:val="20"/>
              </w:rPr>
              <w:t>178 394 596,18 рублей</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rPr>
              <w:t>в том числе:</w:t>
            </w:r>
          </w:p>
        </w:tc>
      </w:tr>
      <w:tr>
        <w:trPr>
          <w:trHeight w:val="1635"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rPr>
              <w:t xml:space="preserve">2021 год - 66 836 504,16 рублей, </w:t>
              <w:br/>
              <w:t xml:space="preserve">2022 год - 49 056 492,02 рублей, </w:t>
              <w:br/>
              <w:t xml:space="preserve">2023 год - 12 923 400,0 рублей, </w:t>
              <w:br/>
              <w:t xml:space="preserve">2024 год - 12 921 700,0 рублей, </w:t>
              <w:br/>
              <w:t xml:space="preserve">2025 год - 12 920 700,0 рублей, </w:t>
              <w:br/>
              <w:t xml:space="preserve">2026 год - 11 867 900,0 рублей, </w:t>
              <w:br/>
              <w:t>2027 год - 11 867 900,0 рублей</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rPr>
              <w:t>местный бюджет</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b/>
                <w:bCs/>
                <w:sz w:val="20"/>
                <w:szCs w:val="20"/>
              </w:rPr>
              <w:t>990 183 777,24 рублей</w:t>
            </w:r>
          </w:p>
        </w:tc>
      </w:tr>
      <w:tr>
        <w:trPr>
          <w:trHeight w:val="36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rPr>
              <w:t>в том числе:</w:t>
            </w:r>
          </w:p>
        </w:tc>
      </w:tr>
      <w:tr>
        <w:trPr>
          <w:trHeight w:val="1650"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rPr>
            </w:pPr>
            <w:r>
              <w:rPr>
                <w:rFonts w:ascii="Liberation Serif" w:hAnsi="Liberation Serif"/>
                <w:sz w:val="20"/>
              </w:rPr>
            </w:r>
          </w:p>
        </w:tc>
        <w:tc>
          <w:tcPr>
            <w:tcW w:w="6585"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rPr>
              <w:t xml:space="preserve">2021 год - 126 205 951,39 рублей, </w:t>
              <w:br/>
              <w:t xml:space="preserve">2022 год - 223 155 708,85 рублей, </w:t>
              <w:br/>
              <w:t xml:space="preserve">2023 год - 209 121 183,0 рублей, </w:t>
              <w:br/>
              <w:t xml:space="preserve">2024 год - 147 716 189,0 рублей, </w:t>
              <w:br/>
              <w:t xml:space="preserve">2025 год - 128 887 603,0 рублей, </w:t>
              <w:br/>
              <w:t xml:space="preserve">2026 год - 77 548 571,0 рублей, </w:t>
              <w:br/>
              <w:t>2027 год - 77 548 571,0 рублей</w:t>
            </w:r>
          </w:p>
        </w:tc>
      </w:tr>
      <w:tr>
        <w:trPr>
          <w:trHeight w:val="1125" w:hRule="atLeast"/>
        </w:trPr>
        <w:tc>
          <w:tcPr>
            <w:tcW w:w="262" w:type="dxa"/>
            <w:tcBorders/>
          </w:tcPr>
          <w:p>
            <w:pPr>
              <w:pStyle w:val="Normal"/>
              <w:widowControl w:val="false"/>
              <w:spacing w:before="0" w:after="0"/>
              <w:contextualSpacing/>
              <w:rPr>
                <w:rFonts w:ascii="Liberation Serif" w:hAnsi="Liberation Serif"/>
              </w:rPr>
            </w:pPr>
            <w:r>
              <w:rPr>
                <w:rFonts w:ascii="Liberation Serif" w:hAnsi="Liberation Serif"/>
              </w:rPr>
            </w:r>
          </w:p>
        </w:tc>
        <w:tc>
          <w:tcPr>
            <w:tcW w:w="3022"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7"/>
              <w:widowControl w:val="false"/>
              <w:suppressAutoHyphens w:val="true"/>
              <w:spacing w:before="0" w:after="0"/>
              <w:contextualSpacing/>
              <w:rPr/>
            </w:pPr>
            <w:r>
              <w:rPr>
                <w:rStyle w:val="CharacterStyle7"/>
                <w:rFonts w:eastAsia="Calibri" w:ascii="Liberation Serif" w:hAnsi="Liberation Serif"/>
                <w:sz w:val="20"/>
                <w:szCs w:val="20"/>
              </w:rPr>
              <w:t>Адрес размещения муниципальной программы в информационно-т</w:t>
            </w:r>
            <w:r>
              <w:rPr>
                <w:rStyle w:val="CharacterStyle12"/>
                <w:rFonts w:eastAsia="Calibri" w:ascii="Liberation Serif" w:hAnsi="Liberation Serif"/>
                <w:sz w:val="20"/>
                <w:szCs w:val="20"/>
              </w:rPr>
              <w:t xml:space="preserve">елекоммуникационной </w:t>
            </w:r>
            <w:r>
              <w:rPr>
                <w:rStyle w:val="CharacterStyle14"/>
                <w:rFonts w:eastAsia="Calibri" w:ascii="Liberation Serif" w:hAnsi="Liberation Serif"/>
                <w:sz w:val="20"/>
                <w:szCs w:val="20"/>
              </w:rPr>
              <w:t>сети Интернет</w:t>
            </w:r>
          </w:p>
        </w:tc>
        <w:tc>
          <w:tcPr>
            <w:tcW w:w="6585" w:type="dxa"/>
            <w:gridSpan w:val="2"/>
            <w:tcBorders>
              <w:top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Normal"/>
              <w:widowControl w:val="false"/>
              <w:spacing w:before="0" w:after="0"/>
              <w:contextualSpacing/>
              <w:rPr/>
            </w:pPr>
            <w:r>
              <w:rPr>
                <w:rFonts w:cs="Liberation Serif" w:ascii="Liberation Serif" w:hAnsi="Liberation Serif"/>
                <w:color w:val="000000" w:themeColor="text1"/>
                <w:lang w:val="en-US"/>
              </w:rPr>
              <w:t>gorod-</w:t>
            </w:r>
            <w:hyperlink r:id="rId3">
              <w:r>
                <w:rPr>
                  <w:rFonts w:cs="Liberation Serif" w:ascii="Liberation Serif" w:hAnsi="Liberation Serif"/>
                  <w:color w:val="000000" w:themeColor="text1"/>
                  <w:lang w:val="en-US"/>
                </w:rPr>
                <w:t>kamyshlov.ru</w:t>
              </w:r>
            </w:hyperlink>
          </w:p>
        </w:tc>
      </w:tr>
    </w:tbl>
    <w:p>
      <w:pPr>
        <w:pStyle w:val="Normal"/>
        <w:spacing w:before="0" w:after="0"/>
        <w:contextualSpacing/>
        <w:rPr>
          <w:rFonts w:ascii="Liberation Serif" w:hAnsi="Liberation Serif"/>
        </w:rPr>
      </w:pPr>
      <w:r>
        <w:rPr>
          <w:rFonts w:ascii="Liberation Serif" w:hAnsi="Liberation Serif"/>
        </w:rPr>
      </w:r>
    </w:p>
    <w:p>
      <w:pPr>
        <w:pStyle w:val="Normal"/>
        <w:spacing w:before="0" w:after="0"/>
        <w:contextualSpacing/>
        <w:rPr>
          <w:rFonts w:ascii="Liberation Serif" w:hAnsi="Liberation Serif"/>
        </w:rPr>
      </w:pPr>
      <w:r>
        <w:rPr>
          <w:rFonts w:ascii="Liberation Serif" w:hAnsi="Liberation Serif"/>
        </w:rPr>
      </w:r>
    </w:p>
    <w:p>
      <w:pPr>
        <w:pStyle w:val="ConsPlusNormal"/>
        <w:widowControl/>
        <w:numPr>
          <w:ilvl w:val="0"/>
          <w:numId w:val="0"/>
        </w:numPr>
        <w:spacing w:before="0" w:after="0"/>
        <w:ind w:left="0" w:hanging="0"/>
        <w:contextualSpacing/>
        <w:jc w:val="center"/>
        <w:outlineLvl w:val="1"/>
        <w:rPr>
          <w:rFonts w:ascii="Liberation Serif" w:hAnsi="Liberation Serif"/>
        </w:rPr>
      </w:pPr>
      <w:r>
        <w:rPr>
          <w:rFonts w:cs="Times New Roman" w:ascii="Liberation Serif" w:hAnsi="Liberation Serif"/>
          <w:b/>
          <w:bCs/>
          <w:sz w:val="28"/>
          <w:szCs w:val="28"/>
        </w:rPr>
        <w:t>Раздел 1. Характеристика и анализ текущего состояния сферы социально-экономического развития Камышловского городского округа</w:t>
      </w:r>
    </w:p>
    <w:p>
      <w:pPr>
        <w:pStyle w:val="ConsPlusNormal"/>
        <w:widowControl/>
        <w:numPr>
          <w:ilvl w:val="0"/>
          <w:numId w:val="0"/>
        </w:numPr>
        <w:spacing w:before="0" w:after="0"/>
        <w:ind w:left="0" w:hanging="0"/>
        <w:contextualSpacing/>
        <w:jc w:val="center"/>
        <w:outlineLvl w:val="1"/>
        <w:rPr>
          <w:rFonts w:ascii="Liberation Serif" w:hAnsi="Liberation Serif" w:cs="Times New Roman"/>
          <w:b/>
          <w:b/>
          <w:bCs/>
          <w:sz w:val="28"/>
          <w:szCs w:val="28"/>
        </w:rPr>
      </w:pPr>
      <w:r>
        <w:rPr>
          <w:rFonts w:cs="Times New Roman" w:ascii="Liberation Serif" w:hAnsi="Liberation Serif"/>
          <w:b/>
          <w:bCs/>
          <w:sz w:val="28"/>
          <w:szCs w:val="28"/>
        </w:rPr>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pPr>
        <w:pStyle w:val="Normal"/>
        <w:spacing w:before="0" w:after="0"/>
        <w:ind w:firstLine="709"/>
        <w:contextualSpacing/>
        <w:jc w:val="both"/>
        <w:rPr>
          <w:rFonts w:ascii="Liberation Serif" w:hAnsi="Liberation Serif"/>
        </w:rPr>
      </w:pPr>
      <w:r>
        <w:rPr>
          <w:rFonts w:ascii="Liberation Serif" w:hAnsi="Liberation Serif"/>
          <w:sz w:val="28"/>
          <w:szCs w:val="28"/>
        </w:rPr>
        <w:t>За 2021 год оборот предприятий обрабатывающих производств в Камышловском городском округе составил 7 528,90 млн.рублей, или 125,60</w:t>
      </w:r>
      <w:r>
        <w:rPr>
          <w:rFonts w:ascii="Liberation Serif" w:hAnsi="Liberation Serif"/>
          <w:bCs/>
          <w:sz w:val="28"/>
          <w:szCs w:val="28"/>
        </w:rPr>
        <w:t>%</w:t>
      </w:r>
      <w:r>
        <w:rPr>
          <w:rFonts w:ascii="Liberation Serif" w:hAnsi="Liberation Serif"/>
          <w:sz w:val="28"/>
          <w:szCs w:val="28"/>
        </w:rPr>
        <w:t xml:space="preserve"> к уровню 2020 года. </w:t>
      </w:r>
    </w:p>
    <w:p>
      <w:pPr>
        <w:pStyle w:val="Style20"/>
        <w:spacing w:before="0" w:after="0"/>
        <w:ind w:firstLine="709"/>
        <w:contextualSpacing/>
        <w:jc w:val="both"/>
        <w:rPr>
          <w:rFonts w:ascii="Liberation Serif" w:hAnsi="Liberation Serif"/>
        </w:rPr>
      </w:pPr>
      <w:r>
        <w:rPr>
          <w:rFonts w:ascii="Liberation Serif" w:hAnsi="Liberation Serif"/>
          <w:sz w:val="28"/>
          <w:szCs w:val="28"/>
        </w:rPr>
        <w:t xml:space="preserve">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w:t>
      </w:r>
      <w:r>
        <w:rPr>
          <w:rFonts w:cs="Liberation Serif" w:ascii="Liberation Serif" w:hAnsi="Liberation Serif"/>
          <w:color w:val="000000" w:themeColor="text1"/>
          <w:sz w:val="28"/>
          <w:szCs w:val="28"/>
        </w:rPr>
        <w:t>1196,12</w:t>
      </w:r>
      <w:r>
        <w:rPr>
          <w:rFonts w:ascii="Liberation Serif" w:hAnsi="Liberation Serif"/>
          <w:sz w:val="28"/>
          <w:szCs w:val="28"/>
        </w:rPr>
        <w:t xml:space="preserve"> кв.м.</w:t>
      </w:r>
    </w:p>
    <w:p>
      <w:pPr>
        <w:pStyle w:val="Style20"/>
        <w:spacing w:before="0" w:after="0"/>
        <w:ind w:firstLine="709"/>
        <w:contextualSpacing/>
        <w:jc w:val="both"/>
        <w:rPr>
          <w:rFonts w:ascii="Liberation Serif" w:hAnsi="Liberation Serif"/>
        </w:rPr>
      </w:pPr>
      <w:r>
        <w:rPr>
          <w:rFonts w:ascii="Liberation Serif" w:hAnsi="Liberation Serif"/>
          <w:sz w:val="28"/>
          <w:szCs w:val="28"/>
        </w:rPr>
        <w:t>Опираясь на историческое наследие, в городе продолжается проведение ярмарок. За 2021-2022 год в городе проведено 6 универсальных ярмарок, количество участников 211. Организация и проведение ярмарок привлекает большое количество и продавцов, покупателей и гостей города.</w:t>
      </w:r>
    </w:p>
    <w:p>
      <w:pPr>
        <w:pStyle w:val="Normal"/>
        <w:spacing w:before="0" w:after="0"/>
        <w:ind w:firstLine="709"/>
        <w:contextualSpacing/>
        <w:jc w:val="both"/>
        <w:rPr>
          <w:rFonts w:ascii="Liberation Serif" w:hAnsi="Liberation Serif"/>
        </w:rPr>
      </w:pPr>
      <w:r>
        <w:rPr>
          <w:rFonts w:ascii="Liberation Serif" w:hAnsi="Liberation Serif"/>
          <w:bCs/>
          <w:sz w:val="28"/>
          <w:szCs w:val="28"/>
        </w:rPr>
        <w:t>Положительным фактором развития территории является рост среднемесячной заработной платы, т</w:t>
      </w:r>
      <w:r>
        <w:rPr>
          <w:rFonts w:ascii="Liberation Serif" w:hAnsi="Liberation Serif"/>
          <w:sz w:val="28"/>
          <w:szCs w:val="28"/>
        </w:rPr>
        <w:t xml:space="preserve">ак в 2021 году среднемесячная заработанная плата составила 40713,1 рублей, что выше соответствующего периода 2020 года на 8%. </w:t>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Положительная динамика роста заработной платы отмечается и в бюджетной сфере, где рост составил 110,2% к 2020 году в образовании, 96,08% к 2020 году в здравоохранении и 104,8 к 2020 году в сфере культуры и спорта. </w:t>
      </w:r>
    </w:p>
    <w:p>
      <w:pPr>
        <w:pStyle w:val="Normal"/>
        <w:spacing w:before="0" w:after="0"/>
        <w:ind w:firstLine="709"/>
        <w:contextualSpacing/>
        <w:jc w:val="both"/>
        <w:rPr>
          <w:rFonts w:ascii="Liberation Serif" w:hAnsi="Liberation Serif"/>
        </w:rPr>
      </w:pPr>
      <w:r>
        <w:rPr>
          <w:rFonts w:ascii="Liberation Serif" w:hAnsi="Liberation Serif"/>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pPr>
        <w:pStyle w:val="Normal"/>
        <w:spacing w:before="0" w:after="0"/>
        <w:ind w:firstLine="708"/>
        <w:contextualSpacing/>
        <w:jc w:val="both"/>
        <w:rPr>
          <w:rFonts w:ascii="Liberation Serif" w:hAnsi="Liberation Serif"/>
        </w:rPr>
      </w:pPr>
      <w:r>
        <w:rPr>
          <w:rFonts w:ascii="Liberation Serif" w:hAnsi="Liberation Serif"/>
          <w:sz w:val="28"/>
          <w:szCs w:val="28"/>
        </w:rPr>
        <w:t xml:space="preserve">На 1 января 2022 года численность безработных граждан, состоящих на учете в службе занятости 334 человека, уровень регистрируемой безработицы – 2,51%, что ниже 2020 года (безработных-867 человека, уровень безработицы-6,56%). </w:t>
      </w:r>
    </w:p>
    <w:p>
      <w:pPr>
        <w:pStyle w:val="Normal"/>
        <w:spacing w:before="0" w:after="0"/>
        <w:ind w:firstLine="709"/>
        <w:contextualSpacing/>
        <w:jc w:val="both"/>
        <w:rPr>
          <w:rFonts w:ascii="Liberation Serif" w:hAnsi="Liberation Serif"/>
        </w:rPr>
      </w:pPr>
      <w:r>
        <w:rPr>
          <w:rFonts w:cs="Liberation Serif" w:ascii="Liberation Serif" w:hAnsi="Liberation Serif"/>
          <w:color w:val="000000" w:themeColor="text1"/>
          <w:sz w:val="28"/>
          <w:szCs w:val="28"/>
        </w:rPr>
        <w:t xml:space="preserve">В 2021 году демографическая ситуация в Камышловском городском округе по сравнению с 2020 годом продолжила ухудшаться: </w:t>
      </w:r>
    </w:p>
    <w:p>
      <w:pPr>
        <w:pStyle w:val="Normal"/>
        <w:spacing w:before="0" w:after="0"/>
        <w:ind w:firstLine="709"/>
        <w:contextualSpacing/>
        <w:jc w:val="both"/>
        <w:rPr>
          <w:rFonts w:ascii="Liberation Serif" w:hAnsi="Liberation Serif"/>
        </w:rPr>
      </w:pPr>
      <w:r>
        <w:rPr>
          <w:rFonts w:cs="Liberation Serif" w:ascii="Liberation Serif" w:hAnsi="Liberation Serif"/>
          <w:color w:val="000000" w:themeColor="text1"/>
          <w:sz w:val="28"/>
          <w:szCs w:val="28"/>
        </w:rPr>
        <w:t xml:space="preserve">- Общая численность населения на 01.01.2022 года составляет 25 269 человек, по сравнению с 2020 годом произошло уменьшение на 313 человек (на 01.01.2021 г. -25582). Естественная убыль населения за 2021 года составила минус 189 человек. </w:t>
      </w:r>
    </w:p>
    <w:p>
      <w:pPr>
        <w:pStyle w:val="Normal"/>
        <w:spacing w:before="0" w:after="0"/>
        <w:ind w:firstLine="709"/>
        <w:contextualSpacing/>
        <w:jc w:val="both"/>
        <w:rPr>
          <w:rFonts w:ascii="Liberation Serif" w:hAnsi="Liberation Serif"/>
        </w:rPr>
      </w:pPr>
      <w:r>
        <w:rPr>
          <w:rFonts w:cs="Liberation Serif" w:ascii="Liberation Serif" w:hAnsi="Liberation Serif"/>
          <w:color w:val="000000" w:themeColor="text1"/>
          <w:sz w:val="28"/>
          <w:szCs w:val="28"/>
        </w:rPr>
        <w:t xml:space="preserve">- родилось за 2021 года по данным Свердловскстата - 292 младенца (в 2020 г.- 292 ребенка). </w:t>
      </w:r>
    </w:p>
    <w:p>
      <w:pPr>
        <w:pStyle w:val="ListParagraph"/>
        <w:shd w:val="clear" w:color="auto" w:fill="FFFFFF"/>
        <w:spacing w:lineRule="auto" w:line="240" w:before="0" w:after="0"/>
        <w:ind w:left="0" w:firstLine="567"/>
        <w:contextualSpacing/>
        <w:jc w:val="both"/>
        <w:rPr>
          <w:rFonts w:ascii="Liberation Serif" w:hAnsi="Liberation Serif"/>
        </w:rPr>
      </w:pPr>
      <w:r>
        <w:rPr>
          <w:rFonts w:cs="Liberation Serif" w:ascii="Liberation Serif" w:hAnsi="Liberation Serif"/>
          <w:color w:val="000000" w:themeColor="text1"/>
          <w:sz w:val="28"/>
          <w:szCs w:val="28"/>
        </w:rPr>
        <w:t>- умерло за 2021 года 481 человек по данным Свердловскстата (в 2020 г. - 413 чел.).</w:t>
      </w:r>
    </w:p>
    <w:p>
      <w:pPr>
        <w:pStyle w:val="ListParagraph"/>
        <w:shd w:val="clear" w:color="auto" w:fill="FFFFFF"/>
        <w:spacing w:lineRule="auto" w:line="240" w:before="0" w:after="0"/>
        <w:ind w:left="0" w:firstLine="709"/>
        <w:contextualSpacing/>
        <w:jc w:val="both"/>
        <w:rPr>
          <w:rFonts w:ascii="Liberation Serif" w:hAnsi="Liberation Serif"/>
        </w:rPr>
      </w:pPr>
      <w:r>
        <w:rPr>
          <w:rFonts w:cs="Liberation Serif" w:ascii="Liberation Serif" w:hAnsi="Liberation Serif"/>
          <w:color w:val="000000" w:themeColor="text1"/>
          <w:sz w:val="28"/>
          <w:szCs w:val="28"/>
        </w:rPr>
        <w:t xml:space="preserve">Молодежь уезжает на учебу в крупные города (в большей части Екатеринбург и Тюмень), а затем не возвращается. А также, в связи с отсутствием свободных рабочих мест на предприятиях города, квалифицированные специалисты вынуждены переезжать или ездить на работу в другие близлежащие города. Кроме этого, в связи с распространением новой короновирусной инфекцией </w:t>
      </w:r>
      <w:r>
        <w:rPr>
          <w:rFonts w:cs="Liberation Serif" w:ascii="Liberation Serif" w:hAnsi="Liberation Serif"/>
          <w:color w:val="000000" w:themeColor="text1"/>
          <w:sz w:val="28"/>
          <w:szCs w:val="28"/>
          <w:lang w:val="en-US"/>
        </w:rPr>
        <w:t>COVID</w:t>
      </w:r>
      <w:r>
        <w:rPr>
          <w:rFonts w:cs="Liberation Serif" w:ascii="Liberation Serif" w:hAnsi="Liberation Serif"/>
          <w:color w:val="000000" w:themeColor="text1"/>
          <w:sz w:val="28"/>
          <w:szCs w:val="28"/>
        </w:rPr>
        <w:t xml:space="preserve">-19, население Камышловского городского округа уменьшилось. </w:t>
      </w:r>
    </w:p>
    <w:p>
      <w:pPr>
        <w:pStyle w:val="Normal"/>
        <w:shd w:val="clear" w:color="auto" w:fill="FFFFFF"/>
        <w:spacing w:before="0" w:after="0"/>
        <w:ind w:firstLine="709"/>
        <w:contextualSpacing/>
        <w:jc w:val="both"/>
        <w:rPr>
          <w:rFonts w:ascii="Liberation Serif" w:hAnsi="Liberation Serif"/>
        </w:rPr>
      </w:pPr>
      <w:r>
        <w:rPr>
          <w:rFonts w:cs="Liberation Serif" w:ascii="Liberation Serif" w:hAnsi="Liberation Serif"/>
          <w:color w:val="000000" w:themeColor="text1"/>
          <w:sz w:val="28"/>
          <w:szCs w:val="28"/>
        </w:rPr>
        <w:t xml:space="preserve">В 2021 году </w:t>
      </w:r>
      <w:r>
        <w:rPr>
          <w:rFonts w:cs="Liberation Serif;Times New Roma" w:ascii="Liberation Serif" w:hAnsi="Liberation Serif"/>
          <w:color w:val="000000" w:themeColor="text1"/>
          <w:sz w:val="28"/>
          <w:szCs w:val="28"/>
        </w:rPr>
        <w:t>с 14 октября по 15 ноября 2021 года</w:t>
      </w:r>
      <w:r>
        <w:rPr>
          <w:rFonts w:cs="Liberation Serif" w:ascii="Liberation Serif" w:hAnsi="Liberation Serif"/>
          <w:color w:val="000000" w:themeColor="text1"/>
          <w:sz w:val="28"/>
          <w:szCs w:val="28"/>
        </w:rPr>
        <w:t xml:space="preserve"> проведено </w:t>
      </w:r>
      <w:r>
        <w:rPr>
          <w:rFonts w:cs="Liberation Serif" w:ascii="Liberation Serif" w:hAnsi="Liberation Serif"/>
          <w:color w:val="000000"/>
          <w:sz w:val="28"/>
          <w:szCs w:val="28"/>
        </w:rPr>
        <w:t xml:space="preserve">государственное мероприятие - Всероссийская перепись населения 2020, </w:t>
      </w:r>
      <w:r>
        <w:rPr>
          <w:rFonts w:cs="Liberation Serif;Times New Roma" w:ascii="Liberation Serif" w:hAnsi="Liberation Serif"/>
          <w:color w:val="000000" w:themeColor="text1"/>
          <w:sz w:val="28"/>
          <w:szCs w:val="28"/>
        </w:rPr>
        <w:t>подготовка к которой началась еще в 2019 году. По предварительным данным Статистики численность жителей Камышловского городского округа на 31.12.2022 составляет 27117 человек.</w:t>
      </w:r>
    </w:p>
    <w:p>
      <w:pPr>
        <w:pStyle w:val="Normal"/>
        <w:overflowPunct w:val="false"/>
        <w:spacing w:before="0" w:after="0"/>
        <w:ind w:firstLine="708"/>
        <w:contextualSpacing/>
        <w:jc w:val="both"/>
        <w:rPr>
          <w:rFonts w:ascii="Liberation Serif" w:hAnsi="Liberation Serif"/>
          <w:color w:val="000000" w:themeColor="text1"/>
          <w:shd w:fill="FFFF00" w:val="clear"/>
        </w:rPr>
      </w:pPr>
      <w:r>
        <w:rPr>
          <w:rFonts w:cs="Liberation Serif" w:ascii="Liberation Serif" w:hAnsi="Liberation Serif"/>
          <w:bCs/>
          <w:color w:val="000000" w:themeColor="text1"/>
          <w:sz w:val="28"/>
          <w:szCs w:val="28"/>
          <w:lang w:eastAsia="ar-SA"/>
        </w:rPr>
        <w:t xml:space="preserve">Камышловский городской округ ежегодно занимает лидирующее место по вводу жилья среди муниципальных образований Восточного управленческого округа, а за 2022 год, за счет ввода многоквартирного жилого дома, показатели значительно увеличились.  </w:t>
      </w:r>
    </w:p>
    <w:p>
      <w:pPr>
        <w:pStyle w:val="NormalWeb"/>
        <w:spacing w:beforeAutospacing="0" w:before="0" w:afterAutospacing="0" w:after="0"/>
        <w:ind w:firstLine="709"/>
        <w:contextualSpacing/>
        <w:jc w:val="both"/>
        <w:rPr>
          <w:rFonts w:ascii="Liberation Serif" w:hAnsi="Liberation Serif"/>
        </w:rPr>
      </w:pPr>
      <w:r>
        <w:rPr>
          <w:rFonts w:ascii="Liberation Serif" w:hAnsi="Liberation Serif"/>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pPr>
        <w:pStyle w:val="ListParagraph"/>
        <w:spacing w:before="0" w:after="0"/>
        <w:contextualSpacing/>
        <w:jc w:val="center"/>
        <w:rPr>
          <w:rFonts w:cs="Times New Roman"/>
          <w:b/>
          <w:b/>
          <w:bCs/>
          <w:sz w:val="28"/>
          <w:szCs w:val="28"/>
        </w:rPr>
      </w:pPr>
      <w:r>
        <w:rPr>
          <w:rFonts w:cs="Times New Roman"/>
          <w:b/>
          <w:bCs/>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bCs/>
          <w:sz w:val="28"/>
          <w:szCs w:val="28"/>
        </w:rPr>
        <w:t>1. Подпрограмма «Стимулирование развития инфраструктуры Камышловского городского округа»</w:t>
      </w:r>
    </w:p>
    <w:p>
      <w:pPr>
        <w:pStyle w:val="Normal"/>
        <w:ind w:firstLine="708"/>
        <w:jc w:val="both"/>
        <w:rPr/>
      </w:pPr>
      <w:r>
        <w:rPr>
          <w:rFonts w:ascii="Liberation Serif" w:hAnsi="Liberation Serif"/>
          <w:sz w:val="28"/>
          <w:szCs w:val="28"/>
        </w:rPr>
        <w:t>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w:t>
      </w:r>
    </w:p>
    <w:p>
      <w:pPr>
        <w:pStyle w:val="Normal"/>
        <w:ind w:firstLine="708"/>
        <w:jc w:val="both"/>
        <w:rPr/>
      </w:pPr>
      <w:r>
        <w:rPr>
          <w:rFonts w:ascii="Liberation Serif" w:hAnsi="Liberation Serif"/>
          <w:sz w:val="28"/>
          <w:szCs w:val="28"/>
        </w:rPr>
        <w:t>Приоритеты и цели муниципальной политики в сфере градостроительства определены указ</w:t>
      </w:r>
      <w:hyperlink r:id="rId4" w:tgtFrame="_top">
        <w:r>
          <w:rPr>
            <w:rFonts w:ascii="Liberation Serif" w:hAnsi="Liberation Serif"/>
            <w:sz w:val="28"/>
            <w:szCs w:val="28"/>
          </w:rPr>
          <w:t xml:space="preserve">ами Президента Российской Федерации от 07 мая 2018 года №204 «О  национальных целях и стратегических задачах развития Российской Федерации на период до 2024 года» </w:t>
        </w:r>
      </w:hyperlink>
      <w:r>
        <w:rPr>
          <w:rFonts w:ascii="Liberation Serif" w:hAnsi="Liberation Serif"/>
          <w:sz w:val="28"/>
          <w:szCs w:val="28"/>
        </w:rPr>
        <w:t>и от 21 июля 2020 г. № 474 «О национальных целях развития Российской Федерации на период до 2030 года», в том числе для достижения национальных целей «комфортная и безопасная среда для жизни» и «цифровая трансформация».</w:t>
      </w:r>
    </w:p>
    <w:p>
      <w:pPr>
        <w:pStyle w:val="Normal"/>
        <w:overflowPunct w:val="false"/>
        <w:ind w:firstLine="540"/>
        <w:jc w:val="both"/>
        <w:rPr>
          <w:rFonts w:ascii="Liberation Serif" w:hAnsi="Liberation Serif"/>
          <w:sz w:val="28"/>
          <w:szCs w:val="28"/>
        </w:rPr>
      </w:pPr>
      <w:r>
        <w:rPr>
          <w:rFonts w:ascii="Liberation Serif" w:hAnsi="Liberation Serif"/>
          <w:sz w:val="28"/>
          <w:szCs w:val="28"/>
        </w:rPr>
        <w:t>За счет новых подходов к градостроительной политике формулируются задачи для развития смежных отраслей, прежде всего промышленности, энергетики и транспорта. Это стало возможным за счет определения приоритетов развития для городов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w:t>
      </w:r>
    </w:p>
    <w:p>
      <w:pPr>
        <w:pStyle w:val="Normal"/>
        <w:overflowPunct w:val="false"/>
        <w:ind w:firstLine="540"/>
        <w:jc w:val="both"/>
        <w:rPr>
          <w:rFonts w:ascii="Liberation Serif" w:hAnsi="Liberation Serif"/>
          <w:sz w:val="28"/>
          <w:szCs w:val="28"/>
        </w:rPr>
      </w:pPr>
      <w:r>
        <w:rPr>
          <w:rFonts w:ascii="Liberation Serif" w:hAnsi="Liberation Serif"/>
          <w:sz w:val="28"/>
          <w:szCs w:val="28"/>
        </w:rP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города и повышения качества жизни граждан. Жилищное строительство и обновление Камышловского городского округа с учетом социальных и экономических эффектов являются ключевыми элементами, которые формируют задачи по развитию строительной отрасли и ее ресурсному обеспечению.</w:t>
      </w:r>
    </w:p>
    <w:p>
      <w:pPr>
        <w:pStyle w:val="Normal"/>
        <w:ind w:firstLine="708"/>
        <w:jc w:val="both"/>
        <w:rPr/>
      </w:pPr>
      <w:r>
        <w:rPr>
          <w:rFonts w:ascii="Liberation Serif" w:hAnsi="Liberation Serif"/>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 В 2019 году общая площадь введенного жилья составляла 4258 кв.м., в 2020 году она составила 4298 кв.м., в 2021 году – 3339 кв.м., в 2022 году – 8758 кв.м. За данный период введен в эксплуатацию 1 многоквартирный жилой дом, расположенный по улице Свердловая, 92б. Индивидуальными застройщиками построено 106 жилых домов.  </w:t>
      </w:r>
    </w:p>
    <w:p>
      <w:pPr>
        <w:pStyle w:val="Normal"/>
        <w:overflowPunct w:val="false"/>
        <w:ind w:firstLine="540"/>
        <w:jc w:val="both"/>
        <w:rPr>
          <w:rFonts w:ascii="Liberation Serif" w:hAnsi="Liberation Serif"/>
          <w:sz w:val="28"/>
          <w:szCs w:val="28"/>
        </w:rPr>
      </w:pPr>
      <w:r>
        <w:rPr>
          <w:rFonts w:ascii="Liberation Serif" w:hAnsi="Liberation Serif"/>
          <w:sz w:val="28"/>
          <w:szCs w:val="28"/>
        </w:rPr>
        <w:t>Для развития строительной сферы требуется регулярная актуализация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w:t>
      </w:r>
    </w:p>
    <w:p>
      <w:pPr>
        <w:pStyle w:val="Normal"/>
        <w:overflowPunct w:val="false"/>
        <w:ind w:firstLine="540"/>
        <w:jc w:val="both"/>
        <w:rPr/>
      </w:pPr>
      <w:r>
        <w:rPr>
          <w:rFonts w:ascii="Liberation Serif" w:hAnsi="Liberation Serif"/>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pPr>
        <w:pStyle w:val="Normal"/>
        <w:ind w:firstLine="708"/>
        <w:jc w:val="both"/>
        <w:rPr/>
      </w:pPr>
      <w:r>
        <w:rPr>
          <w:rFonts w:ascii="Liberation Serif" w:hAnsi="Liberation Serif"/>
          <w:sz w:val="28"/>
          <w:szCs w:val="28"/>
        </w:rPr>
        <w:t xml:space="preserve">На территории муниципального образования формируются очереди для льготных категорий граждан для предоставления однократно бесплатно земельных участков для индивидуального жилищного строительства. Администрация Камышловского городского округа предоставляя земельные участки, обязана обеспечить их инженерной инфраструктурой. В связи с этим, требуется разработка проектно-сметной документации на строительство инженерных коммуникаций. </w:t>
      </w:r>
    </w:p>
    <w:p>
      <w:pPr>
        <w:pStyle w:val="Normal"/>
        <w:ind w:firstLine="708"/>
        <w:jc w:val="both"/>
        <w:rPr/>
      </w:pPr>
      <w:r>
        <w:rPr>
          <w:rFonts w:ascii="Liberation Serif" w:hAnsi="Liberation Serif"/>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pPr>
        <w:pStyle w:val="Normal"/>
        <w:ind w:firstLine="708"/>
        <w:jc w:val="both"/>
        <w:rPr>
          <w:rFonts w:ascii="Liberation Serif" w:hAnsi="Liberation Serif"/>
          <w:sz w:val="28"/>
          <w:szCs w:val="28"/>
        </w:rPr>
      </w:pPr>
      <w:r>
        <w:rPr>
          <w:rFonts w:ascii="Liberation Serif" w:hAnsi="Liberation Serif"/>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 является оптимизация документов и процедур территориального планирования, градостроительного и социально 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w:t>
      </w:r>
    </w:p>
    <w:p>
      <w:pPr>
        <w:pStyle w:val="Normal"/>
        <w:ind w:firstLine="708"/>
        <w:jc w:val="both"/>
        <w:rPr>
          <w:rFonts w:ascii="Liberation Serif" w:hAnsi="Liberation Serif"/>
          <w:sz w:val="28"/>
          <w:szCs w:val="28"/>
        </w:rPr>
      </w:pPr>
      <w:r>
        <w:rPr>
          <w:rFonts w:ascii="Liberation Serif" w:hAnsi="Liberation Serif"/>
          <w:sz w:val="28"/>
          <w:szCs w:val="28"/>
        </w:rPr>
        <w:t>В связи с этим одним из ключевых направлений - формирование новой градостроительной политики.</w:t>
      </w:r>
    </w:p>
    <w:p>
      <w:pPr>
        <w:pStyle w:val="Normal"/>
        <w:ind w:firstLine="708"/>
        <w:jc w:val="both"/>
        <w:rPr>
          <w:rFonts w:ascii="Liberation Serif" w:hAnsi="Liberation Serif"/>
          <w:sz w:val="28"/>
          <w:szCs w:val="28"/>
        </w:rPr>
      </w:pPr>
      <w:r>
        <w:rPr>
          <w:rFonts w:ascii="Liberation Serif" w:hAnsi="Liberation Serif"/>
          <w:sz w:val="28"/>
          <w:szCs w:val="28"/>
        </w:rPr>
        <w:t>Вызовами являются:</w:t>
      </w:r>
    </w:p>
    <w:p>
      <w:pPr>
        <w:pStyle w:val="Normal"/>
        <w:ind w:firstLine="708"/>
        <w:jc w:val="both"/>
        <w:rPr>
          <w:rFonts w:ascii="Liberation Serif" w:hAnsi="Liberation Serif"/>
          <w:sz w:val="28"/>
          <w:szCs w:val="28"/>
        </w:rPr>
      </w:pPr>
      <w:r>
        <w:rPr>
          <w:rFonts w:ascii="Liberation Serif" w:hAnsi="Liberation Serif"/>
          <w:sz w:val="28"/>
          <w:szCs w:val="28"/>
        </w:rPr>
        <w:t>- 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pPr>
        <w:pStyle w:val="Normal"/>
        <w:ind w:firstLine="708"/>
        <w:jc w:val="both"/>
        <w:rPr>
          <w:rFonts w:ascii="Liberation Serif" w:hAnsi="Liberation Serif"/>
          <w:sz w:val="28"/>
          <w:szCs w:val="28"/>
        </w:rPr>
      </w:pPr>
      <w:r>
        <w:rPr>
          <w:rFonts w:ascii="Liberation Serif" w:hAnsi="Liberation Serif"/>
          <w:sz w:val="28"/>
          <w:szCs w:val="28"/>
        </w:rPr>
        <w:t>- существующие сроки принятия управленческих решений обуславливают возникновение дисбаланса в развитии территорий;</w:t>
      </w:r>
    </w:p>
    <w:p>
      <w:pPr>
        <w:pStyle w:val="Normal"/>
        <w:ind w:firstLine="708"/>
        <w:jc w:val="both"/>
        <w:rPr/>
      </w:pPr>
      <w:r>
        <w:rPr>
          <w:rFonts w:ascii="Liberation Serif" w:hAnsi="Liberation Serif"/>
          <w:sz w:val="28"/>
          <w:szCs w:val="28"/>
        </w:rPr>
        <w:t>- 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pPr>
        <w:pStyle w:val="Normal"/>
        <w:ind w:firstLine="708"/>
        <w:jc w:val="both"/>
        <w:rPr/>
      </w:pPr>
      <w:r>
        <w:rPr>
          <w:rFonts w:ascii="Liberation Serif" w:hAnsi="Liberation Serif"/>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pPr>
        <w:pStyle w:val="Normal"/>
        <w:spacing w:before="0" w:after="0"/>
        <w:ind w:firstLine="708"/>
        <w:contextualSpacing/>
        <w:jc w:val="both"/>
        <w:rPr>
          <w:rFonts w:ascii="Liberation Serif" w:hAnsi="Liberation Serif"/>
        </w:rPr>
      </w:pPr>
      <w:r>
        <w:rPr>
          <w:rFonts w:ascii="Liberation Serif" w:hAnsi="Liberation Serif"/>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pPr>
        <w:pStyle w:val="Normal"/>
        <w:spacing w:before="0" w:after="0"/>
        <w:ind w:firstLine="708"/>
        <w:contextualSpacing/>
        <w:jc w:val="both"/>
        <w:rPr>
          <w:rFonts w:ascii="Liberation Serif" w:hAnsi="Liberation Serif"/>
          <w:sz w:val="28"/>
          <w:szCs w:val="28"/>
        </w:rPr>
      </w:pPr>
      <w:r>
        <w:rPr>
          <w:rFonts w:ascii="Liberation Serif" w:hAnsi="Liberation Serif"/>
          <w:sz w:val="28"/>
          <w:szCs w:val="28"/>
        </w:rPr>
      </w:r>
    </w:p>
    <w:p>
      <w:pPr>
        <w:pStyle w:val="BodyText2"/>
        <w:spacing w:lineRule="auto" w:line="240" w:before="0" w:after="0"/>
        <w:ind w:left="720" w:hanging="0"/>
        <w:contextualSpacing/>
        <w:jc w:val="center"/>
        <w:rPr>
          <w:rFonts w:ascii="Liberation Serif" w:hAnsi="Liberation Serif"/>
        </w:rPr>
      </w:pPr>
      <w:r>
        <w:rPr>
          <w:rFonts w:ascii="Liberation Serif" w:hAnsi="Liberation Serif"/>
          <w:b/>
          <w:bCs/>
          <w:sz w:val="28"/>
          <w:szCs w:val="28"/>
        </w:rPr>
        <w:t xml:space="preserve">2. Подпрограмма «Развитие транспортного комплекса </w:t>
      </w:r>
    </w:p>
    <w:p>
      <w:pPr>
        <w:pStyle w:val="BodyText2"/>
        <w:spacing w:lineRule="auto" w:line="240" w:before="0" w:after="0"/>
        <w:ind w:left="720" w:hanging="0"/>
        <w:contextualSpacing/>
        <w:jc w:val="center"/>
        <w:rPr>
          <w:rFonts w:ascii="Liberation Serif" w:hAnsi="Liberation Serif"/>
        </w:rPr>
      </w:pPr>
      <w:r>
        <w:rPr>
          <w:rFonts w:ascii="Liberation Serif" w:hAnsi="Liberation Serif"/>
          <w:b/>
          <w:bCs/>
          <w:sz w:val="28"/>
          <w:szCs w:val="28"/>
        </w:rPr>
        <w:t>Камышловского городского округа»</w:t>
      </w:r>
    </w:p>
    <w:p>
      <w:pPr>
        <w:pStyle w:val="BodyText2"/>
        <w:spacing w:lineRule="auto" w:line="240" w:before="0" w:after="0"/>
        <w:ind w:left="720" w:hanging="0"/>
        <w:contextualSpacing/>
        <w:jc w:val="center"/>
        <w:rPr>
          <w:rFonts w:ascii="Liberation Serif" w:hAnsi="Liberation Serif"/>
          <w:b/>
          <w:b/>
          <w:bCs/>
          <w:sz w:val="28"/>
          <w:szCs w:val="28"/>
        </w:rPr>
      </w:pPr>
      <w:r>
        <w:rPr>
          <w:rFonts w:ascii="Liberation Serif" w:hAnsi="Liberation Serif"/>
          <w:b/>
          <w:bCs/>
          <w:sz w:val="28"/>
          <w:szCs w:val="28"/>
        </w:rPr>
      </w:r>
    </w:p>
    <w:p>
      <w:pPr>
        <w:pStyle w:val="Normal"/>
        <w:spacing w:before="0" w:after="0"/>
        <w:contextualSpacing/>
        <w:jc w:val="center"/>
        <w:rPr>
          <w:rFonts w:ascii="Liberation Serif" w:hAnsi="Liberation Serif"/>
        </w:rPr>
      </w:pPr>
      <w:r>
        <w:rPr>
          <w:rFonts w:ascii="Liberation Serif" w:hAnsi="Liberation Serif"/>
          <w:sz w:val="28"/>
          <w:szCs w:val="28"/>
        </w:rPr>
        <w:tab/>
      </w:r>
      <w:r>
        <w:rPr>
          <w:rFonts w:cs="Liberation Serif" w:ascii="Liberation Serif" w:hAnsi="Liberation Serif"/>
          <w:i/>
          <w:iCs/>
          <w:color w:val="000000" w:themeColor="text1"/>
          <w:sz w:val="28"/>
          <w:szCs w:val="28"/>
        </w:rPr>
        <w:t>Характеристика и анализ текущего состояния транспортного комплекса Камышловского городского округа.</w:t>
      </w:r>
    </w:p>
    <w:p>
      <w:pPr>
        <w:pStyle w:val="Normal"/>
        <w:spacing w:before="0" w:after="0"/>
        <w:ind w:firstLine="708"/>
        <w:contextualSpacing/>
        <w:jc w:val="both"/>
        <w:rPr/>
      </w:pPr>
      <w:r>
        <w:rPr>
          <w:rFonts w:cs="Liberation Serif" w:ascii="Liberation Serif" w:hAnsi="Liberation Serif"/>
          <w:color w:val="000000" w:themeColor="text1"/>
          <w:sz w:val="28"/>
          <w:szCs w:val="28"/>
        </w:rPr>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pPr>
        <w:pStyle w:val="Normal"/>
        <w:spacing w:before="0" w:after="0"/>
        <w:contextualSpacing/>
        <w:jc w:val="both"/>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ab/>
        <w:t>В настоящее время структура улично-дорожной сети характеризуется прямоугольной сеткой улиц. Протяженность улично-дорожной сети с асфальтовым покрытием составляет 55,61 километра, плотность 1,03 км/кв. км, что является ниже нормативной. Заниженное значение получено в связи с тем, что селитебная территория занимает 1/3 площади Камышловского городского округа. В рамках границ селитебной территории плотность улично-дорожной сети составляет 2,81 км/кв. км, что попадает в нормативные показатели. Однако большинство улиц не имеет требуемых параметров для пропуска транспорта и полного благоустройства. Отсутствует ливневая канализация.</w:t>
      </w:r>
    </w:p>
    <w:p>
      <w:pPr>
        <w:pStyle w:val="Normal"/>
        <w:spacing w:before="0" w:after="0"/>
        <w:ind w:firstLine="708"/>
        <w:contextualSpacing/>
        <w:jc w:val="both"/>
        <w:rPr/>
      </w:pPr>
      <w:r>
        <w:rPr>
          <w:rFonts w:cs="Liberation Serif" w:ascii="Liberation Serif" w:hAnsi="Liberation Serif"/>
          <w:color w:val="000000" w:themeColor="text1"/>
          <w:sz w:val="28"/>
          <w:szCs w:val="28"/>
        </w:rPr>
        <w:t>Основными транспортными магистралями города являются улицы Энгельса, Ленина, Куйбышева, Северная, Леваневского, Фарфористов, Урицкого. Ширина улиц в красных линиях составляет 25,0-40,0 метров, ширина проезжих частей 6,0-9,0 метров.</w:t>
      </w:r>
    </w:p>
    <w:p>
      <w:pPr>
        <w:pStyle w:val="Normal"/>
        <w:spacing w:before="0" w:after="0"/>
        <w:ind w:firstLine="708"/>
        <w:contextualSpacing/>
        <w:jc w:val="both"/>
        <w:rPr/>
      </w:pPr>
      <w:r>
        <w:rPr>
          <w:rFonts w:cs="Liberation Serif" w:ascii="Liberation Serif" w:hAnsi="Liberation Serif"/>
          <w:color w:val="000000" w:themeColor="text1"/>
          <w:sz w:val="28"/>
          <w:szCs w:val="28"/>
        </w:rPr>
        <w:t>Городские, пригородные и междугородние перевозки выполняются маршрутами, характеристики которых приведены в таблице № 1</w:t>
      </w:r>
    </w:p>
    <w:p>
      <w:pPr>
        <w:pStyle w:val="Style34"/>
        <w:spacing w:before="0" w:after="0"/>
        <w:ind w:hanging="0"/>
        <w:contextualSpacing/>
        <w:jc w:val="center"/>
        <w:rPr/>
      </w:pPr>
      <w:bookmarkStart w:id="9" w:name="_Ref501041795"/>
      <w:r>
        <w:rPr>
          <w:rFonts w:cs="Liberation Serif" w:ascii="Liberation Serif" w:hAnsi="Liberation Serif"/>
          <w:i w:val="false"/>
          <w:color w:val="000000" w:themeColor="text1"/>
          <w:sz w:val="28"/>
          <w:szCs w:val="28"/>
        </w:rPr>
        <w:t xml:space="preserve">Таблица </w:t>
      </w:r>
      <w:bookmarkEnd w:id="9"/>
      <w:r>
        <w:rPr>
          <w:rFonts w:cs="Liberation Serif" w:ascii="Liberation Serif" w:hAnsi="Liberation Serif"/>
          <w:i w:val="false"/>
          <w:color w:val="000000" w:themeColor="text1"/>
          <w:sz w:val="28"/>
          <w:szCs w:val="28"/>
        </w:rPr>
        <w:t>1. Городские, пригородные и междугородние перевозки</w:t>
      </w:r>
    </w:p>
    <w:tbl>
      <w:tblPr>
        <w:tblW w:w="9628"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616"/>
        <w:gridCol w:w="3238"/>
        <w:gridCol w:w="2825"/>
        <w:gridCol w:w="2948"/>
      </w:tblGrid>
      <w:tr>
        <w:trPr/>
        <w:tc>
          <w:tcPr>
            <w:tcW w:w="616" w:type="dxa"/>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jc w:val="both"/>
              <w:rPr>
                <w:b w:val="false"/>
                <w:b w:val="false"/>
              </w:rPr>
            </w:pPr>
            <w:r>
              <w:rPr>
                <w:rFonts w:cs="Liberation Serif" w:ascii="Liberation Serif" w:hAnsi="Liberation Serif"/>
                <w:b w:val="false"/>
                <w:color w:val="000000" w:themeColor="text1"/>
              </w:rPr>
              <w:t xml:space="preserve">№ </w:t>
            </w:r>
            <w:r>
              <w:rPr>
                <w:rFonts w:cs="Liberation Serif" w:ascii="Liberation Serif" w:hAnsi="Liberation Serif"/>
                <w:b w:val="false"/>
                <w:color w:val="000000" w:themeColor="text1"/>
              </w:rPr>
              <w:t>п/п</w:t>
            </w:r>
          </w:p>
        </w:tc>
        <w:tc>
          <w:tcPr>
            <w:tcW w:w="3238" w:type="dxa"/>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jc w:val="both"/>
              <w:rPr>
                <w:b w:val="false"/>
                <w:b w:val="false"/>
              </w:rPr>
            </w:pPr>
            <w:r>
              <w:rPr>
                <w:rFonts w:cs="Liberation Serif" w:ascii="Liberation Serif" w:hAnsi="Liberation Serif"/>
                <w:b w:val="false"/>
                <w:color w:val="000000" w:themeColor="text1"/>
              </w:rPr>
              <w:t>Наименование перевозчика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jc w:val="both"/>
              <w:rPr>
                <w:b w:val="false"/>
                <w:b w:val="false"/>
              </w:rPr>
            </w:pPr>
            <w:r>
              <w:rPr>
                <w:rFonts w:cs="Liberation Serif" w:ascii="Liberation Serif" w:hAnsi="Liberation Serif"/>
                <w:b w:val="false"/>
                <w:color w:val="000000" w:themeColor="text1"/>
              </w:rPr>
              <w:t>Адрес</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jc w:val="both"/>
              <w:rPr>
                <w:b w:val="false"/>
                <w:b w:val="false"/>
              </w:rPr>
            </w:pPr>
            <w:r>
              <w:rPr>
                <w:rFonts w:cs="Liberation Serif" w:ascii="Liberation Serif" w:hAnsi="Liberation Serif"/>
                <w:b w:val="false"/>
                <w:color w:val="000000" w:themeColor="text1"/>
              </w:rPr>
              <w:t>Маршрут</w:t>
            </w:r>
          </w:p>
        </w:tc>
      </w:tr>
      <w:tr>
        <w:trPr/>
        <w:tc>
          <w:tcPr>
            <w:tcW w:w="616"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8"/>
                <w:szCs w:val="28"/>
              </w:rPr>
              <w:t>1</w:t>
            </w:r>
          </w:p>
        </w:tc>
        <w:tc>
          <w:tcPr>
            <w:tcW w:w="323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ООО «Авто-Плюс»</w:t>
            </w:r>
          </w:p>
        </w:tc>
        <w:tc>
          <w:tcPr>
            <w:tcW w:w="2825" w:type="dxa"/>
            <w:tcBorders>
              <w:top w:val="single" w:sz="4" w:space="0" w:color="000000"/>
              <w:left w:val="single" w:sz="4" w:space="0" w:color="000000"/>
              <w:bottom w:val="single" w:sz="4" w:space="0" w:color="000000"/>
              <w:right w:val="single" w:sz="4" w:space="0" w:color="000000"/>
            </w:tcBorders>
          </w:tcPr>
          <w:p>
            <w:pPr>
              <w:pStyle w:val="Envelopereturn"/>
              <w:widowControl w:val="false"/>
              <w:spacing w:before="0" w:after="0"/>
              <w:contextualSpacing/>
              <w:rPr>
                <w:rFonts w:ascii="Liberation Serif" w:hAnsi="Liberation Serif"/>
                <w:i w:val="false"/>
                <w:i w:val="false"/>
                <w:iCs w:val="false"/>
                <w:color w:val="35383B"/>
                <w:sz w:val="24"/>
                <w:szCs w:val="24"/>
              </w:rPr>
            </w:pPr>
            <w:r>
              <w:rPr>
                <w:rFonts w:cs="Liberation Serif" w:ascii="Liberation Serif" w:hAnsi="Liberation Serif"/>
                <w:i w:val="false"/>
                <w:iCs w:val="false"/>
                <w:color w:val="000000" w:themeColor="text1"/>
                <w:sz w:val="24"/>
                <w:szCs w:val="24"/>
              </w:rPr>
              <w:t>Юридический: г.Арамиль, Набережная ул., д. 6-в, офис 9</w:t>
            </w:r>
          </w:p>
          <w:p>
            <w:pPr>
              <w:pStyle w:val="Envelopereturn"/>
              <w:widowControl w:val="false"/>
              <w:spacing w:before="0" w:after="0"/>
              <w:contextualSpacing/>
              <w:rPr>
                <w:rFonts w:ascii="Liberation Serif" w:hAnsi="Liberation Serif"/>
                <w:i w:val="false"/>
                <w:i w:val="false"/>
                <w:iCs w:val="false"/>
                <w:sz w:val="24"/>
                <w:szCs w:val="24"/>
              </w:rPr>
            </w:pPr>
            <w:r>
              <w:rPr>
                <w:rFonts w:cs="Liberation Serif" w:ascii="Liberation Serif" w:hAnsi="Liberation Serif"/>
                <w:i w:val="false"/>
                <w:iCs w:val="false"/>
                <w:color w:val="000000" w:themeColor="text1"/>
                <w:sz w:val="24"/>
                <w:szCs w:val="24"/>
              </w:rPr>
              <w:t>Фактический:  с.Обуховское,</w:t>
            </w:r>
          </w:p>
          <w:p>
            <w:pPr>
              <w:pStyle w:val="Style35"/>
              <w:widowControl w:val="false"/>
              <w:spacing w:before="0" w:after="0"/>
              <w:contextualSpacing/>
              <w:rPr>
                <w:rFonts w:ascii="Liberation Serif" w:hAnsi="Liberation Serif"/>
              </w:rPr>
            </w:pPr>
            <w:r>
              <w:rPr>
                <w:rFonts w:cs="Liberation Serif" w:ascii="Liberation Serif" w:hAnsi="Liberation Serif"/>
                <w:color w:val="000000" w:themeColor="text1"/>
              </w:rPr>
              <w:t>ул.Школьная, 1а-15</w:t>
            </w:r>
          </w:p>
        </w:tc>
        <w:tc>
          <w:tcPr>
            <w:tcW w:w="294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 2, 3, 4 г. Камышлов</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101</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103</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106</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108</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112</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113</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117</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121</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122</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123</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124</w:t>
            </w:r>
          </w:p>
        </w:tc>
      </w:tr>
      <w:tr>
        <w:trPr/>
        <w:tc>
          <w:tcPr>
            <w:tcW w:w="616"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8"/>
                <w:szCs w:val="28"/>
              </w:rPr>
              <w:t>2</w:t>
            </w:r>
          </w:p>
        </w:tc>
        <w:tc>
          <w:tcPr>
            <w:tcW w:w="323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ИП Розин Вячеслав Анатольевич</w:t>
            </w:r>
          </w:p>
        </w:tc>
        <w:tc>
          <w:tcPr>
            <w:tcW w:w="2825"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с.Обуховское,</w:t>
            </w:r>
          </w:p>
          <w:p>
            <w:pPr>
              <w:pStyle w:val="Style35"/>
              <w:widowControl w:val="false"/>
              <w:spacing w:before="0" w:after="0"/>
              <w:contextualSpacing/>
              <w:rPr/>
            </w:pPr>
            <w:r>
              <w:rPr>
                <w:rFonts w:cs="Liberation Serif" w:ascii="Liberation Serif" w:hAnsi="Liberation Serif"/>
                <w:color w:val="000000" w:themeColor="text1"/>
              </w:rPr>
              <w:t>ул.Школьная, 1а-15</w:t>
            </w:r>
          </w:p>
        </w:tc>
        <w:tc>
          <w:tcPr>
            <w:tcW w:w="294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741Б</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741В</w:t>
            </w:r>
          </w:p>
        </w:tc>
      </w:tr>
      <w:tr>
        <w:trPr/>
        <w:tc>
          <w:tcPr>
            <w:tcW w:w="616"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8"/>
                <w:szCs w:val="28"/>
              </w:rPr>
              <w:t>3</w:t>
            </w:r>
          </w:p>
        </w:tc>
        <w:tc>
          <w:tcPr>
            <w:tcW w:w="323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ИП Прудаев Александр Владимирович</w:t>
            </w:r>
          </w:p>
        </w:tc>
        <w:tc>
          <w:tcPr>
            <w:tcW w:w="2825"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г.Камышлов,</w:t>
            </w:r>
          </w:p>
          <w:p>
            <w:pPr>
              <w:pStyle w:val="Style35"/>
              <w:widowControl w:val="false"/>
              <w:spacing w:before="0" w:after="0"/>
              <w:contextualSpacing/>
              <w:rPr/>
            </w:pPr>
            <w:r>
              <w:rPr>
                <w:rFonts w:cs="Liberation Serif" w:ascii="Liberation Serif" w:hAnsi="Liberation Serif"/>
                <w:color w:val="000000" w:themeColor="text1"/>
              </w:rPr>
              <w:t>ул.Барабинская, д. 5</w:t>
            </w:r>
          </w:p>
        </w:tc>
        <w:tc>
          <w:tcPr>
            <w:tcW w:w="294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741А</w:t>
            </w:r>
          </w:p>
          <w:p>
            <w:pPr>
              <w:pStyle w:val="Style35"/>
              <w:widowControl w:val="false"/>
              <w:spacing w:before="0" w:after="0"/>
              <w:contextualSpacing/>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p>
            <w:pPr>
              <w:pStyle w:val="Style35"/>
              <w:widowControl w:val="false"/>
              <w:spacing w:before="0" w:after="0"/>
              <w:contextualSpacing/>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r>
      <w:tr>
        <w:trPr/>
        <w:tc>
          <w:tcPr>
            <w:tcW w:w="616"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8"/>
                <w:szCs w:val="28"/>
              </w:rPr>
              <w:t>4</w:t>
            </w:r>
          </w:p>
        </w:tc>
        <w:tc>
          <w:tcPr>
            <w:tcW w:w="323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ИП Якимов Владимир Ильич</w:t>
            </w:r>
          </w:p>
        </w:tc>
        <w:tc>
          <w:tcPr>
            <w:tcW w:w="2825"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rPr>
              <w:t>с.Обуховское,</w:t>
            </w:r>
          </w:p>
          <w:p>
            <w:pPr>
              <w:pStyle w:val="Style35"/>
              <w:widowControl w:val="false"/>
              <w:spacing w:before="0" w:after="0"/>
              <w:contextualSpacing/>
              <w:rPr/>
            </w:pPr>
            <w:r>
              <w:rPr>
                <w:rFonts w:cs="Liberation Serif" w:ascii="Liberation Serif" w:hAnsi="Liberation Serif"/>
                <w:color w:val="000000" w:themeColor="text1"/>
              </w:rPr>
              <w:t>ул.Школьная, 47-1</w:t>
            </w:r>
          </w:p>
        </w:tc>
        <w:tc>
          <w:tcPr>
            <w:tcW w:w="2948" w:type="dxa"/>
            <w:tcBorders>
              <w:top w:val="single" w:sz="4" w:space="0" w:color="000000"/>
              <w:left w:val="single" w:sz="4" w:space="0" w:color="000000"/>
              <w:bottom w:val="single" w:sz="4" w:space="0" w:color="000000"/>
              <w:right w:val="single" w:sz="4" w:space="0" w:color="000000"/>
            </w:tcBorders>
          </w:tcPr>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741Г</w:t>
            </w:r>
          </w:p>
          <w:p>
            <w:pPr>
              <w:pStyle w:val="Style35"/>
              <w:widowControl w:val="false"/>
              <w:spacing w:before="0" w:after="0"/>
              <w:contextualSpacing/>
              <w:rPr/>
            </w:pPr>
            <w:r>
              <w:rPr>
                <w:rFonts w:cs="Liberation Serif" w:ascii="Liberation Serif" w:hAnsi="Liberation Serif"/>
                <w:color w:val="000000" w:themeColor="text1"/>
                <w:sz w:val="20"/>
                <w:szCs w:val="20"/>
              </w:rPr>
              <w:t xml:space="preserve">№ </w:t>
            </w:r>
            <w:r>
              <w:rPr>
                <w:rFonts w:cs="Liberation Serif" w:ascii="Liberation Serif" w:hAnsi="Liberation Serif"/>
                <w:color w:val="000000" w:themeColor="text1"/>
                <w:sz w:val="20"/>
                <w:szCs w:val="20"/>
              </w:rPr>
              <w:t>741Д</w:t>
            </w:r>
          </w:p>
        </w:tc>
      </w:tr>
    </w:tbl>
    <w:p>
      <w:pPr>
        <w:sectPr>
          <w:headerReference w:type="default" r:id="rId5"/>
          <w:type w:val="nextPage"/>
          <w:pgSz w:w="11906" w:h="16838"/>
          <w:pgMar w:left="1701" w:right="567" w:gutter="0" w:header="1134" w:top="1686" w:footer="0" w:bottom="1134"/>
          <w:pgNumType w:fmt="decimal"/>
          <w:formProt w:val="false"/>
          <w:titlePg/>
          <w:textDirection w:val="lrTb"/>
          <w:docGrid w:type="default" w:linePitch="100" w:charSpace="12288"/>
        </w:sectPr>
      </w:pPr>
    </w:p>
    <w:p>
      <w:pPr>
        <w:pStyle w:val="Normal"/>
        <w:spacing w:before="0" w:after="0"/>
        <w:ind w:firstLine="708"/>
        <w:contextualSpacing/>
        <w:jc w:val="both"/>
        <w:rPr/>
      </w:pPr>
      <w:r>
        <w:rPr>
          <w:rFonts w:cs="Liberation Serif" w:ascii="Liberation Serif" w:hAnsi="Liberation Serif"/>
          <w:color w:val="000000" w:themeColor="text1"/>
          <w:sz w:val="28"/>
          <w:szCs w:val="28"/>
        </w:rPr>
        <w:t xml:space="preserve">В городе имеется автовокзал, с которого обслуживаются пригородные и междугородние маршруты автобусов. </w:t>
      </w:r>
    </w:p>
    <w:p>
      <w:pPr>
        <w:pStyle w:val="Style34"/>
        <w:spacing w:before="0" w:after="0"/>
        <w:ind w:firstLine="708"/>
        <w:contextualSpacing/>
        <w:jc w:val="both"/>
        <w:rPr/>
      </w:pPr>
      <w:r>
        <w:rPr>
          <w:rFonts w:cs="Liberation Serif" w:ascii="Liberation Serif" w:hAnsi="Liberation Serif"/>
          <w:i w:val="false"/>
          <w:color w:val="000000" w:themeColor="text1"/>
          <w:sz w:val="28"/>
          <w:szCs w:val="28"/>
        </w:rPr>
        <w:t>Полный перечень пассажирских муниципальных маршрутов на территории Камышловского городского округа с указанием характеристик представлен в таблице № 2</w:t>
      </w:r>
      <w:r>
        <w:rPr>
          <w:rFonts w:cs="Liberation Serif" w:ascii="Liberation Serif" w:hAnsi="Liberation Serif"/>
          <w:color w:val="000000" w:themeColor="text1"/>
          <w:sz w:val="28"/>
          <w:szCs w:val="28"/>
        </w:rPr>
        <w:t xml:space="preserve">. </w:t>
      </w:r>
    </w:p>
    <w:p>
      <w:pPr>
        <w:pStyle w:val="Style34"/>
        <w:spacing w:before="0" w:after="0"/>
        <w:ind w:firstLine="708"/>
        <w:contextualSpacing/>
        <w:jc w:val="both"/>
        <w:rPr/>
      </w:pPr>
      <w:bookmarkStart w:id="10" w:name="_Ref500790153"/>
      <w:r>
        <w:rPr>
          <w:rFonts w:cs="Liberation Serif" w:ascii="Liberation Serif" w:hAnsi="Liberation Serif"/>
          <w:color w:val="000000" w:themeColor="text1"/>
          <w:sz w:val="28"/>
          <w:szCs w:val="28"/>
        </w:rPr>
        <w:t>Т</w:t>
      </w:r>
      <w:r>
        <w:rPr>
          <w:rFonts w:cs="Liberation Serif" w:ascii="Liberation Serif" w:hAnsi="Liberation Serif"/>
          <w:i w:val="false"/>
          <w:color w:val="000000" w:themeColor="text1"/>
          <w:sz w:val="28"/>
          <w:szCs w:val="28"/>
        </w:rPr>
        <w:t xml:space="preserve">аблица </w:t>
      </w:r>
      <w:bookmarkEnd w:id="10"/>
      <w:r>
        <w:rPr>
          <w:rFonts w:cs="Liberation Serif" w:ascii="Liberation Serif" w:hAnsi="Liberation Serif"/>
          <w:i w:val="false"/>
          <w:color w:val="000000" w:themeColor="text1"/>
          <w:sz w:val="28"/>
          <w:szCs w:val="28"/>
        </w:rPr>
        <w:t xml:space="preserve">2. Характеристики пассажирских маршрутов </w:t>
      </w:r>
    </w:p>
    <w:tbl>
      <w:tblPr>
        <w:tblW w:w="15318"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704"/>
        <w:gridCol w:w="852"/>
        <w:gridCol w:w="1133"/>
        <w:gridCol w:w="850"/>
        <w:gridCol w:w="2412"/>
        <w:gridCol w:w="3213"/>
        <w:gridCol w:w="772"/>
        <w:gridCol w:w="962"/>
        <w:gridCol w:w="1279"/>
        <w:gridCol w:w="1428"/>
        <w:gridCol w:w="1711"/>
      </w:tblGrid>
      <w:tr>
        <w:trPr>
          <w:tblHeader w:val="true"/>
          <w:trHeight w:val="20" w:hRule="atLeast"/>
        </w:trPr>
        <w:tc>
          <w:tcPr>
            <w:tcW w:w="70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br/>
              <w:t>№</w:t>
              <w:br/>
              <w:t>маршрута</w:t>
            </w:r>
          </w:p>
        </w:tc>
        <w:tc>
          <w:tcPr>
            <w:tcW w:w="85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w:t>
            </w:r>
            <w:r>
              <w:rPr>
                <w:rFonts w:cs="Liberation Serif" w:ascii="Liberation Serif" w:hAnsi="Liberation Serif"/>
                <w:b/>
                <w:color w:val="000000" w:themeColor="text1"/>
                <w:sz w:val="22"/>
                <w:szCs w:val="22"/>
              </w:rPr>
              <w:br/>
              <w:t>маршрута</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Наименование</w:t>
              <w:br/>
              <w:t>маршрута</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Наименование МО</w:t>
            </w:r>
          </w:p>
        </w:tc>
        <w:tc>
          <w:tcPr>
            <w:tcW w:w="2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Наименование</w:t>
              <w:br/>
              <w:t>остановочных</w:t>
              <w:br/>
              <w:t>пунктов (по расписанию)</w:t>
            </w:r>
          </w:p>
        </w:tc>
        <w:tc>
          <w:tcPr>
            <w:tcW w:w="321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Наименование</w:t>
              <w:br/>
              <w:t>улиц, дорог</w:t>
            </w:r>
          </w:p>
        </w:tc>
        <w:tc>
          <w:tcPr>
            <w:tcW w:w="7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Протяжённость</w:t>
              <w:br/>
              <w:t>маршрута, км</w:t>
            </w:r>
          </w:p>
        </w:tc>
        <w:tc>
          <w:tcPr>
            <w:tcW w:w="96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rFonts w:ascii="Liberation Serif" w:hAnsi="Liberation Serif" w:cs="Liberation Serif"/>
                <w:b/>
                <w:b/>
                <w:color w:val="000000" w:themeColor="text1"/>
                <w:sz w:val="22"/>
                <w:szCs w:val="22"/>
              </w:rPr>
            </w:pPr>
            <w:r>
              <w:rPr>
                <w:rFonts w:cs="Liberation Serif" w:ascii="Liberation Serif" w:hAnsi="Liberation Serif"/>
                <w:b/>
                <w:color w:val="000000" w:themeColor="text1"/>
                <w:sz w:val="22"/>
                <w:szCs w:val="22"/>
              </w:rPr>
            </w:r>
          </w:p>
        </w:tc>
        <w:tc>
          <w:tcPr>
            <w:tcW w:w="127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Вид</w:t>
              <w:br/>
              <w:t>регулярных</w:t>
              <w:br/>
              <w:t>перевозок</w:t>
            </w:r>
          </w:p>
        </w:tc>
        <w:tc>
          <w:tcPr>
            <w:tcW w:w="142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Вид и</w:t>
              <w:br/>
              <w:t>максимальное</w:t>
              <w:br/>
              <w:t>количество</w:t>
            </w:r>
          </w:p>
        </w:tc>
        <w:tc>
          <w:tcPr>
            <w:tcW w:w="17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Наименование, место</w:t>
              <w:br/>
              <w:t>нахождения</w:t>
              <w:br/>
              <w:t>ЮЛ</w:t>
            </w:r>
          </w:p>
        </w:tc>
      </w:tr>
      <w:tr>
        <w:trPr>
          <w:trHeight w:val="2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1</w:t>
            </w:r>
          </w:p>
        </w:tc>
        <w:tc>
          <w:tcPr>
            <w:tcW w:w="85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"Гуманитарно-технологический техникум - ул.Загородная"</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МО "Камышловский городской округ"</w:t>
            </w:r>
          </w:p>
        </w:tc>
        <w:tc>
          <w:tcPr>
            <w:tcW w:w="2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Гум.Тех.Техникум, Дормаш, Газэкс, ул.Октябрьская, Ж.Д.Переезд, Школа №5, ул.Рабочая, Торговый центр, Автовокзал, Площадь, Педколледж, Администрация, Больница, УИЗ, Метеостанция, Общежитие, ул.Семенова, ул.Машинистов, ул.Загородная</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Камышловский городской округ (г.Камышлов: ул.Северная, ул.Леваневского, ул.Куйбышева, ул.Ленина, ул.Энгельса, ул.Урицкого, ул.Фарфористов, объездная автодорога, ул.строителей, у.Семенова, ул.Загородная)</w:t>
            </w:r>
          </w:p>
        </w:tc>
        <w:tc>
          <w:tcPr>
            <w:tcW w:w="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12,9</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Маршрут через автовокзал г.Камышлов не работает.</w:t>
            </w:r>
          </w:p>
        </w:tc>
        <w:tc>
          <w:tcPr>
            <w:tcW w:w="1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Регулярные перевозки по нерегулируемым тарифам</w:t>
            </w:r>
          </w:p>
        </w:tc>
        <w:tc>
          <w:tcPr>
            <w:tcW w:w="142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большой класс - 6 ед., средний класс - 15 ед.</w:t>
            </w:r>
          </w:p>
        </w:tc>
        <w:tc>
          <w:tcPr>
            <w:tcW w:w="17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ООО «Авто-Плюс», 624852 Свердловская область, Камышловский район, с.Обуховское, ул.Школьная, 1а-15</w:t>
            </w:r>
          </w:p>
        </w:tc>
      </w:tr>
      <w:tr>
        <w:trPr>
          <w:trHeight w:val="2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2</w:t>
            </w:r>
          </w:p>
        </w:tc>
        <w:tc>
          <w:tcPr>
            <w:tcW w:w="85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2</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Поликлиника - Школа № 7</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МО "Камышловский городской округ"</w:t>
            </w:r>
          </w:p>
        </w:tc>
        <w:tc>
          <w:tcPr>
            <w:tcW w:w="24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Поликлиника, ул.Рабочая, Торговый центр, Автовокзал, Площадь, Педколледж, Администрация, Больница, Насоновская, Школа № 7</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Камышловский городской округ (г.Камышлов:  ул.Куйбышева, ул.Ленина, ул.Энгельса, ул.Урицкого, ул.Фарфористов, ул.Кузнечная, ул.Насоновская, ул.Ирбитская, ул.Красных Партизан)</w:t>
            </w:r>
          </w:p>
        </w:tc>
        <w:tc>
          <w:tcPr>
            <w:tcW w:w="7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pPr>
            <w:r>
              <w:rPr>
                <w:rFonts w:cs="Liberation Serif" w:ascii="Liberation Serif" w:hAnsi="Liberation Serif"/>
                <w:b/>
                <w:color w:val="000000" w:themeColor="text1"/>
                <w:sz w:val="22"/>
                <w:szCs w:val="22"/>
              </w:rPr>
              <w:t>6,2</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Маршрут через автовокзал г.Камышлов не работает.</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Регулярные перевозки по нерегулируемым тарифам</w:t>
            </w:r>
          </w:p>
        </w:tc>
        <w:tc>
          <w:tcPr>
            <w:tcW w:w="14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большой класс - 6 ед., средний класс - 15 ед.</w:t>
            </w:r>
          </w:p>
        </w:tc>
        <w:tc>
          <w:tcPr>
            <w:tcW w:w="17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sz w:val="22"/>
                <w:szCs w:val="22"/>
              </w:rPr>
              <w:t>ООО «Авто-Плюс» 624852 Свердловская область, Камышловский район, с.Обуховское, ул.Школьная, 1а-15</w:t>
            </w:r>
          </w:p>
        </w:tc>
      </w:tr>
    </w:tbl>
    <w:p>
      <w:pPr>
        <w:sectPr>
          <w:headerReference w:type="default" r:id="rId6"/>
          <w:footerReference w:type="default" r:id="rId7"/>
          <w:type w:val="nextPage"/>
          <w:pgSz w:orient="landscape" w:w="16838" w:h="11906"/>
          <w:pgMar w:left="1134" w:right="1134" w:gutter="0" w:header="0" w:top="709" w:footer="0" w:bottom="850"/>
          <w:pgNumType w:fmt="decimal"/>
          <w:formProt w:val="false"/>
          <w:textDirection w:val="lrTb"/>
          <w:docGrid w:type="default" w:linePitch="100" w:charSpace="3685"/>
        </w:sectPr>
      </w:pPr>
    </w:p>
    <w:p>
      <w:pPr>
        <w:pStyle w:val="Style34"/>
        <w:spacing w:before="0" w:after="0"/>
        <w:ind w:hanging="0"/>
        <w:contextualSpacing/>
        <w:jc w:val="left"/>
        <w:rPr/>
      </w:pPr>
      <w:r>
        <w:rPr>
          <w:rFonts w:cs="Liberation Serif" w:ascii="Liberation Serif" w:hAnsi="Liberation Serif"/>
          <w:i w:val="false"/>
          <w:color w:val="000000" w:themeColor="text1"/>
          <w:sz w:val="28"/>
          <w:szCs w:val="28"/>
        </w:rPr>
        <w:t>Характеристика муниципальных маршрутов (перспективная) представлена в таблице № 3.</w:t>
      </w:r>
    </w:p>
    <w:p>
      <w:pPr>
        <w:pStyle w:val="Style34"/>
        <w:spacing w:before="0" w:after="0"/>
        <w:ind w:hanging="0"/>
        <w:contextualSpacing/>
        <w:jc w:val="left"/>
        <w:rPr>
          <w:rFonts w:ascii="Liberation Serif" w:hAnsi="Liberation Serif" w:cs="Liberation Serif"/>
          <w:i w:val="false"/>
          <w:i w:val="false"/>
          <w:color w:val="000000" w:themeColor="text1"/>
          <w:sz w:val="28"/>
          <w:szCs w:val="28"/>
        </w:rPr>
      </w:pPr>
      <w:r>
        <w:rPr>
          <w:rFonts w:cs="Liberation Serif" w:ascii="Liberation Serif" w:hAnsi="Liberation Serif"/>
          <w:i w:val="false"/>
          <w:color w:val="000000" w:themeColor="text1"/>
          <w:sz w:val="28"/>
          <w:szCs w:val="28"/>
        </w:rPr>
      </w:r>
    </w:p>
    <w:p>
      <w:pPr>
        <w:pStyle w:val="Style34"/>
        <w:spacing w:before="0" w:after="0"/>
        <w:ind w:hanging="0"/>
        <w:contextualSpacing/>
        <w:rPr/>
      </w:pPr>
      <w:bookmarkStart w:id="11" w:name="_Ref459192842"/>
      <w:r>
        <w:rPr>
          <w:rFonts w:cs="Liberation Serif" w:ascii="Liberation Serif" w:hAnsi="Liberation Serif"/>
          <w:i w:val="false"/>
          <w:color w:val="000000" w:themeColor="text1"/>
          <w:sz w:val="28"/>
          <w:szCs w:val="28"/>
        </w:rPr>
        <w:t xml:space="preserve">Таблица </w:t>
      </w:r>
      <w:bookmarkEnd w:id="11"/>
      <w:r>
        <w:rPr>
          <w:rFonts w:cs="Liberation Serif" w:ascii="Liberation Serif" w:hAnsi="Liberation Serif"/>
          <w:i w:val="false"/>
          <w:color w:val="000000" w:themeColor="text1"/>
          <w:sz w:val="28"/>
          <w:szCs w:val="28"/>
        </w:rPr>
        <w:t>3. Характеристика муниципальных маршрутов (перспективная)</w:t>
      </w:r>
    </w:p>
    <w:tbl>
      <w:tblPr>
        <w:tblW w:w="9526" w:type="dxa"/>
        <w:jc w:val="left"/>
        <w:tblInd w:w="221" w:type="dxa"/>
        <w:tblLayout w:type="fixed"/>
        <w:tblCellMar>
          <w:top w:w="0" w:type="dxa"/>
          <w:left w:w="108" w:type="dxa"/>
          <w:bottom w:w="0" w:type="dxa"/>
          <w:right w:w="108" w:type="dxa"/>
        </w:tblCellMar>
        <w:tblLook w:noVBand="0" w:val="01e0" w:noHBand="0" w:lastColumn="1" w:firstColumn="1" w:lastRow="1" w:firstRow="1"/>
      </w:tblPr>
      <w:tblGrid>
        <w:gridCol w:w="508"/>
        <w:gridCol w:w="1787"/>
        <w:gridCol w:w="1985"/>
        <w:gridCol w:w="1562"/>
        <w:gridCol w:w="1557"/>
        <w:gridCol w:w="2126"/>
      </w:tblGrid>
      <w:tr>
        <w:trPr>
          <w:tblHeader w:val="true"/>
          <w:trHeight w:val="170" w:hRule="atLeast"/>
        </w:trPr>
        <w:tc>
          <w:tcPr>
            <w:tcW w:w="508"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Наименование начального и конечного пунктов маршрута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Основные промежуточные пункты по маршруту</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Протяженность, км</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 xml:space="preserve">Коэффициент непрямолинейности маршрута, </w:t>
            </w:r>
            <w:r>
              <w:rPr/>
            </w:r>
            <m:oMath xmlns:m="http://schemas.openxmlformats.org/officeDocument/2006/math">
              <m:r>
                <w:rPr>
                  <w:rFonts w:ascii="Cambria Math" w:hAnsi="Cambria Math"/>
                </w:rPr>
                <m:t xml:space="preserve">ρ</m:t>
              </m:r>
            </m:oMath>
          </w:p>
        </w:tc>
      </w:tr>
      <w:tr>
        <w:trPr>
          <w:trHeight w:val="170" w:hRule="atLeast"/>
        </w:trPr>
        <w:tc>
          <w:tcPr>
            <w:tcW w:w="508" w:type="dxa"/>
            <w:vMerge w:val="continue"/>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787" w:type="dxa"/>
            <w:vMerge w:val="continue"/>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 xml:space="preserve">По трассе маршрута, </w:t>
            </w:r>
            <w:r>
              <w:rPr>
                <w:rFonts w:cs="Liberation Serif" w:ascii="Liberation Serif" w:hAnsi="Liberation Serif"/>
                <w:color w:val="000000" w:themeColor="text1"/>
                <w:sz w:val="20"/>
                <w:szCs w:val="20"/>
                <w:lang w:val="en-US"/>
              </w:rPr>
              <w:t>l</w:t>
            </w:r>
            <w:r>
              <w:rPr>
                <w:rFonts w:cs="Liberation Serif" w:ascii="Liberation Serif" w:hAnsi="Liberation Serif"/>
                <w:color w:val="000000" w:themeColor="text1"/>
                <w:sz w:val="20"/>
                <w:szCs w:val="20"/>
                <w:vertAlign w:val="subscript"/>
              </w:rPr>
              <w:t>м</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rPr/>
            </w:pPr>
            <w:r>
              <w:rPr>
                <w:rFonts w:cs="Liberation Serif" w:ascii="Liberation Serif" w:hAnsi="Liberation Serif"/>
                <w:color w:val="000000" w:themeColor="text1"/>
                <w:sz w:val="20"/>
                <w:szCs w:val="20"/>
              </w:rPr>
              <w:t xml:space="preserve">По воздушной линии, </w:t>
            </w:r>
            <w:r>
              <w:rPr>
                <w:rFonts w:cs="Liberation Serif" w:ascii="Liberation Serif" w:hAnsi="Liberation Serif"/>
                <w:color w:val="000000" w:themeColor="text1"/>
                <w:sz w:val="20"/>
                <w:szCs w:val="20"/>
                <w:lang w:val="en-US"/>
              </w:rPr>
              <w:t>l</w:t>
            </w:r>
            <w:r>
              <w:rPr>
                <w:rFonts w:cs="Liberation Serif" w:ascii="Liberation Serif" w:hAnsi="Liberation Serif"/>
                <w:color w:val="000000" w:themeColor="text1"/>
                <w:sz w:val="20"/>
                <w:szCs w:val="20"/>
                <w:vertAlign w:val="subscript"/>
              </w:rPr>
              <w:t>0</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jc w:val="center"/>
              <w:rPr>
                <w:rFonts w:ascii="Liberation Serif" w:hAnsi="Liberation Serif" w:cs="Liberation Serif"/>
                <w:color w:val="000000" w:themeColor="text1"/>
                <w:sz w:val="20"/>
                <w:szCs w:val="20"/>
              </w:rPr>
            </w:pPr>
            <w:r>
              <w:rPr>
                <w:rFonts w:cs="Liberation Serif" w:ascii="Liberation Serif" w:hAnsi="Liberation Serif"/>
                <w:color w:val="000000" w:themeColor="text1"/>
                <w:sz w:val="20"/>
                <w:szCs w:val="20"/>
              </w:rPr>
            </w:r>
          </w:p>
        </w:tc>
      </w:tr>
      <w:tr>
        <w:trPr>
          <w:trHeight w:val="170" w:hRule="atLeast"/>
        </w:trPr>
        <w:tc>
          <w:tcPr>
            <w:tcW w:w="9525" w:type="dxa"/>
            <w:gridSpan w:val="6"/>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sz w:val="20"/>
                <w:szCs w:val="20"/>
              </w:rPr>
              <w:t>г. Камышлов</w:t>
            </w:r>
          </w:p>
        </w:tc>
      </w:tr>
      <w:tr>
        <w:trPr>
          <w:trHeight w:val="17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1</w:t>
            </w:r>
          </w:p>
        </w:tc>
        <w:tc>
          <w:tcPr>
            <w:tcW w:w="1787"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"Гуманитарно-технологический техникум - ул.Загородная"</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ул.Северная, ул.Куйбышева, ул.Урицкого,</w:t>
            </w:r>
          </w:p>
          <w:p>
            <w:pPr>
              <w:pStyle w:val="Style39"/>
              <w:widowControl w:val="false"/>
              <w:spacing w:before="0" w:after="0"/>
              <w:contextualSpacing/>
              <w:rPr/>
            </w:pPr>
            <w:r>
              <w:rPr>
                <w:rFonts w:cs="Liberation Serif" w:ascii="Liberation Serif" w:hAnsi="Liberation Serif"/>
                <w:color w:val="000000" w:themeColor="text1"/>
              </w:rPr>
              <w:t>ул.Строителей</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12,9</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3,35</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3,85</w:t>
            </w:r>
          </w:p>
        </w:tc>
      </w:tr>
      <w:tr>
        <w:trPr>
          <w:trHeight w:val="17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2</w:t>
            </w:r>
          </w:p>
        </w:tc>
        <w:tc>
          <w:tcPr>
            <w:tcW w:w="1787"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Поликлиника - Школа № 7</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ул.Куйбышева, ул.Урицкого,</w:t>
            </w:r>
          </w:p>
          <w:p>
            <w:pPr>
              <w:pStyle w:val="Style39"/>
              <w:widowControl w:val="false"/>
              <w:spacing w:before="0" w:after="0"/>
              <w:contextualSpacing/>
              <w:rPr/>
            </w:pPr>
            <w:r>
              <w:rPr>
                <w:rFonts w:cs="Liberation Serif" w:ascii="Liberation Serif" w:hAnsi="Liberation Serif"/>
                <w:color w:val="000000" w:themeColor="text1"/>
              </w:rPr>
              <w:t>ул. Фарфористов</w:t>
            </w:r>
          </w:p>
        </w:tc>
        <w:tc>
          <w:tcPr>
            <w:tcW w:w="1562"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6,2</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2,85</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2,17</w:t>
            </w:r>
          </w:p>
        </w:tc>
      </w:tr>
      <w:tr>
        <w:trPr>
          <w:trHeight w:val="17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3</w:t>
            </w:r>
          </w:p>
        </w:tc>
        <w:tc>
          <w:tcPr>
            <w:tcW w:w="1787"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"Гуманитарно-технологический техникум - ДРСУ"</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ул.Северная, ул.Куйбышева, ул.Энгельса</w:t>
            </w:r>
          </w:p>
          <w:p>
            <w:pPr>
              <w:pStyle w:val="Style39"/>
              <w:widowControl w:val="false"/>
              <w:spacing w:before="0" w:after="0"/>
              <w:contextualSpacing/>
              <w:rPr>
                <w:rFonts w:ascii="Liberation Serif" w:hAnsi="Liberation Serif" w:cs="Liberation Serif"/>
                <w:color w:val="000000" w:themeColor="text1"/>
              </w:rPr>
            </w:pPr>
            <w:r>
              <w:rPr>
                <w:rFonts w:cs="Liberation Serif" w:ascii="Liberation Serif" w:hAnsi="Liberation Serif"/>
                <w:color w:val="000000" w:themeColor="text1"/>
              </w:rPr>
            </w:r>
          </w:p>
        </w:tc>
        <w:tc>
          <w:tcPr>
            <w:tcW w:w="1562"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10,7</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6,58</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1,63</w:t>
            </w:r>
          </w:p>
        </w:tc>
      </w:tr>
      <w:tr>
        <w:trPr>
          <w:trHeight w:val="17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4</w:t>
            </w:r>
          </w:p>
        </w:tc>
        <w:tc>
          <w:tcPr>
            <w:tcW w:w="1787"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"Поликлиника - ДРСУ"</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ул.Куйбышева, ул.Энгельса</w:t>
            </w:r>
          </w:p>
          <w:p>
            <w:pPr>
              <w:pStyle w:val="Style39"/>
              <w:widowControl w:val="false"/>
              <w:spacing w:before="0" w:after="0"/>
              <w:contextualSpacing/>
              <w:rPr>
                <w:rFonts w:ascii="Liberation Serif" w:hAnsi="Liberation Serif" w:cs="Liberation Serif"/>
                <w:color w:val="000000" w:themeColor="text1"/>
              </w:rPr>
            </w:pPr>
            <w:r>
              <w:rPr>
                <w:rFonts w:cs="Liberation Serif" w:ascii="Liberation Serif" w:hAnsi="Liberation Serif"/>
                <w:color w:val="000000" w:themeColor="text1"/>
              </w:rPr>
            </w:r>
          </w:p>
        </w:tc>
        <w:tc>
          <w:tcPr>
            <w:tcW w:w="1562"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0" w:after="0"/>
              <w:contextualSpacing/>
              <w:rPr/>
            </w:pPr>
            <w:r>
              <w:rPr>
                <w:rFonts w:cs="Liberation Serif" w:ascii="Liberation Serif" w:hAnsi="Liberation Serif"/>
                <w:color w:val="000000" w:themeColor="text1"/>
              </w:rPr>
              <w:t>6,7</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5,52</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color w:val="000000" w:themeColor="text1"/>
              </w:rPr>
              <w:t>1,21</w:t>
            </w:r>
          </w:p>
        </w:tc>
      </w:tr>
      <w:tr>
        <w:trPr>
          <w:trHeight w:val="170" w:hRule="atLeast"/>
        </w:trPr>
        <w:tc>
          <w:tcPr>
            <w:tcW w:w="4280" w:type="dxa"/>
            <w:gridSpan w:val="3"/>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b/>
                <w:color w:val="000000" w:themeColor="text1"/>
              </w:rPr>
              <w:t>Итого:</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b/>
                <w:color w:val="000000" w:themeColor="text1"/>
              </w:rPr>
              <w:t>87,31</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b/>
                <w:color w:val="000000" w:themeColor="text1"/>
              </w:rPr>
              <w:t>55,34</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9"/>
              <w:widowControl w:val="false"/>
              <w:spacing w:before="0" w:after="0"/>
              <w:contextualSpacing/>
              <w:rPr/>
            </w:pPr>
            <w:r>
              <w:rPr>
                <w:rFonts w:cs="Liberation Serif" w:ascii="Liberation Serif" w:hAnsi="Liberation Serif"/>
                <w:b/>
                <w:color w:val="000000" w:themeColor="text1"/>
              </w:rPr>
              <w:t>2,21</w:t>
            </w:r>
          </w:p>
        </w:tc>
      </w:tr>
    </w:tbl>
    <w:p>
      <w:pPr>
        <w:pStyle w:val="2"/>
        <w:spacing w:before="0" w:after="0"/>
        <w:contextualSpacing/>
        <w:rPr/>
      </w:pPr>
      <w:r>
        <w:rPr>
          <w:rFonts w:cs="Liberation Serif" w:ascii="Liberation Serif" w:hAnsi="Liberation Serif"/>
          <w:b w:val="false"/>
          <w:i w:val="false"/>
          <w:color w:val="000000" w:themeColor="text1"/>
        </w:rPr>
        <w:t>Оценка финансирования транспортной инфраструктуры</w:t>
      </w:r>
    </w:p>
    <w:p>
      <w:pPr>
        <w:pStyle w:val="Normal"/>
        <w:spacing w:before="0" w:after="0"/>
        <w:ind w:firstLine="708"/>
        <w:contextualSpacing/>
        <w:jc w:val="both"/>
        <w:rPr/>
      </w:pPr>
      <w:r>
        <w:rPr>
          <w:rFonts w:cs="Liberation Serif" w:ascii="Liberation Serif" w:hAnsi="Liberation Serif"/>
          <w:color w:val="000000" w:themeColor="text1"/>
          <w:sz w:val="28"/>
          <w:szCs w:val="28"/>
        </w:rPr>
        <w:t xml:space="preserve">Поддержание существующей инфраструктуры транспорта осуществляется за счет средств местного бюджета, а также за счет организаций, осуществляющих свою деятельность на территории Камышловского ГО. </w:t>
      </w:r>
    </w:p>
    <w:p>
      <w:pPr>
        <w:pStyle w:val="Normal"/>
        <w:spacing w:before="0" w:after="0"/>
        <w:ind w:firstLine="708"/>
        <w:contextualSpacing/>
        <w:jc w:val="both"/>
        <w:rPr/>
      </w:pPr>
      <w:r>
        <w:rPr>
          <w:rFonts w:cs="Liberation Serif" w:ascii="Liberation Serif" w:hAnsi="Liberation Serif"/>
          <w:color w:val="000000" w:themeColor="text1"/>
          <w:sz w:val="28"/>
          <w:szCs w:val="28"/>
        </w:rPr>
        <w:t>Развитие транспортной инфраструктуры на территории Камышловского ГО планируется за счет привлечения бюджетных и частных источников финансирования с целью</w:t>
      </w:r>
      <w:r>
        <w:rPr>
          <w:rStyle w:val="611pt"/>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организации регулярных перевозок пассажиров на территории Камышловского городского округа, повышения качества транспортного обслуживания, повышение привлекательности транспортом общего пользования и создание условий для переориентации на него перевозок, осуществляемых личным автотранспортом.</w:t>
      </w:r>
    </w:p>
    <w:p>
      <w:pPr>
        <w:pStyle w:val="Normal"/>
        <w:widowControl w:val="false"/>
        <w:spacing w:before="0" w:after="0"/>
        <w:ind w:firstLine="708"/>
        <w:contextualSpacing/>
        <w:jc w:val="both"/>
        <w:rPr/>
      </w:pPr>
      <w:r>
        <w:rPr>
          <w:rStyle w:val="611pt"/>
          <w:rFonts w:cs="Liberation Serif" w:ascii="Liberation Serif" w:hAnsi="Liberation Serif"/>
          <w:color w:val="000000" w:themeColor="text1"/>
          <w:sz w:val="28"/>
          <w:szCs w:val="28"/>
        </w:rPr>
        <w:t xml:space="preserve">Основными задачами развития регулярных перевозок являются следующие: </w:t>
      </w:r>
    </w:p>
    <w:p>
      <w:pPr>
        <w:pStyle w:val="Normal"/>
        <w:widowControl w:val="false"/>
        <w:spacing w:before="0" w:after="0"/>
        <w:ind w:firstLine="708"/>
        <w:contextualSpacing/>
        <w:jc w:val="both"/>
        <w:rPr/>
      </w:pPr>
      <w:r>
        <w:rPr>
          <w:rStyle w:val="611pt"/>
          <w:rFonts w:cs="Liberation Serif" w:ascii="Liberation Serif" w:hAnsi="Liberation Serif"/>
          <w:color w:val="000000" w:themeColor="text1"/>
          <w:sz w:val="28"/>
          <w:szCs w:val="28"/>
        </w:rPr>
        <w:t xml:space="preserve">1. </w:t>
      </w:r>
      <w:r>
        <w:rPr>
          <w:rFonts w:cs="Liberation Serif" w:ascii="Liberation Serif" w:hAnsi="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pPr>
        <w:pStyle w:val="Normal"/>
        <w:widowControl w:val="false"/>
        <w:spacing w:before="0" w:after="0"/>
        <w:ind w:firstLine="708"/>
        <w:contextualSpacing/>
        <w:jc w:val="both"/>
        <w:rPr/>
      </w:pPr>
      <w:r>
        <w:rPr>
          <w:rFonts w:cs="Liberation Serif" w:ascii="Liberation Serif" w:hAnsi="Liberation Serif"/>
          <w:color w:val="000000" w:themeColor="text1"/>
          <w:sz w:val="28"/>
          <w:szCs w:val="28"/>
        </w:rPr>
        <w:t>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pPr>
        <w:pStyle w:val="Normal"/>
        <w:spacing w:before="0" w:after="0"/>
        <w:ind w:firstLine="708"/>
        <w:contextualSpacing/>
        <w:jc w:val="both"/>
        <w:rPr/>
      </w:pPr>
      <w:r>
        <w:rPr>
          <w:rFonts w:cs="Liberation Serif" w:ascii="Liberation Serif" w:hAnsi="Liberation Serif"/>
          <w:color w:val="000000" w:themeColor="text1"/>
          <w:sz w:val="28"/>
          <w:szCs w:val="28"/>
        </w:rPr>
        <w:t>В настоящее время пассажирский транспорт городского округа не в полной мере отвечает существующим потребностям и перспективам развития экономики. Наиболее значимыми проблемами являются различный уровень развития транспортной инфраструктуры и неодинаковая транспортная доступность различных территорий ввиду деления города на 2 части железнодорожными путями.</w:t>
      </w:r>
    </w:p>
    <w:p>
      <w:pPr>
        <w:pStyle w:val="Normal"/>
        <w:spacing w:before="0" w:after="0"/>
        <w:ind w:firstLine="708"/>
        <w:contextualSpacing/>
        <w:jc w:val="both"/>
        <w:rPr/>
      </w:pPr>
      <w:r>
        <w:rPr>
          <w:rFonts w:cs="Liberation Serif" w:ascii="Liberation Serif" w:hAnsi="Liberation Serif"/>
          <w:color w:val="000000" w:themeColor="text1"/>
          <w:sz w:val="28"/>
          <w:szCs w:val="28"/>
        </w:rPr>
        <w:t>Подробное описание остановочных площадок общественного транспорта на территории городского округа приведено в таблице № 4.</w:t>
      </w:r>
      <w:r>
        <w:rPr>
          <w:rFonts w:cs="Liberation Serif" w:ascii="Liberation Serif" w:hAnsi="Liberation Serif"/>
          <w:color w:val="000000" w:themeColor="text1"/>
        </w:rPr>
        <w:t xml:space="preserve"> </w:t>
      </w:r>
    </w:p>
    <w:p>
      <w:pPr>
        <w:pStyle w:val="Style34"/>
        <w:spacing w:before="0" w:after="0"/>
        <w:contextualSpacing/>
        <w:rPr>
          <w:rFonts w:ascii="Liberation Serif" w:hAnsi="Liberation Serif" w:cs="Liberation Serif"/>
          <w:i w:val="false"/>
          <w:i w:val="false"/>
          <w:color w:val="000000" w:themeColor="text1"/>
          <w:sz w:val="28"/>
          <w:szCs w:val="28"/>
        </w:rPr>
      </w:pPr>
      <w:r>
        <w:rPr>
          <w:rFonts w:cs="Liberation Serif" w:ascii="Liberation Serif" w:hAnsi="Liberation Serif"/>
          <w:i w:val="false"/>
          <w:color w:val="000000" w:themeColor="text1"/>
          <w:sz w:val="28"/>
          <w:szCs w:val="28"/>
        </w:rPr>
      </w:r>
    </w:p>
    <w:p>
      <w:pPr>
        <w:pStyle w:val="Style34"/>
        <w:spacing w:before="0" w:after="0"/>
        <w:contextualSpacing/>
        <w:rPr/>
      </w:pPr>
      <w:bookmarkStart w:id="12" w:name="_Ref501041694"/>
      <w:r>
        <w:rPr>
          <w:rFonts w:cs="Liberation Serif" w:ascii="Liberation Serif" w:hAnsi="Liberation Serif"/>
          <w:i w:val="false"/>
          <w:color w:val="000000" w:themeColor="text1"/>
          <w:sz w:val="28"/>
          <w:szCs w:val="28"/>
        </w:rPr>
        <w:t xml:space="preserve">Таблица </w:t>
      </w:r>
      <w:bookmarkEnd w:id="12"/>
      <w:r>
        <w:rPr>
          <w:rFonts w:cs="Liberation Serif" w:ascii="Liberation Serif" w:hAnsi="Liberation Serif"/>
          <w:i w:val="false"/>
          <w:color w:val="000000" w:themeColor="text1"/>
          <w:sz w:val="28"/>
          <w:szCs w:val="28"/>
        </w:rPr>
        <w:t>4. Перечень автобусных остановок Камышловского городского округа</w:t>
      </w:r>
    </w:p>
    <w:tbl>
      <w:tblPr>
        <w:tblW w:w="9781" w:type="dxa"/>
        <w:jc w:val="left"/>
        <w:tblInd w:w="107" w:type="dxa"/>
        <w:tblLayout w:type="fixed"/>
        <w:tblCellMar>
          <w:top w:w="0" w:type="dxa"/>
          <w:left w:w="108" w:type="dxa"/>
          <w:bottom w:w="0" w:type="dxa"/>
          <w:right w:w="108" w:type="dxa"/>
        </w:tblCellMar>
        <w:tblLook w:noVBand="1" w:val="04a0" w:noHBand="0" w:lastColumn="0" w:firstColumn="1" w:lastRow="0" w:firstRow="1"/>
      </w:tblPr>
      <w:tblGrid>
        <w:gridCol w:w="710"/>
        <w:gridCol w:w="950"/>
        <w:gridCol w:w="1741"/>
        <w:gridCol w:w="1330"/>
        <w:gridCol w:w="1273"/>
        <w:gridCol w:w="3776"/>
      </w:tblGrid>
      <w:tr>
        <w:trPr>
          <w:tblHeader w:val="true"/>
          <w:trHeight w:val="20" w:hRule="atLeast"/>
        </w:trPr>
        <w:tc>
          <w:tcPr>
            <w:tcW w:w="71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rPr>
              <w:t>№</w:t>
            </w:r>
            <w:r>
              <w:rPr>
                <w:rFonts w:cs="Liberation Serif" w:ascii="Liberation Serif" w:hAnsi="Liberation Serif"/>
                <w:b/>
                <w:color w:val="000000" w:themeColor="text1"/>
              </w:rPr>
              <w:t>п/п</w:t>
            </w:r>
          </w:p>
        </w:tc>
        <w:tc>
          <w:tcPr>
            <w:tcW w:w="95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rPr>
              <w:t>Реестр</w:t>
            </w:r>
          </w:p>
        </w:tc>
        <w:tc>
          <w:tcPr>
            <w:tcW w:w="1741"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rPr>
              <w:t>Название</w:t>
            </w:r>
          </w:p>
        </w:tc>
        <w:tc>
          <w:tcPr>
            <w:tcW w:w="133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rPr>
              <w:t>Группа</w:t>
            </w:r>
          </w:p>
        </w:tc>
        <w:tc>
          <w:tcPr>
            <w:tcW w:w="1273"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rPr>
              <w:t>Материал</w:t>
            </w:r>
          </w:p>
        </w:tc>
        <w:tc>
          <w:tcPr>
            <w:tcW w:w="3776"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b/>
                <w:color w:val="000000" w:themeColor="text1"/>
              </w:rPr>
              <w:t>Адрес</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32082</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14а/1 (рядом с АЗС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32083</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89/1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32084</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138/1-(четная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4</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32085</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/Магазин "Магнит"/ - 174/1-(четная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5</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32086</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179/1-(педколледж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6</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32087</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ул.Ленина, 30 (Автовокзал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7</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32088</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23/1 (Торговый центр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8</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32089</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59/1 ("Рабочая"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9</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32090</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114 (Поликлиника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10</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32091</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 (2 штуки)</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 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ул.Северная, 2а ("10 магазин" - четная сторона); ул. Северная, 1а ("10 магазин"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12</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32092</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 (2 штуки)</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 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ул.Северная, 1Б ("26 магазин" - нечетная сторона); ул. Северная, 40/1 ("26 магазин"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14</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32093</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 (2 штуки)</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 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ул.Северная, 70а ("35 магазин" - четная сторона); ул. Северная, 37/1 ("35 магазин"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16</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32094</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 (2 штуки)</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ул.Северная, 53/1 ("Учхоз" - нечетная сторона) - из Агроучилища; ул. Северная, 65-а/1 - (четная сторона) - со стороны города до Агроучилища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18</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32095</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ул.Северная, 65а/2 - ("Дормаш"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19</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32096</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ул.Урицкого, 11-в (Администрация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20</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32097</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ул.Фарфористов, 2а/1-(Больница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21</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32098</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ул.Молодогвардейская, 17/1 - ("УИЗ"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22</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32099</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ул.Строителей, 64/1- ("Метеостанция" - четная сторона) со стороны улицы Строителей в город</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23</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32100</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ул.Строителей, 44а - ("Общежитие"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24</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32101</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ул.Семенова, 1а/1-(нечетная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25</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32102</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ул.Насоновская, 52/1 -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26</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32103</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ул.Насоновская, 55а - ("Зооветснаб"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27</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32104</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ул.Ирбитская, 59а - ("Торговая база"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28</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36961</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д.25а, рядом с АЗС (нечетная)</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29</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36962</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78/1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30</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36963</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ул.Ф.Энгельса, д.125в,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31</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36964</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д.1а,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32</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36965</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д.10а,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33</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36966</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д.94а, "Рабочая"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34</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36967</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ул.Куйбышева, 59/1 "Рабочая"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35</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36968</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ул.Урицкого, д.14а, /Администрация/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36969</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ул.Фарфористов, д.3а,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37</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36970</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ул.Молодогвардейская, 17/1 /"УИЗ"/ - административное здание "УИЗ"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38</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36971</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Кирпичная</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ул.Строителей, 37/1/"Метеостанция"/ - (нечетная сторона) - из города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39</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36972</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ул.Строителей, 17/1 "Общежитие" - (нечетная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40</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36973</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ул.Семенова, 2/1 - (четная сторона)</w:t>
            </w:r>
          </w:p>
        </w:tc>
      </w:tr>
      <w:tr>
        <w:trPr>
          <w:trHeight w:val="20" w:hRule="atLeast"/>
        </w:trPr>
        <w:tc>
          <w:tcPr>
            <w:tcW w:w="71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41</w:t>
            </w:r>
          </w:p>
        </w:tc>
        <w:tc>
          <w:tcPr>
            <w:tcW w:w="95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36974</w:t>
            </w:r>
          </w:p>
        </w:tc>
        <w:tc>
          <w:tcPr>
            <w:tcW w:w="174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Автобусная остановка</w:t>
            </w:r>
          </w:p>
        </w:tc>
        <w:tc>
          <w:tcPr>
            <w:tcW w:w="1330"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Дорожное хозяйство</w:t>
            </w:r>
          </w:p>
        </w:tc>
        <w:tc>
          <w:tcPr>
            <w:tcW w:w="1273"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pPr>
            <w:r>
              <w:rPr>
                <w:rFonts w:cs="Liberation Serif" w:ascii="Liberation Serif" w:hAnsi="Liberation Serif"/>
                <w:color w:val="000000" w:themeColor="text1"/>
              </w:rPr>
              <w:t>Свердловская область, г.Камышлов, ул.Ирбитская, 50/1 "Совхоз" - (четная сторона)</w:t>
            </w:r>
          </w:p>
        </w:tc>
      </w:tr>
    </w:tbl>
    <w:p>
      <w:pPr>
        <w:pStyle w:val="ConsPlusNormal"/>
        <w:widowControl/>
        <w:numPr>
          <w:ilvl w:val="0"/>
          <w:numId w:val="0"/>
        </w:numPr>
        <w:spacing w:before="0" w:after="0"/>
        <w:ind w:left="720" w:hanging="0"/>
        <w:contextualSpacing/>
        <w:jc w:val="center"/>
        <w:outlineLvl w:val="1"/>
        <w:rPr>
          <w:rFonts w:ascii="Liberation Serif" w:hAnsi="Liberation Serif"/>
        </w:rPr>
      </w:pPr>
      <w:r>
        <w:rPr>
          <w:rFonts w:cs="Times New Roman" w:ascii="Liberation Serif" w:hAnsi="Liberation Serif"/>
          <w:b/>
          <w:bCs/>
          <w:sz w:val="28"/>
          <w:szCs w:val="28"/>
        </w:rPr>
        <w:t>3. Подпрограмма «Развитие жилищно-коммунального хозяйства и повышение энергетической эффективности Камышловского городского округа"</w:t>
      </w:r>
    </w:p>
    <w:p>
      <w:pPr>
        <w:pStyle w:val="Normal"/>
        <w:spacing w:before="0" w:after="0"/>
        <w:ind w:firstLine="709"/>
        <w:contextualSpacing/>
        <w:jc w:val="both"/>
        <w:rPr>
          <w:rFonts w:ascii="Liberation Serif" w:hAnsi="Liberation Serif"/>
          <w:sz w:val="28"/>
          <w:szCs w:val="28"/>
        </w:rPr>
      </w:pPr>
      <w:r>
        <w:rPr>
          <w:rFonts w:ascii="Liberation Serif" w:hAnsi="Liberation Serif"/>
          <w:sz w:val="28"/>
          <w:szCs w:val="28"/>
        </w:rPr>
      </w:r>
    </w:p>
    <w:p>
      <w:pPr>
        <w:pStyle w:val="Style30"/>
        <w:spacing w:lineRule="auto" w:line="240" w:before="0" w:after="0"/>
        <w:contextualSpacing/>
        <w:rPr>
          <w:rFonts w:ascii="Liberation Serif" w:hAnsi="Liberation Serif"/>
        </w:rPr>
      </w:pPr>
      <w:r>
        <w:rPr>
          <w:rFonts w:ascii="Liberation Serif" w:hAnsi="Liberation Serif"/>
        </w:rPr>
        <w:t>Коммунальная инфраструктура Камышловского городского округа обеспечи</w:t>
        <w:softHyphen/>
        <w:t>вается следующими видами энергоресурсов:</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централизованное водоснабжение –</w:t>
      </w:r>
      <w:r>
        <w:rPr>
          <w:rFonts w:ascii="Liberation Serif" w:hAnsi="Liberation Serif"/>
          <w:spacing w:val="-2"/>
        </w:rPr>
        <w:t>МУП «Водоснабжающая компания»</w:t>
      </w:r>
      <w:r>
        <w:rPr>
          <w:rFonts w:ascii="Liberation Serif" w:hAnsi="Liberation Serif"/>
        </w:rPr>
        <w:t>;</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природный газ –АО «ГАЗЭКС»;</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 xml:space="preserve">централизованное водоотведение и очистка сточных вод - </w:t>
      </w:r>
      <w:r>
        <w:rPr>
          <w:rFonts w:ascii="Liberation Serif" w:hAnsi="Liberation Serif"/>
          <w:spacing w:val="-2"/>
        </w:rPr>
        <w:t>МУП «Водоснабжающая компания»</w:t>
      </w:r>
      <w:r>
        <w:rPr>
          <w:rFonts w:ascii="Liberation Serif" w:hAnsi="Liberation Serif"/>
        </w:rPr>
        <w:t>;</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тепловая энергия –</w:t>
      </w:r>
      <w:r>
        <w:rPr>
          <w:rFonts w:ascii="Liberation Serif" w:hAnsi="Liberation Serif"/>
          <w:spacing w:val="-2"/>
        </w:rPr>
        <w:t>МУП «Теплоснабжающая организация», ООО «Русская энергетика», ООО «СтройКонсалтинг», ФГБУ «</w:t>
      </w:r>
      <w:r>
        <w:rPr>
          <w:rFonts w:cs="Liberation Serif;Times New Roma" w:ascii="Liberation Serif" w:hAnsi="Liberation Serif"/>
          <w:spacing w:val="-2"/>
        </w:rPr>
        <w:t xml:space="preserve">«Центральное жилищно – коммунальное управление» </w:t>
      </w:r>
      <w:r>
        <w:rPr>
          <w:rFonts w:ascii="Liberation Serif" w:hAnsi="Liberation Serif"/>
        </w:rPr>
        <w:t>Министерства обороны Российской Федерации, ОАО «РЖД».</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 xml:space="preserve">санитарная очистка – МУП «Водоснабжающая компания» ООО "Чистота.Ру Управление отходами", </w:t>
      </w:r>
      <w:r>
        <w:rPr>
          <w:rFonts w:cs="Liberation Serif;Times New Roma" w:ascii="Liberation Serif" w:hAnsi="Liberation Serif"/>
        </w:rPr>
        <w:t>ЕМУП «Спецавтобаза», МКУ «Центр городского обслуживания».</w:t>
      </w:r>
    </w:p>
    <w:p>
      <w:pPr>
        <w:pStyle w:val="Style31"/>
        <w:numPr>
          <w:ilvl w:val="0"/>
          <w:numId w:val="0"/>
        </w:numPr>
        <w:tabs>
          <w:tab w:val="clear" w:pos="1134"/>
          <w:tab w:val="left" w:pos="0" w:leader="none"/>
        </w:tabs>
        <w:spacing w:lineRule="auto" w:line="240" w:before="0" w:after="0"/>
        <w:ind w:left="0" w:firstLine="567"/>
        <w:contextualSpacing/>
        <w:rPr>
          <w:rFonts w:ascii="Liberation Serif" w:hAnsi="Liberation Serif"/>
        </w:rPr>
      </w:pPr>
      <w:r>
        <w:rPr>
          <w:rFonts w:ascii="Liberation Serif" w:hAnsi="Liberation Serif"/>
        </w:rPr>
        <w:t xml:space="preserve">Источниками теплоснабжения города Камышлов в настоящее время являются 33 котельных. Индивидуальные квартирные источники теплоты в многоквартирных домах не применяются. </w:t>
      </w:r>
    </w:p>
    <w:p>
      <w:pPr>
        <w:pStyle w:val="Style31"/>
        <w:numPr>
          <w:ilvl w:val="0"/>
          <w:numId w:val="0"/>
        </w:numPr>
        <w:tabs>
          <w:tab w:val="clear" w:pos="1134"/>
          <w:tab w:val="left" w:pos="0" w:leader="none"/>
        </w:tabs>
        <w:spacing w:lineRule="auto" w:line="240" w:before="0" w:after="0"/>
        <w:ind w:left="0" w:firstLine="567"/>
        <w:contextualSpacing/>
        <w:rPr>
          <w:rFonts w:ascii="Liberation Serif" w:hAnsi="Liberation Serif"/>
        </w:rPr>
      </w:pPr>
      <w:r>
        <w:rPr>
          <w:rFonts w:ascii="Liberation Serif" w:hAnsi="Liberation Serif"/>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pPr>
        <w:pStyle w:val="Style30"/>
        <w:spacing w:lineRule="auto" w:line="240" w:before="0" w:after="0"/>
        <w:contextualSpacing/>
        <w:rPr>
          <w:rFonts w:ascii="Liberation Serif" w:hAnsi="Liberation Serif"/>
        </w:rPr>
      </w:pPr>
      <w:r>
        <w:rPr>
          <w:rFonts w:ascii="Liberation Serif" w:hAnsi="Liberation Serif"/>
        </w:rPr>
        <w:t>Данные по оснащенности приборами учета энергоресурсов:</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pPr>
        <w:pStyle w:val="Style31"/>
        <w:numPr>
          <w:ilvl w:val="0"/>
          <w:numId w:val="1"/>
        </w:numPr>
        <w:spacing w:lineRule="auto" w:line="240" w:before="0" w:after="0"/>
        <w:ind w:left="0" w:firstLine="567"/>
        <w:contextualSpacing/>
        <w:rPr>
          <w:rFonts w:ascii="Liberation Serif" w:hAnsi="Liberation Serif"/>
        </w:rPr>
      </w:pPr>
      <w:r>
        <w:rPr>
          <w:rFonts w:ascii="Liberation Serif" w:hAnsi="Liberation Serif"/>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pPr>
        <w:pStyle w:val="Style31"/>
        <w:numPr>
          <w:ilvl w:val="0"/>
          <w:numId w:val="0"/>
        </w:numPr>
        <w:tabs>
          <w:tab w:val="clear" w:pos="1134"/>
          <w:tab w:val="left" w:pos="0" w:leader="none"/>
        </w:tabs>
        <w:spacing w:lineRule="auto" w:line="240" w:before="0" w:after="0"/>
        <w:ind w:left="0" w:firstLine="567"/>
        <w:contextualSpacing/>
        <w:rPr>
          <w:rFonts w:ascii="Liberation Serif" w:hAnsi="Liberation Serif"/>
        </w:rPr>
      </w:pPr>
      <w:r>
        <w:rPr>
          <w:rFonts w:ascii="Liberation Serif" w:hAnsi="Liberation Serif"/>
        </w:rPr>
        <w:t>Границы зон действия источников тепловой энергии определены точками присоединения самых удаленных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pPr>
        <w:pStyle w:val="Style30"/>
        <w:spacing w:lineRule="auto" w:line="240" w:before="0" w:after="0"/>
        <w:contextualSpacing/>
        <w:rPr>
          <w:rFonts w:ascii="Liberation Serif" w:hAnsi="Liberation Serif"/>
        </w:rPr>
      </w:pPr>
      <w:r>
        <w:rPr>
          <w:rFonts w:ascii="Liberation Serif" w:hAnsi="Liberation Serif"/>
        </w:rPr>
        <w:t>Коммунальные услуги централизованного водоснабжения потребителей на территории г. Камышлов предоставляет Муниципальное унитарное предприятие МУП «Водоснабжающая компания». Источниками водоснабжения города Камышлов в настоящее время являются два водозабора и отдельно стоящие скважины:</w:t>
      </w:r>
    </w:p>
    <w:p>
      <w:pPr>
        <w:pStyle w:val="Style30"/>
        <w:numPr>
          <w:ilvl w:val="0"/>
          <w:numId w:val="8"/>
        </w:numPr>
        <w:tabs>
          <w:tab w:val="clear" w:pos="720"/>
          <w:tab w:val="left" w:pos="1134" w:leader="none"/>
        </w:tabs>
        <w:spacing w:lineRule="auto" w:line="240" w:before="0" w:after="0"/>
        <w:ind w:left="142" w:firstLine="425"/>
        <w:contextualSpacing/>
        <w:rPr>
          <w:rFonts w:ascii="Liberation Serif" w:hAnsi="Liberation Serif"/>
        </w:rPr>
      </w:pPr>
      <w:r>
        <w:rPr>
          <w:rFonts w:ascii="Liberation Serif" w:hAnsi="Liberation Serif"/>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pPr>
        <w:pStyle w:val="Style30"/>
        <w:numPr>
          <w:ilvl w:val="0"/>
          <w:numId w:val="9"/>
        </w:numPr>
        <w:tabs>
          <w:tab w:val="clear" w:pos="720"/>
          <w:tab w:val="left" w:pos="1134" w:leader="none"/>
        </w:tabs>
        <w:spacing w:lineRule="auto" w:line="240" w:before="0" w:after="0"/>
        <w:ind w:left="142" w:firstLine="425"/>
        <w:contextualSpacing/>
        <w:rPr>
          <w:rFonts w:ascii="Liberation Serif" w:hAnsi="Liberation Serif"/>
          <w:shd w:fill="FFFF00" w:val="clear"/>
        </w:rPr>
      </w:pPr>
      <w:r>
        <w:rPr>
          <w:rFonts w:ascii="Liberation Serif" w:hAnsi="Liberation Serif"/>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pPr>
        <w:pStyle w:val="Style31"/>
        <w:numPr>
          <w:ilvl w:val="0"/>
          <w:numId w:val="0"/>
        </w:numPr>
        <w:tabs>
          <w:tab w:val="clear" w:pos="1134"/>
          <w:tab w:val="left" w:pos="0" w:leader="none"/>
        </w:tabs>
        <w:spacing w:lineRule="auto" w:line="240" w:before="0" w:after="0"/>
        <w:ind w:left="0" w:firstLine="567"/>
        <w:contextualSpacing/>
        <w:rPr>
          <w:rFonts w:ascii="Liberation Serif" w:hAnsi="Liberation Serif"/>
        </w:rPr>
      </w:pPr>
      <w:bookmarkStart w:id="13" w:name="OLE_LINK41"/>
      <w:bookmarkStart w:id="14" w:name="OLE_LINK40"/>
      <w:bookmarkStart w:id="15" w:name="OLE_LINK42"/>
      <w:r>
        <w:rPr>
          <w:rFonts w:ascii="Liberation Serif" w:hAnsi="Liberation Serif"/>
          <w:lang w:eastAsia="ru-RU" w:bidi="ru-RU"/>
        </w:rPr>
        <w:t xml:space="preserve">Источниками водоснабжения города Камышлов в настоящее время </w:t>
      </w:r>
      <w:r>
        <w:rPr>
          <w:rFonts w:ascii="Liberation Serif" w:hAnsi="Liberation Serif"/>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13"/>
      <w:bookmarkEnd w:id="14"/>
      <w:bookmarkEnd w:id="15"/>
      <w:r>
        <w:rPr>
          <w:rFonts w:ascii="Liberation Serif" w:hAnsi="Liberation Serif"/>
        </w:rPr>
        <w:t>.</w:t>
      </w:r>
    </w:p>
    <w:p>
      <w:pPr>
        <w:pStyle w:val="Style30"/>
        <w:spacing w:lineRule="auto" w:line="240" w:before="0" w:after="0"/>
        <w:contextualSpacing/>
        <w:rPr>
          <w:rFonts w:ascii="Liberation Serif" w:hAnsi="Liberation Serif"/>
        </w:rPr>
      </w:pPr>
      <w:r>
        <w:rPr>
          <w:rFonts w:ascii="Liberation Serif" w:hAnsi="Liberation Serif"/>
          <w:lang w:eastAsia="ru-RU" w:bidi="ru-RU"/>
        </w:rPr>
        <w:t xml:space="preserve">Зона действия централизованной системы водоснабжения г. Камышлов </w:t>
      </w:r>
      <w:bookmarkStart w:id="16" w:name="OLE_LINK114"/>
      <w:bookmarkStart w:id="17" w:name="OLE_LINK116"/>
      <w:bookmarkStart w:id="18" w:name="OLE_LINK115"/>
      <w:r>
        <w:rPr>
          <w:rFonts w:ascii="Liberation Serif" w:hAnsi="Liberation Serif"/>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16"/>
      <w:bookmarkEnd w:id="17"/>
      <w:bookmarkEnd w:id="18"/>
      <w:r>
        <w:rPr>
          <w:rFonts w:ascii="Liberation Serif" w:hAnsi="Liberation Serif"/>
        </w:rPr>
        <w:t>.</w:t>
      </w:r>
    </w:p>
    <w:p>
      <w:pPr>
        <w:pStyle w:val="Style31"/>
        <w:numPr>
          <w:ilvl w:val="0"/>
          <w:numId w:val="0"/>
        </w:numPr>
        <w:tabs>
          <w:tab w:val="clear" w:pos="1134"/>
          <w:tab w:val="left" w:pos="0" w:leader="none"/>
        </w:tabs>
        <w:spacing w:lineRule="auto" w:line="240" w:before="0" w:after="0"/>
        <w:ind w:left="0" w:firstLine="567"/>
        <w:contextualSpacing/>
        <w:rPr>
          <w:rFonts w:ascii="Liberation Serif" w:hAnsi="Liberation Serif"/>
        </w:rPr>
      </w:pPr>
      <w:r>
        <w:rPr>
          <w:rFonts w:ascii="Liberation Serif" w:hAnsi="Liberation Serif"/>
        </w:rPr>
        <w:t>В результате проведенного анализа общий объем поднятой воды в Камышловском городском округе составил 1480,0 тыс.м</w:t>
      </w:r>
      <w:r>
        <w:rPr>
          <w:rFonts w:ascii="Liberation Serif" w:hAnsi="Liberation Serif"/>
          <w:vertAlign w:val="superscript"/>
        </w:rPr>
        <w:t>3</w:t>
      </w:r>
      <w:r>
        <w:rPr>
          <w:rFonts w:ascii="Liberation Serif" w:hAnsi="Liberation Serif"/>
        </w:rPr>
        <w:t>, в том числе реализовано населению – 846,2 тыс.м</w:t>
      </w:r>
      <w:r>
        <w:rPr>
          <w:rFonts w:ascii="Liberation Serif" w:hAnsi="Liberation Serif"/>
          <w:vertAlign w:val="superscript"/>
        </w:rPr>
        <w:t>3</w:t>
      </w:r>
      <w:r>
        <w:rPr>
          <w:rFonts w:ascii="Liberation Serif" w:hAnsi="Liberation Serif"/>
        </w:rPr>
        <w:t xml:space="preserve">. </w:t>
      </w:r>
    </w:p>
    <w:p>
      <w:pPr>
        <w:pStyle w:val="Style30"/>
        <w:spacing w:lineRule="auto" w:line="240" w:before="0" w:after="0"/>
        <w:contextualSpacing/>
        <w:rPr/>
      </w:pPr>
      <w:r>
        <w:rPr>
          <w:rFonts w:ascii="Liberation Serif" w:hAnsi="Liberation Serif"/>
        </w:rPr>
        <w:t xml:space="preserve">Коммунальные услуги централизованного водоотведения на территории г. Камышлов предоставляет Муниципальное унитарное предприятие «Водоснабжающая компания». </w:t>
      </w:r>
      <w:r>
        <w:rPr>
          <w:rStyle w:val="0pt"/>
          <w:rFonts w:eastAsia="Calibri" w:ascii="Liberation Serif" w:hAnsi="Liberation Serif" w:eastAsiaTheme="minorHAnsi"/>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pPr>
        <w:pStyle w:val="Style30"/>
        <w:spacing w:lineRule="auto" w:line="240" w:before="0" w:after="0"/>
        <w:contextualSpacing/>
        <w:rPr/>
      </w:pPr>
      <w:r>
        <w:rPr>
          <w:rStyle w:val="0pt"/>
          <w:rFonts w:eastAsia="Calibri" w:ascii="Liberation Serif" w:hAnsi="Liberation Serif" w:eastAsiaTheme="minorHAnsi"/>
          <w:sz w:val="28"/>
          <w:szCs w:val="28"/>
        </w:rPr>
        <w:t>Проектная мощность городских очистных сооружений биологической очистки сточных вод г. Камышлов составляет 19 тыс.м</w:t>
      </w:r>
      <w:r>
        <w:rPr>
          <w:rStyle w:val="0pt"/>
          <w:rFonts w:eastAsia="Calibri" w:ascii="Liberation Serif" w:hAnsi="Liberation Serif" w:eastAsiaTheme="minorHAnsi"/>
          <w:sz w:val="28"/>
          <w:szCs w:val="28"/>
          <w:vertAlign w:val="superscript"/>
        </w:rPr>
        <w:t>3</w:t>
      </w:r>
      <w:r>
        <w:rPr>
          <w:rStyle w:val="0pt"/>
          <w:rFonts w:eastAsia="Calibri" w:ascii="Liberation Serif" w:hAnsi="Liberation Serif" w:eastAsiaTheme="minorHAnsi"/>
          <w:sz w:val="28"/>
          <w:szCs w:val="28"/>
        </w:rPr>
        <w:t>/сутки. Фактическая производительность - 10 тыс.м</w:t>
      </w:r>
      <w:r>
        <w:rPr>
          <w:rStyle w:val="0pt"/>
          <w:rFonts w:eastAsia="Calibri" w:ascii="Liberation Serif" w:hAnsi="Liberation Serif" w:eastAsiaTheme="minorHAnsi"/>
          <w:sz w:val="28"/>
          <w:szCs w:val="28"/>
          <w:vertAlign w:val="superscript"/>
        </w:rPr>
        <w:t>3</w:t>
      </w:r>
      <w:r>
        <w:rPr>
          <w:rStyle w:val="0pt"/>
          <w:rFonts w:eastAsia="Calibri" w:ascii="Liberation Serif" w:hAnsi="Liberation Serif" w:eastAsiaTheme="minorHAnsi"/>
          <w:sz w:val="28"/>
          <w:szCs w:val="28"/>
        </w:rPr>
        <w:t xml:space="preserve">/сутки </w:t>
      </w:r>
    </w:p>
    <w:p>
      <w:pPr>
        <w:pStyle w:val="Style30"/>
        <w:spacing w:lineRule="auto" w:line="240" w:before="0" w:after="0"/>
        <w:contextualSpacing/>
        <w:rPr/>
      </w:pPr>
      <w:r>
        <w:rPr>
          <w:rStyle w:val="0pt"/>
          <w:rFonts w:eastAsia="Calibri" w:ascii="Liberation Serif" w:hAnsi="Liberation Serif" w:eastAsiaTheme="minorHAnsi"/>
          <w:sz w:val="28"/>
          <w:szCs w:val="28"/>
        </w:rPr>
        <w:t>Состав   очистных сооружений:</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КНС (решетки)</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песколовки - 2 шт.</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первичные отстойники - 8 шт.</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аэротенки -2 шт.</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вторичные отстойники - 2 шт.</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 xml:space="preserve">контактные резервуары - 2 шт. </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песковые площадки – 2 шт.</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иловые карты - 8 шт.</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 xml:space="preserve">хлораторная </w:t>
      </w:r>
    </w:p>
    <w:p>
      <w:pPr>
        <w:pStyle w:val="Style30"/>
        <w:spacing w:lineRule="auto" w:line="240" w:before="0" w:after="0"/>
        <w:contextualSpacing/>
        <w:rPr/>
      </w:pPr>
      <w:r>
        <w:rPr>
          <w:rStyle w:val="0pt"/>
          <w:rFonts w:eastAsia="Calibri" w:ascii="Liberation Serif" w:hAnsi="Liberation Serif" w:eastAsiaTheme="minorHAnsi"/>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pPr>
        <w:pStyle w:val="Style30"/>
        <w:spacing w:lineRule="auto" w:line="240" w:before="0" w:after="0"/>
        <w:contextualSpacing/>
        <w:rPr/>
      </w:pPr>
      <w:r>
        <w:rPr>
          <w:rStyle w:val="0pt"/>
          <w:rFonts w:eastAsia="Calibri" w:ascii="Liberation Serif" w:hAnsi="Liberation Serif" w:eastAsiaTheme="minorHAnsi"/>
          <w:sz w:val="28"/>
          <w:szCs w:val="28"/>
        </w:rPr>
        <w:t xml:space="preserve">  </w:t>
      </w:r>
      <w:r>
        <w:rPr>
          <w:rStyle w:val="0pt"/>
          <w:rFonts w:eastAsia="Calibri" w:ascii="Liberation Serif" w:hAnsi="Liberation Serif" w:eastAsiaTheme="minorHAnsi"/>
          <w:sz w:val="28"/>
          <w:szCs w:val="28"/>
        </w:rPr>
        <w:t>Очистка стоков проходит две стадии:</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механическая (грубая очистка с выделением песка и крупных взвесей);</w:t>
      </w:r>
    </w:p>
    <w:p>
      <w:pPr>
        <w:pStyle w:val="Style32"/>
        <w:numPr>
          <w:ilvl w:val="0"/>
          <w:numId w:val="2"/>
        </w:numPr>
        <w:spacing w:lineRule="auto" w:line="240"/>
        <w:ind w:left="0" w:firstLine="567"/>
        <w:rPr/>
      </w:pPr>
      <w:r>
        <w:rPr>
          <w:rStyle w:val="0pt"/>
          <w:rFonts w:eastAsia="Calibri" w:ascii="Liberation Serif" w:hAnsi="Liberation Serif" w:eastAsiaTheme="minorHAnsi"/>
          <w:sz w:val="28"/>
          <w:szCs w:val="28"/>
        </w:rPr>
        <w:t>биологическая (удаление тонкой суспензии, коллоидных и растворенных загрязнений на аэротенках).</w:t>
      </w:r>
    </w:p>
    <w:p>
      <w:pPr>
        <w:pStyle w:val="Style30"/>
        <w:spacing w:lineRule="auto" w:line="240" w:before="0" w:after="0"/>
        <w:contextualSpacing/>
        <w:rPr/>
      </w:pPr>
      <w:r>
        <w:rPr>
          <w:rStyle w:val="0pt"/>
          <w:rFonts w:eastAsia="Calibri" w:ascii="Liberation Serif" w:hAnsi="Liberation Serif" w:eastAsiaTheme="minorHAnsi"/>
          <w:sz w:val="28"/>
          <w:szCs w:val="28"/>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pPr>
        <w:pStyle w:val="Style30"/>
        <w:spacing w:lineRule="auto" w:line="240" w:before="0" w:after="0"/>
        <w:contextualSpacing/>
        <w:rPr/>
      </w:pPr>
      <w:r>
        <w:rPr>
          <w:rStyle w:val="0pt"/>
          <w:rFonts w:eastAsia="Calibri" w:ascii="Liberation Serif" w:hAnsi="Liberation Serif" w:eastAsiaTheme="minorHAnsi"/>
          <w:sz w:val="28"/>
          <w:szCs w:val="28"/>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pPr>
        <w:pStyle w:val="Style30"/>
        <w:spacing w:lineRule="auto" w:line="240" w:before="0" w:after="0"/>
        <w:contextualSpacing/>
        <w:rPr/>
      </w:pPr>
      <w:r>
        <w:rPr>
          <w:rStyle w:val="0pt"/>
          <w:rFonts w:eastAsia="Calibri" w:ascii="Liberation Serif" w:hAnsi="Liberation Serif" w:eastAsiaTheme="minorHAnsi"/>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pPr>
        <w:pStyle w:val="Style30"/>
        <w:spacing w:lineRule="auto" w:line="240" w:before="0" w:after="0"/>
        <w:contextualSpacing/>
        <w:rPr/>
      </w:pPr>
      <w:r>
        <w:rPr>
          <w:rStyle w:val="0pt"/>
          <w:rFonts w:eastAsia="Calibri" w:ascii="Liberation Serif" w:hAnsi="Liberation Serif" w:eastAsiaTheme="minorHAnsi"/>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Pr>
          <w:rFonts w:ascii="Liberation Serif" w:hAnsi="Liberation Serif"/>
        </w:rPr>
        <w:t>Протяженность сетей водоотведения составляет 64 км. Износ сетей водоотведения составляет 85%. Промышленно-ливневая канализация отсутствует.</w:t>
      </w:r>
    </w:p>
    <w:p>
      <w:pPr>
        <w:pStyle w:val="Style30"/>
        <w:spacing w:lineRule="auto" w:line="240" w:before="0" w:after="0"/>
        <w:contextualSpacing/>
        <w:rPr>
          <w:rFonts w:ascii="Liberation Serif" w:hAnsi="Liberation Serif"/>
        </w:rPr>
      </w:pPr>
      <w:r>
        <w:rPr>
          <w:rFonts w:ascii="Liberation Serif" w:hAnsi="Liberation Serif"/>
          <w:lang w:eastAsia="ru-RU" w:bidi="ru-RU"/>
        </w:rPr>
        <w:t xml:space="preserve">Зона действия централизованной системы водоотведения г. Камышлов </w:t>
      </w:r>
      <w:r>
        <w:rPr>
          <w:rFonts w:ascii="Liberation Serif" w:hAnsi="Liberation Serif"/>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pPr>
        <w:pStyle w:val="Style30"/>
        <w:spacing w:lineRule="auto" w:line="240" w:before="0" w:after="0"/>
        <w:contextualSpacing/>
        <w:rPr/>
      </w:pPr>
      <w:r>
        <w:rPr>
          <w:rStyle w:val="0pt"/>
          <w:rFonts w:eastAsia="Calibri" w:ascii="Liberation Serif" w:hAnsi="Liberation Serif" w:eastAsiaTheme="minorHAnsi"/>
          <w:sz w:val="28"/>
          <w:szCs w:val="28"/>
        </w:rPr>
        <w:t xml:space="preserve">Очистные сооружения г. Камышлов эксплуатируются с 1975 года, общая проектная производительность – 19 тыс. </w:t>
      </w:r>
      <w:bookmarkStart w:id="19" w:name="OLE_LINK99"/>
      <w:bookmarkStart w:id="20" w:name="OLE_LINK98"/>
      <w:r>
        <w:rPr>
          <w:rStyle w:val="0pt"/>
          <w:rFonts w:eastAsia="Calibri" w:ascii="Liberation Serif" w:hAnsi="Liberation Serif" w:eastAsiaTheme="minorHAnsi"/>
          <w:sz w:val="28"/>
          <w:szCs w:val="28"/>
        </w:rPr>
        <w:t>м</w:t>
      </w:r>
      <w:r>
        <w:rPr>
          <w:rStyle w:val="0pt"/>
          <w:rFonts w:eastAsia="Calibri" w:ascii="Liberation Serif" w:hAnsi="Liberation Serif" w:eastAsiaTheme="minorHAnsi"/>
          <w:sz w:val="28"/>
          <w:szCs w:val="28"/>
          <w:vertAlign w:val="superscript"/>
        </w:rPr>
        <w:t>3</w:t>
      </w:r>
      <w:r>
        <w:rPr>
          <w:rStyle w:val="0pt"/>
          <w:rFonts w:eastAsia="Calibri" w:ascii="Liberation Serif" w:hAnsi="Liberation Serif" w:eastAsiaTheme="minorHAnsi"/>
          <w:sz w:val="28"/>
          <w:szCs w:val="28"/>
        </w:rPr>
        <w:t>/сутки</w:t>
      </w:r>
      <w:bookmarkEnd w:id="19"/>
      <w:bookmarkEnd w:id="20"/>
      <w:r>
        <w:rPr>
          <w:rStyle w:val="0pt"/>
          <w:rFonts w:eastAsia="Calibri" w:ascii="Liberation Serif" w:hAnsi="Liberation Serif" w:eastAsiaTheme="minorHAnsi"/>
          <w:sz w:val="28"/>
          <w:szCs w:val="28"/>
        </w:rPr>
        <w:t>. Фактическая производительность очистных сооружений на момент разработки программы составила 10 тыс. м</w:t>
      </w:r>
      <w:r>
        <w:rPr>
          <w:rStyle w:val="0pt"/>
          <w:rFonts w:eastAsia="Calibri" w:ascii="Liberation Serif" w:hAnsi="Liberation Serif" w:eastAsiaTheme="minorHAnsi"/>
          <w:sz w:val="28"/>
          <w:szCs w:val="28"/>
          <w:vertAlign w:val="superscript"/>
        </w:rPr>
        <w:t>3</w:t>
      </w:r>
      <w:r>
        <w:rPr>
          <w:rStyle w:val="0pt"/>
          <w:rFonts w:eastAsia="Calibri" w:ascii="Liberation Serif" w:hAnsi="Liberation Serif" w:eastAsiaTheme="minorHAnsi"/>
          <w:sz w:val="28"/>
          <w:szCs w:val="28"/>
        </w:rPr>
        <w:t>/сутки. Фактическое поступление сточных вод составляет – 1044,0 м</w:t>
      </w:r>
      <w:r>
        <w:rPr>
          <w:rStyle w:val="0pt"/>
          <w:rFonts w:eastAsia="Calibri" w:ascii="Liberation Serif" w:hAnsi="Liberation Serif" w:eastAsiaTheme="minorHAnsi"/>
          <w:sz w:val="28"/>
          <w:szCs w:val="28"/>
          <w:vertAlign w:val="superscript"/>
        </w:rPr>
        <w:t>3</w:t>
      </w:r>
      <w:r>
        <w:rPr>
          <w:rStyle w:val="0pt"/>
          <w:rFonts w:eastAsia="Calibri" w:ascii="Liberation Serif" w:hAnsi="Liberation Serif" w:eastAsiaTheme="minorHAnsi"/>
          <w:sz w:val="28"/>
          <w:szCs w:val="28"/>
        </w:rPr>
        <w:t>/сутки. Резерв производительности очистных сооружений г. Камышлов составляет 8956,0 м</w:t>
      </w:r>
      <w:r>
        <w:rPr>
          <w:rStyle w:val="0pt"/>
          <w:rFonts w:eastAsia="Calibri" w:ascii="Liberation Serif" w:hAnsi="Liberation Serif" w:eastAsiaTheme="minorHAnsi"/>
          <w:sz w:val="28"/>
          <w:szCs w:val="28"/>
          <w:vertAlign w:val="superscript"/>
        </w:rPr>
        <w:t>3</w:t>
      </w:r>
      <w:r>
        <w:rPr>
          <w:rStyle w:val="0pt"/>
          <w:rFonts w:eastAsia="Calibri" w:ascii="Liberation Serif" w:hAnsi="Liberation Serif" w:eastAsiaTheme="minorHAnsi"/>
          <w:sz w:val="28"/>
          <w:szCs w:val="28"/>
        </w:rPr>
        <w:t>/сутки.</w:t>
      </w:r>
    </w:p>
    <w:p>
      <w:pPr>
        <w:pStyle w:val="Style30"/>
        <w:spacing w:lineRule="auto" w:line="240" w:before="0" w:after="0"/>
        <w:contextualSpacing/>
        <w:rPr>
          <w:rFonts w:ascii="Liberation Serif" w:hAnsi="Liberation Serif"/>
        </w:rPr>
      </w:pPr>
      <w:r>
        <w:rPr>
          <w:rFonts w:ascii="Liberation Serif" w:hAnsi="Liberation Serif"/>
        </w:rPr>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pPr>
        <w:pStyle w:val="Style30"/>
        <w:spacing w:lineRule="auto" w:line="240" w:before="0" w:after="0"/>
        <w:contextualSpacing/>
        <w:rPr>
          <w:rFonts w:ascii="Liberation Serif" w:hAnsi="Liberation Serif"/>
        </w:rPr>
      </w:pPr>
      <w:r>
        <w:rPr>
          <w:rFonts w:ascii="Liberation Serif" w:hAnsi="Liberation Serif"/>
        </w:rPr>
        <w:t>Количество аварий на канализационных сетях и оборудовании по данным МУП «Водоснабжающая компания» за 2022 год составило 2 аварии.</w:t>
      </w:r>
    </w:p>
    <w:p>
      <w:pPr>
        <w:pStyle w:val="Style30"/>
        <w:spacing w:lineRule="auto" w:line="240" w:before="0" w:after="0"/>
        <w:contextualSpacing/>
        <w:rPr>
          <w:rFonts w:ascii="Liberation Serif" w:hAnsi="Liberation Serif"/>
        </w:rPr>
      </w:pPr>
      <w:r>
        <w:rPr>
          <w:rFonts w:ascii="Liberation Serif" w:hAnsi="Liberation Serif"/>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pPr>
        <w:pStyle w:val="Style30"/>
        <w:spacing w:lineRule="auto" w:line="240" w:before="0" w:after="0"/>
        <w:contextualSpacing/>
        <w:rPr>
          <w:rFonts w:ascii="Liberation Serif" w:hAnsi="Liberation Serif"/>
        </w:rPr>
      </w:pPr>
      <w:r>
        <w:rPr>
          <w:rFonts w:ascii="Liberation Serif" w:hAnsi="Liberation Serif"/>
        </w:rPr>
        <w:t>Электроснабжение потребителей Камышловского городского округа обеспечивают следующие организации:</w:t>
      </w:r>
    </w:p>
    <w:p>
      <w:pPr>
        <w:pStyle w:val="Style32"/>
        <w:numPr>
          <w:ilvl w:val="0"/>
          <w:numId w:val="2"/>
        </w:numPr>
        <w:spacing w:lineRule="auto" w:line="240"/>
        <w:ind w:left="0" w:firstLine="567"/>
        <w:rPr>
          <w:rFonts w:ascii="Liberation Serif" w:hAnsi="Liberation Serif"/>
        </w:rPr>
      </w:pPr>
      <w:bookmarkStart w:id="21" w:name="OLE_LINK107"/>
      <w:bookmarkStart w:id="22" w:name="OLE_LINK108"/>
      <w:bookmarkStart w:id="23" w:name="OLE_LINK106"/>
      <w:r>
        <w:rPr>
          <w:rFonts w:cs="Times New Roman" w:ascii="Liberation Serif" w:hAnsi="Liberation Serif"/>
        </w:rPr>
        <w:t>Камышловский РЭС ПО Восточные электрические сети ОАО «МРСК Урала» филиал Свердловэнерго</w:t>
      </w:r>
      <w:bookmarkEnd w:id="21"/>
      <w:bookmarkEnd w:id="22"/>
      <w:bookmarkEnd w:id="23"/>
      <w:r>
        <w:rPr>
          <w:rFonts w:cs="Times New Roman" w:ascii="Liberation Serif" w:hAnsi="Liberation Serif"/>
        </w:rPr>
        <w:t>;</w:t>
      </w:r>
    </w:p>
    <w:p>
      <w:pPr>
        <w:pStyle w:val="Style32"/>
        <w:numPr>
          <w:ilvl w:val="0"/>
          <w:numId w:val="2"/>
        </w:numPr>
        <w:spacing w:lineRule="auto" w:line="240"/>
        <w:ind w:left="0" w:firstLine="567"/>
        <w:rPr>
          <w:rFonts w:ascii="Liberation Serif" w:hAnsi="Liberation Serif"/>
        </w:rPr>
      </w:pPr>
      <w:bookmarkStart w:id="24" w:name="OLE_LINK109"/>
      <w:r>
        <w:rPr>
          <w:rFonts w:cs="Times New Roman" w:ascii="Liberation Serif" w:hAnsi="Liberation Serif"/>
        </w:rPr>
        <w:t>Камышловский участок АО «Облкоммунэнерго»</w:t>
      </w:r>
      <w:bookmarkEnd w:id="24"/>
      <w:r>
        <w:rPr>
          <w:rFonts w:cs="Times New Roman" w:ascii="Liberation Serif" w:hAnsi="Liberation Serif"/>
          <w:lang w:val="en-US"/>
        </w:rPr>
        <w:t>.</w:t>
      </w:r>
    </w:p>
    <w:p>
      <w:pPr>
        <w:pStyle w:val="Style30"/>
        <w:spacing w:lineRule="auto" w:line="240" w:before="0" w:after="0"/>
        <w:contextualSpacing/>
        <w:rPr>
          <w:rFonts w:ascii="Liberation Serif" w:hAnsi="Liberation Serif"/>
        </w:rPr>
      </w:pPr>
      <w:r>
        <w:rPr>
          <w:rFonts w:ascii="Liberation Serif" w:hAnsi="Liberation Serif"/>
        </w:rPr>
        <w:t>В настоящее время источником электроснабжения городского округа являются три электроподстанции:</w:t>
      </w:r>
    </w:p>
    <w:p>
      <w:pPr>
        <w:pStyle w:val="Style32"/>
        <w:numPr>
          <w:ilvl w:val="0"/>
          <w:numId w:val="2"/>
        </w:numPr>
        <w:spacing w:lineRule="auto" w:line="240"/>
        <w:ind w:left="0" w:firstLine="567"/>
        <w:rPr>
          <w:rFonts w:ascii="Liberation Serif" w:hAnsi="Liberation Serif"/>
        </w:rPr>
      </w:pPr>
      <w:r>
        <w:rPr>
          <w:rFonts w:cs="Times New Roman" w:ascii="Liberation Serif" w:hAnsi="Liberation Serif"/>
        </w:rPr>
        <w:t>ПС «Камышлов» 110/35/10 кВ;</w:t>
      </w:r>
    </w:p>
    <w:p>
      <w:pPr>
        <w:pStyle w:val="Style32"/>
        <w:numPr>
          <w:ilvl w:val="0"/>
          <w:numId w:val="2"/>
        </w:numPr>
        <w:spacing w:lineRule="auto" w:line="240"/>
        <w:ind w:left="0" w:firstLine="567"/>
        <w:rPr>
          <w:rFonts w:ascii="Liberation Serif" w:hAnsi="Liberation Serif"/>
        </w:rPr>
      </w:pPr>
      <w:r>
        <w:rPr>
          <w:rFonts w:cs="Times New Roman" w:ascii="Liberation Serif" w:hAnsi="Liberation Serif"/>
        </w:rPr>
        <w:t>ПС «Пролетарская» 110/10 кВ;</w:t>
      </w:r>
    </w:p>
    <w:p>
      <w:pPr>
        <w:pStyle w:val="Style32"/>
        <w:numPr>
          <w:ilvl w:val="0"/>
          <w:numId w:val="2"/>
        </w:numPr>
        <w:spacing w:lineRule="auto" w:line="240"/>
        <w:ind w:left="0" w:firstLine="567"/>
        <w:rPr>
          <w:rFonts w:ascii="Liberation Serif" w:hAnsi="Liberation Serif"/>
        </w:rPr>
      </w:pPr>
      <w:r>
        <w:rPr>
          <w:rFonts w:cs="Times New Roman" w:ascii="Liberation Serif" w:hAnsi="Liberation Serif"/>
        </w:rPr>
        <w:t>ПС «Раздолье» 110/35 кВ.</w:t>
      </w:r>
    </w:p>
    <w:p>
      <w:pPr>
        <w:pStyle w:val="Style32"/>
        <w:numPr>
          <w:ilvl w:val="0"/>
          <w:numId w:val="0"/>
        </w:numPr>
        <w:spacing w:lineRule="auto" w:line="240"/>
        <w:ind w:left="0" w:hanging="0"/>
        <w:rPr>
          <w:rFonts w:ascii="Liberation Serif" w:hAnsi="Liberation Serif"/>
        </w:rPr>
      </w:pPr>
      <w:r>
        <w:rPr>
          <w:rFonts w:cs="Times New Roman" w:ascii="Liberation Serif" w:hAnsi="Liberation Serif"/>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pPr>
        <w:pStyle w:val="Style32"/>
        <w:numPr>
          <w:ilvl w:val="0"/>
          <w:numId w:val="0"/>
        </w:numPr>
        <w:spacing w:lineRule="auto" w:line="240"/>
        <w:ind w:left="0" w:firstLine="567"/>
        <w:rPr>
          <w:rFonts w:ascii="Liberation Serif" w:hAnsi="Liberation Serif"/>
        </w:rPr>
      </w:pPr>
      <w:r>
        <w:rPr>
          <w:rFonts w:cs="Times New Roman" w:ascii="Liberation Serif" w:hAnsi="Liberation Serif"/>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pPr>
        <w:pStyle w:val="Style30"/>
        <w:spacing w:lineRule="auto" w:line="240" w:before="0" w:after="0"/>
        <w:contextualSpacing/>
        <w:rPr>
          <w:rFonts w:ascii="Liberation Serif" w:hAnsi="Liberation Serif"/>
        </w:rPr>
      </w:pPr>
      <w:r>
        <w:rPr>
          <w:rFonts w:ascii="Liberation Serif" w:hAnsi="Liberation Serif"/>
        </w:rPr>
        <w:t>Дефицитов электрической энергии в Камышловском городском округе не зарегистрировано.</w:t>
      </w:r>
    </w:p>
    <w:p>
      <w:pPr>
        <w:pStyle w:val="Style30"/>
        <w:spacing w:lineRule="auto" w:line="240" w:before="0" w:after="0"/>
        <w:contextualSpacing/>
        <w:rPr>
          <w:rFonts w:ascii="Liberation Serif" w:hAnsi="Liberation Serif"/>
        </w:rPr>
      </w:pPr>
      <w:r>
        <w:rPr>
          <w:rFonts w:ascii="Liberation Serif" w:hAnsi="Liberation Serif"/>
        </w:rPr>
        <w:t xml:space="preserve">По надежности электроснабжения жилищно-коммунальный сектор относится к потребителям </w:t>
      </w:r>
      <w:r>
        <w:rPr>
          <w:rFonts w:ascii="Liberation Serif" w:hAnsi="Liberation Serif"/>
          <w:lang w:val="en-US"/>
        </w:rPr>
        <w:t>I</w:t>
      </w:r>
      <w:r>
        <w:rPr>
          <w:rFonts w:ascii="Liberation Serif" w:hAnsi="Liberation Serif"/>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pPr>
        <w:pStyle w:val="Style30"/>
        <w:spacing w:lineRule="auto" w:line="240" w:before="0" w:after="0"/>
        <w:contextualSpacing/>
        <w:rPr>
          <w:rFonts w:ascii="Liberation Serif" w:hAnsi="Liberation Serif"/>
        </w:rPr>
      </w:pPr>
      <w:r>
        <w:rPr>
          <w:rFonts w:ascii="Liberation Serif" w:hAnsi="Liberation Serif"/>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pPr>
        <w:pStyle w:val="Normal"/>
        <w:spacing w:before="0" w:after="0"/>
        <w:ind w:firstLine="426"/>
        <w:contextualSpacing/>
        <w:jc w:val="both"/>
        <w:rPr>
          <w:rFonts w:ascii="Liberation Serif" w:hAnsi="Liberation Serif"/>
        </w:rPr>
      </w:pPr>
      <w:r>
        <w:rPr>
          <w:rFonts w:ascii="Liberation Serif" w:hAnsi="Liberation Serif"/>
          <w:sz w:val="28"/>
          <w:szCs w:val="28"/>
        </w:rPr>
        <w:t>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1.2. </w:t>
      </w:r>
      <w:r>
        <w:rPr>
          <w:rFonts w:cs="Liberation Serif" w:ascii="Liberation Serif" w:hAnsi="Liberation Serif"/>
          <w:color w:val="000000" w:themeColor="text1"/>
          <w:sz w:val="28"/>
          <w:szCs w:val="28"/>
        </w:rPr>
        <w:t xml:space="preserve">Термины и определения в настоящей Подпрограмме используются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pPr>
        <w:pStyle w:val="Normal"/>
        <w:spacing w:before="0" w:after="0"/>
        <w:ind w:firstLine="709"/>
        <w:contextualSpacing/>
        <w:jc w:val="both"/>
        <w:rPr>
          <w:rFonts w:ascii="Liberation Serif" w:hAnsi="Liberation Serif"/>
          <w:sz w:val="28"/>
          <w:szCs w:val="28"/>
        </w:rPr>
      </w:pPr>
      <w:r>
        <w:rPr>
          <w:rFonts w:ascii="Liberation Serif" w:hAnsi="Liberation Serif"/>
          <w:sz w:val="28"/>
          <w:szCs w:val="28"/>
        </w:rPr>
      </w:r>
    </w:p>
    <w:p>
      <w:pPr>
        <w:pStyle w:val="ListParagraph"/>
        <w:shd w:val="clear" w:color="auto" w:fill="FFFFFF"/>
        <w:spacing w:lineRule="atLeast" w:line="300" w:before="0" w:after="0"/>
        <w:contextualSpacing/>
        <w:jc w:val="center"/>
        <w:rPr>
          <w:rFonts w:ascii="Liberation Serif" w:hAnsi="Liberation Serif"/>
        </w:rPr>
      </w:pPr>
      <w:r>
        <w:rPr>
          <w:rFonts w:cs="Times New Roman" w:ascii="Liberation Serif" w:hAnsi="Liberation Serif"/>
          <w:b/>
          <w:bCs/>
          <w:color w:val="000000"/>
          <w:sz w:val="28"/>
          <w:szCs w:val="28"/>
        </w:rPr>
        <w:t>4. Подпрограмма «Развитие газификации в Камышловском городском округе»</w:t>
      </w:r>
    </w:p>
    <w:p>
      <w:pPr>
        <w:pStyle w:val="Normal"/>
        <w:shd w:val="clear" w:color="auto" w:fill="FFFFFF"/>
        <w:spacing w:lineRule="atLeast" w:line="300" w:before="0" w:after="0"/>
        <w:contextualSpacing/>
        <w:jc w:val="center"/>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Характеристика и анализ текущего состояния газификации Камышловского городского округа.</w:t>
      </w:r>
    </w:p>
    <w:p>
      <w:pPr>
        <w:pStyle w:val="Style30"/>
        <w:shd w:val="clear" w:color="auto" w:fill="FFFFFF"/>
        <w:spacing w:lineRule="auto" w:line="240" w:before="0" w:after="0"/>
        <w:ind w:firstLine="708"/>
        <w:contextualSpacing/>
        <w:rPr>
          <w:rFonts w:ascii="Liberation Serif" w:hAnsi="Liberation Serif"/>
        </w:rPr>
      </w:pPr>
      <w:r>
        <w:rPr>
          <w:rStyle w:val="FontStyle30"/>
          <w:rFonts w:cs="Liberation Serif" w:ascii="Liberation Serif" w:hAnsi="Liberation Serif"/>
          <w:color w:val="000000" w:themeColor="text1"/>
          <w:sz w:val="28"/>
          <w:szCs w:val="28"/>
        </w:rPr>
        <w:t xml:space="preserve">В настоящее время газоснабжение Камышловского городского округа обеспечивает АО «ГАЗЭКС». </w:t>
      </w:r>
    </w:p>
    <w:p>
      <w:pPr>
        <w:pStyle w:val="Style30"/>
        <w:spacing w:lineRule="auto" w:line="240" w:before="0" w:after="0"/>
        <w:contextualSpacing/>
        <w:rPr/>
      </w:pPr>
      <w:r>
        <w:rPr>
          <w:rFonts w:cs="Liberation Serif" w:ascii="Liberation Serif" w:hAnsi="Liberation Serif"/>
          <w:color w:val="000000" w:themeColor="text1"/>
        </w:rPr>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(1,2 МПа) через головной газорегуляторный пункт (далее ГГРП-1), расположенный на правом берегу реки Пышма, в южной части города (Шадринский мост).</w:t>
      </w:r>
    </w:p>
    <w:p>
      <w:pPr>
        <w:pStyle w:val="Style30"/>
        <w:spacing w:lineRule="auto" w:line="240" w:before="0" w:after="0"/>
        <w:contextualSpacing/>
        <w:rPr/>
      </w:pPr>
      <w:r>
        <w:rPr>
          <w:rFonts w:cs="Liberation Serif" w:ascii="Liberation Serif" w:hAnsi="Liberation Serif"/>
          <w:color w:val="000000" w:themeColor="text1"/>
        </w:rPr>
        <w:t>От ГГРП-1 газ по газопроводу высокого давления 0,6 МПа подается к газорегуляторным пунктам шкафного типа (далее ГРПШ) и котельным.</w:t>
      </w:r>
    </w:p>
    <w:p>
      <w:pPr>
        <w:pStyle w:val="Style30"/>
        <w:shd w:val="clear" w:color="auto" w:fill="FFFFFF"/>
        <w:spacing w:lineRule="auto" w:line="240" w:before="0" w:after="0"/>
        <w:ind w:firstLine="708"/>
        <w:contextualSpacing/>
        <w:rPr>
          <w:rFonts w:ascii="Liberation Serif" w:hAnsi="Liberation Serif"/>
        </w:rPr>
      </w:pPr>
      <w:r>
        <w:rPr>
          <w:rFonts w:cs="Liberation Serif" w:ascii="Liberation Serif" w:hAnsi="Liberation Serif"/>
          <w:color w:val="000000" w:themeColor="text1"/>
        </w:rPr>
        <w:t xml:space="preserve">Всего на территории городского округа размещены: 1 ГГРП и 38 ГРПШ в г. Камышлов. </w:t>
      </w:r>
      <w:bookmarkStart w:id="25" w:name="OLE_LINK157"/>
      <w:bookmarkStart w:id="26" w:name="OLE_LINK156"/>
      <w:r>
        <w:rPr>
          <w:rFonts w:cs="Liberation Serif" w:ascii="Liberation Serif" w:hAnsi="Liberation Serif"/>
          <w:color w:val="000000" w:themeColor="text1"/>
        </w:rPr>
        <w:t xml:space="preserve">Перечень газорегуляторных пунктов </w:t>
      </w:r>
      <w:bookmarkEnd w:id="25"/>
      <w:bookmarkEnd w:id="26"/>
      <w:r>
        <w:rPr>
          <w:rFonts w:cs="Liberation Serif" w:ascii="Liberation Serif" w:hAnsi="Liberation Serif"/>
          <w:color w:val="000000" w:themeColor="text1"/>
        </w:rPr>
        <w:t>предоставлено в таблице 5</w:t>
      </w:r>
    </w:p>
    <w:p>
      <w:pPr>
        <w:pStyle w:val="Normal"/>
        <w:shd w:val="clear" w:color="auto" w:fill="FFFFFF"/>
        <w:spacing w:lineRule="atLeast" w:line="300" w:before="0" w:after="0"/>
        <w:contextualSpacing/>
        <w:jc w:val="right"/>
        <w:rPr>
          <w:rFonts w:ascii="Liberation Serif" w:hAnsi="Liberation Serif"/>
        </w:rPr>
      </w:pPr>
      <w:r>
        <w:rPr>
          <w:rFonts w:ascii="Liberation Serif" w:hAnsi="Liberation Serif"/>
          <w:color w:val="000000"/>
          <w:sz w:val="28"/>
          <w:szCs w:val="28"/>
        </w:rPr>
        <w:t>Таблица 5</w:t>
      </w:r>
    </w:p>
    <w:p>
      <w:pPr>
        <w:pStyle w:val="Style40"/>
        <w:spacing w:before="0" w:after="0"/>
        <w:contextualSpacing/>
        <w:rPr>
          <w:i w:val="false"/>
          <w:i w:val="false"/>
          <w:iCs w:val="false"/>
        </w:rPr>
      </w:pPr>
      <w:bookmarkStart w:id="27" w:name="_Ref501308181"/>
      <w:r>
        <w:rPr>
          <w:rFonts w:cs="Liberation Serif" w:ascii="Liberation Serif" w:hAnsi="Liberation Serif"/>
          <w:i w:val="false"/>
          <w:iCs w:val="false"/>
          <w:color w:val="000000" w:themeColor="text1"/>
        </w:rPr>
        <w:t xml:space="preserve">Таблица </w:t>
      </w:r>
      <w:bookmarkEnd w:id="27"/>
      <w:r>
        <w:rPr>
          <w:rFonts w:cs="Liberation Serif" w:ascii="Liberation Serif" w:hAnsi="Liberation Serif"/>
          <w:i w:val="false"/>
          <w:iCs w:val="false"/>
          <w:color w:val="000000" w:themeColor="text1"/>
        </w:rPr>
        <w:t>5. Перечень газорегуляторных пунктов Камышловского городского округа</w:t>
      </w:r>
    </w:p>
    <w:tbl>
      <w:tblPr>
        <w:tblW w:w="9606"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653"/>
        <w:gridCol w:w="1012"/>
        <w:gridCol w:w="2268"/>
        <w:gridCol w:w="3546"/>
        <w:gridCol w:w="2127"/>
      </w:tblGrid>
      <w:tr>
        <w:trPr>
          <w:tblHeader w:val="true"/>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b/>
                <w:color w:val="000000" w:themeColor="text1"/>
                <w:lang w:bidi="ar-SA"/>
              </w:rPr>
              <w:t xml:space="preserve">№ </w:t>
            </w:r>
            <w:r>
              <w:rPr>
                <w:rFonts w:cs="Liberation Serif" w:ascii="Liberation Serif" w:hAnsi="Liberation Serif"/>
                <w:b/>
                <w:color w:val="000000" w:themeColor="text1"/>
                <w:lang w:bidi="ar-SA"/>
              </w:rPr>
              <w:t>п/п</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b/>
                <w:color w:val="000000" w:themeColor="text1"/>
                <w:lang w:bidi="ar-SA"/>
              </w:rPr>
              <w:t>№</w:t>
            </w:r>
          </w:p>
          <w:p>
            <w:pPr>
              <w:pStyle w:val="Style41"/>
              <w:widowControl w:val="false"/>
              <w:spacing w:lineRule="auto" w:line="240" w:before="0" w:after="0"/>
              <w:contextualSpacing/>
              <w:rPr>
                <w:lang w:bidi="ar-SA"/>
              </w:rPr>
            </w:pPr>
            <w:r>
              <w:rPr>
                <w:rFonts w:cs="Liberation Serif" w:ascii="Liberation Serif" w:hAnsi="Liberation Serif"/>
                <w:b/>
                <w:color w:val="000000" w:themeColor="text1"/>
                <w:lang w:bidi="ar-SA"/>
              </w:rPr>
              <w:t>ГРПШ</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b/>
                <w:color w:val="000000" w:themeColor="text1"/>
                <w:lang w:bidi="ar-SA"/>
              </w:rPr>
              <w:t>Объект</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b/>
                <w:color w:val="000000" w:themeColor="text1"/>
                <w:lang w:bidi="ar-SA"/>
              </w:rPr>
              <w:t>Адрес</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b/>
                <w:color w:val="000000" w:themeColor="text1"/>
                <w:lang w:bidi="ar-SA"/>
              </w:rPr>
              <w:t>Год ввода в эксплуатацию</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ГГРП-1</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Шадринский мост</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1999</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w:t>
            </w:r>
          </w:p>
        </w:tc>
        <w:tc>
          <w:tcPr>
            <w:tcW w:w="2268" w:type="dxa"/>
            <w:tcBorders/>
            <w:vAlign w:val="center"/>
          </w:tcPr>
          <w:p>
            <w:pPr>
              <w:pStyle w:val="Style41"/>
              <w:widowControl w:val="false"/>
              <w:spacing w:lineRule="auto" w:line="240" w:before="0" w:after="0"/>
              <w:contextualSpacing/>
              <w:rPr>
                <w:lang w:bidi="ar-SA"/>
              </w:rPr>
            </w:pPr>
            <w:bookmarkStart w:id="28" w:name="OLE_LINK100"/>
            <w:bookmarkStart w:id="29" w:name="OLE_LINK97"/>
            <w:r>
              <w:rPr>
                <w:rFonts w:cs="Liberation Serif" w:ascii="Liberation Serif" w:hAnsi="Liberation Serif"/>
                <w:color w:val="000000" w:themeColor="text1"/>
                <w:lang w:bidi="ar-SA"/>
              </w:rPr>
              <w:t>ГРПШ</w:t>
            </w:r>
            <w:bookmarkEnd w:id="28"/>
            <w:bookmarkEnd w:id="29"/>
            <w:r>
              <w:rPr>
                <w:rFonts w:cs="Liberation Serif" w:ascii="Liberation Serif" w:hAnsi="Liberation Serif"/>
                <w:color w:val="000000" w:themeColor="text1"/>
                <w:lang w:bidi="ar-SA"/>
              </w:rPr>
              <w:t>-3</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М. Горького, 11</w:t>
            </w:r>
          </w:p>
        </w:tc>
        <w:tc>
          <w:tcPr>
            <w:tcW w:w="2127" w:type="dxa"/>
            <w:tcBorders/>
            <w:vAlign w:val="center"/>
          </w:tcPr>
          <w:p>
            <w:pPr>
              <w:pStyle w:val="Style41"/>
              <w:widowControl w:val="false"/>
              <w:spacing w:lineRule="auto" w:line="240" w:before="0" w:after="0"/>
              <w:contextualSpacing/>
              <w:rPr>
                <w:lang w:bidi="ar-SA"/>
              </w:rPr>
            </w:pPr>
            <w:bookmarkStart w:id="30" w:name="_Hlk501306603"/>
            <w:r>
              <w:rPr>
                <w:rFonts w:cs="Liberation Serif" w:ascii="Liberation Serif" w:hAnsi="Liberation Serif"/>
                <w:color w:val="000000" w:themeColor="text1"/>
                <w:lang w:bidi="ar-SA"/>
              </w:rPr>
              <w:t>1999</w:t>
            </w:r>
            <w:bookmarkEnd w:id="30"/>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4</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ГРПШ-4</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Жукова, 53</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2000</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4</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5</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ГРПШ-03-2у</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Пролетарская, 113</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2003</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5</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8</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ГРПШ-7а</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Северная, 72</w:t>
            </w:r>
          </w:p>
        </w:tc>
        <w:tc>
          <w:tcPr>
            <w:tcW w:w="2127" w:type="dxa"/>
            <w:tcBorders/>
            <w:vAlign w:val="center"/>
          </w:tcPr>
          <w:p>
            <w:pPr>
              <w:pStyle w:val="Style41"/>
              <w:widowControl w:val="false"/>
              <w:spacing w:lineRule="auto" w:line="240" w:before="0" w:after="0"/>
              <w:contextualSpacing/>
              <w:rPr>
                <w:lang w:bidi="ar-SA"/>
              </w:rPr>
            </w:pPr>
            <w:bookmarkStart w:id="31" w:name="OLE_LINK155"/>
            <w:r>
              <w:rPr>
                <w:rFonts w:cs="Liberation Serif" w:ascii="Liberation Serif" w:hAnsi="Liberation Serif"/>
                <w:color w:val="000000" w:themeColor="text1"/>
                <w:lang w:bidi="ar-SA"/>
              </w:rPr>
              <w:t>200</w:t>
            </w:r>
            <w:bookmarkEnd w:id="31"/>
            <w:r>
              <w:rPr>
                <w:rFonts w:cs="Liberation Serif" w:ascii="Liberation Serif" w:hAnsi="Liberation Serif"/>
                <w:color w:val="000000" w:themeColor="text1"/>
                <w:lang w:bidi="ar-SA"/>
              </w:rPr>
              <w:t>1</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6</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9</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ГРПШ-9</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Фарфористов, 17</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2001</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7</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10</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ГРПШ-2</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Кирова</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2001</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8</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11</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ГРПШ-03</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К-Либкнехта, 28</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2004</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9</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13</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bookmarkStart w:id="32" w:name="OLE_LINK101"/>
            <w:bookmarkStart w:id="33" w:name="OLE_LINK102"/>
            <w:bookmarkStart w:id="34" w:name="OLE_LINK113"/>
            <w:bookmarkStart w:id="35" w:name="OLE_LINK140"/>
            <w:bookmarkStart w:id="36" w:name="OLE_LINK141"/>
            <w:bookmarkStart w:id="37" w:name="OLE_LINK142"/>
            <w:bookmarkStart w:id="38" w:name="OLE_LINK139"/>
            <w:r>
              <w:rPr>
                <w:rFonts w:cs="Liberation Serif" w:ascii="Liberation Serif" w:hAnsi="Liberation Serif"/>
                <w:color w:val="000000" w:themeColor="text1"/>
                <w:lang w:bidi="ar-SA"/>
              </w:rPr>
              <w:t>-400</w:t>
            </w:r>
            <w:bookmarkEnd w:id="32"/>
            <w:bookmarkEnd w:id="33"/>
            <w:bookmarkEnd w:id="34"/>
            <w:bookmarkEnd w:id="35"/>
            <w:bookmarkEnd w:id="36"/>
            <w:bookmarkEnd w:id="37"/>
            <w:bookmarkEnd w:id="38"/>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Швельниса, 40</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2004</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10</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14</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ГРПШ-03</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Жукова, 51</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2002</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11</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15</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ГРПШ-400</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Северная, 70</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2005</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12</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16</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ГРПШ-400</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Энгельса, 241</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2005</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13</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17</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ГРПШ-03-2у</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Строителей, 1</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2007</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14</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23</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bookmarkStart w:id="39" w:name="OLE_LINK148"/>
            <w:bookmarkStart w:id="40" w:name="OLE_LINK147"/>
            <w:bookmarkStart w:id="41" w:name="OLE_LINK146"/>
            <w:bookmarkStart w:id="42" w:name="OLE_LINK145"/>
            <w:r>
              <w:rPr>
                <w:rFonts w:cs="Liberation Serif" w:ascii="Liberation Serif" w:hAnsi="Liberation Serif"/>
                <w:color w:val="000000" w:themeColor="text1"/>
                <w:lang w:bidi="ar-SA"/>
              </w:rPr>
              <w:t>-</w:t>
            </w:r>
            <w:bookmarkStart w:id="43" w:name="OLE_LINK144"/>
            <w:bookmarkStart w:id="44" w:name="OLE_LINK143"/>
            <w:r>
              <w:rPr>
                <w:rFonts w:cs="Liberation Serif" w:ascii="Liberation Serif" w:hAnsi="Liberation Serif"/>
                <w:color w:val="000000" w:themeColor="text1"/>
                <w:lang w:bidi="ar-SA"/>
              </w:rPr>
              <w:t>10МС</w:t>
            </w:r>
            <w:bookmarkEnd w:id="39"/>
            <w:bookmarkEnd w:id="40"/>
            <w:bookmarkEnd w:id="41"/>
            <w:bookmarkEnd w:id="42"/>
            <w:bookmarkEnd w:id="43"/>
            <w:bookmarkEnd w:id="44"/>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Пер. МТС</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2001</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15</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24</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Боровая, 2а</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2002</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16</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25</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Жукова, 51</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2002</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17</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26</w:t>
            </w:r>
          </w:p>
        </w:tc>
        <w:tc>
          <w:tcPr>
            <w:tcW w:w="2268" w:type="dxa"/>
            <w:tcBorders/>
            <w:vAlign w:val="center"/>
          </w:tcPr>
          <w:p>
            <w:pPr>
              <w:pStyle w:val="Style41"/>
              <w:widowControl w:val="false"/>
              <w:spacing w:lineRule="auto" w:line="240" w:before="0" w:after="0"/>
              <w:contextualSpacing/>
              <w:rPr>
                <w:lang w:bidi="ar-SA"/>
              </w:rPr>
            </w:pPr>
            <w:bookmarkStart w:id="45" w:name="OLE_LINK151"/>
            <w:bookmarkStart w:id="46" w:name="OLE_LINK150"/>
            <w:bookmarkStart w:id="47" w:name="OLE_LINK149"/>
            <w:r>
              <w:rPr>
                <w:rFonts w:cs="Liberation Serif" w:ascii="Liberation Serif" w:hAnsi="Liberation Serif"/>
                <w:color w:val="000000" w:themeColor="text1"/>
                <w:lang w:bidi="ar-SA"/>
              </w:rPr>
              <w:t>ГРПШ-10МС</w:t>
            </w:r>
            <w:bookmarkEnd w:id="45"/>
            <w:bookmarkEnd w:id="46"/>
            <w:bookmarkEnd w:id="47"/>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Урицкого, 25</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2002</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18</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27</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ГРПШ-05-2у</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Ленинградская, 4</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2003</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19</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28</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ООО «Камышловский</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клеевой завод»</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2004</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30</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К. Маркса, 42, «Кодак»</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2004</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21</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31</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К. Маркса, 34, Пассаж</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2004</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22</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33</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Жукова, 50</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2004</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23</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34</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Боровая, 5</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2005</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24</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36</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Пышминская, 11</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2006</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25</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37</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Р. Люксембург, 5</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2006</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26</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43</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Поликлиника</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2008</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27</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44</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ГРПШ-400-2у</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Дзержинского, 1</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2009</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28</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46</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ГРПШ-400-2у</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Стаханова</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2009</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29</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49</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ГРПШ-13-2В-у1</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Пролетарская, 14</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2010</w:t>
            </w:r>
          </w:p>
        </w:tc>
      </w:tr>
      <w:tr>
        <w:trPr>
          <w:trHeight w:val="611" w:hRule="atLeast"/>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30</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51</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ГРПШ-10МС-1</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Восточная</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2010</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31</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55</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ГРПШ-07-2у1</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К. Орлов-</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Р. Люксембург</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2011</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32</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 ИП Яшин</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перекресток</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Свердлова и ул. Розы Люксембург</w:t>
            </w:r>
          </w:p>
        </w:tc>
        <w:tc>
          <w:tcPr>
            <w:tcW w:w="2127" w:type="dxa"/>
            <w:tcBorders/>
            <w:vAlign w:val="center"/>
          </w:tcPr>
          <w:p>
            <w:pPr>
              <w:pStyle w:val="Style41"/>
              <w:widowControl w:val="false"/>
              <w:spacing w:lineRule="auto" w:line="240" w:before="0" w:after="0"/>
              <w:contextualSpacing/>
              <w:rPr>
                <w:lang w:bidi="ar-SA"/>
              </w:rPr>
            </w:pPr>
            <w:bookmarkStart w:id="48" w:name="_Hlk501306995"/>
            <w:bookmarkStart w:id="49" w:name="OLE_LINK153"/>
            <w:bookmarkStart w:id="50" w:name="OLE_LINK152"/>
            <w:bookmarkStart w:id="51" w:name="OLE_LINK154"/>
            <w:r>
              <w:rPr>
                <w:rFonts w:cs="Liberation Serif" w:ascii="Liberation Serif" w:hAnsi="Liberation Serif"/>
                <w:color w:val="000000" w:themeColor="text1"/>
                <w:lang w:bidi="ar-SA"/>
              </w:rPr>
              <w:t>Нет данных</w:t>
            </w:r>
            <w:bookmarkEnd w:id="48"/>
            <w:bookmarkEnd w:id="49"/>
            <w:bookmarkEnd w:id="50"/>
            <w:bookmarkEnd w:id="51"/>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33</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Пролетарская (юго-</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восточнее ГРПШ-5)</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Нет данных</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34</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Северная, 55</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Нет данных</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35</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Первомайская,</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16</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Нет данных</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36</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Боровая (северо-</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восточнее ГРПШ-34)</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Нет данных</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37</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перекресток ул. Энгельса</w:t>
            </w:r>
          </w:p>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и ул. Розы Люксембург</w:t>
            </w:r>
          </w:p>
        </w:tc>
        <w:tc>
          <w:tcPr>
            <w:tcW w:w="2127" w:type="dxa"/>
            <w:tcBorders/>
            <w:vAlign w:val="center"/>
          </w:tcPr>
          <w:p>
            <w:pPr>
              <w:pStyle w:val="Style41"/>
              <w:widowControl w:val="false"/>
              <w:spacing w:lineRule="auto" w:line="240" w:before="0" w:after="0"/>
              <w:contextualSpacing/>
              <w:rPr>
                <w:lang w:bidi="ar-SA"/>
              </w:rPr>
            </w:pPr>
            <w:bookmarkStart w:id="52" w:name="_Hlk501307768"/>
            <w:r>
              <w:rPr>
                <w:rFonts w:cs="Liberation Serif" w:ascii="Liberation Serif" w:hAnsi="Liberation Serif"/>
                <w:color w:val="000000" w:themeColor="text1"/>
                <w:lang w:bidi="ar-SA"/>
              </w:rPr>
              <w:t>Нет данных</w:t>
            </w:r>
            <w:bookmarkEnd w:id="52"/>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38</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Розы Люксембург, 13а</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Нет данных</w:t>
            </w:r>
          </w:p>
        </w:tc>
      </w:tr>
      <w:tr>
        <w:trPr/>
        <w:tc>
          <w:tcPr>
            <w:tcW w:w="653"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39</w:t>
            </w:r>
          </w:p>
        </w:tc>
        <w:tc>
          <w:tcPr>
            <w:tcW w:w="1012"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w:t>
            </w:r>
          </w:p>
        </w:tc>
        <w:tc>
          <w:tcPr>
            <w:tcW w:w="2268"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ГРПШ</w:t>
            </w:r>
          </w:p>
        </w:tc>
        <w:tc>
          <w:tcPr>
            <w:tcW w:w="3546"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ул. Дзержинского</w:t>
            </w:r>
          </w:p>
        </w:tc>
        <w:tc>
          <w:tcPr>
            <w:tcW w:w="2127" w:type="dxa"/>
            <w:tcBorders/>
            <w:vAlign w:val="center"/>
          </w:tcPr>
          <w:p>
            <w:pPr>
              <w:pStyle w:val="Style41"/>
              <w:widowControl w:val="false"/>
              <w:spacing w:lineRule="auto" w:line="240" w:before="0" w:after="0"/>
              <w:contextualSpacing/>
              <w:rPr>
                <w:lang w:bidi="ar-SA"/>
              </w:rPr>
            </w:pPr>
            <w:r>
              <w:rPr>
                <w:rFonts w:cs="Liberation Serif" w:ascii="Liberation Serif" w:hAnsi="Liberation Serif"/>
                <w:color w:val="000000" w:themeColor="text1"/>
                <w:lang w:bidi="ar-SA"/>
              </w:rPr>
              <w:t>Нет данных</w:t>
            </w:r>
          </w:p>
        </w:tc>
      </w:tr>
    </w:tbl>
    <w:p>
      <w:pPr>
        <w:pStyle w:val="Style30"/>
        <w:spacing w:lineRule="auto" w:line="240" w:before="0" w:after="0"/>
        <w:contextualSpacing/>
        <w:rPr/>
      </w:pPr>
      <w:r>
        <w:rPr>
          <w:rFonts w:cs="Liberation Serif" w:ascii="Liberation Serif" w:hAnsi="Liberation Serif"/>
          <w:color w:val="000000" w:themeColor="text1"/>
        </w:rPr>
        <w:t>В одноэтажной индивидуальной жилой застройке используется сжиженный углеводородный газ в баллонах.</w:t>
      </w:r>
    </w:p>
    <w:p>
      <w:pPr>
        <w:pStyle w:val="Style30"/>
        <w:spacing w:lineRule="auto" w:line="240" w:before="0" w:after="0"/>
        <w:contextualSpacing/>
        <w:rPr/>
      </w:pPr>
      <w:r>
        <w:rPr>
          <w:rFonts w:cs="Liberation Serif" w:ascii="Liberation Serif" w:hAnsi="Liberation Serif"/>
          <w:color w:val="000000" w:themeColor="text1"/>
        </w:rPr>
        <w:t>Данные по годовому расходу газа, потребляемому Камышловским городским округом, предоставлены не были.</w:t>
      </w:r>
    </w:p>
    <w:p>
      <w:pPr>
        <w:pStyle w:val="Style31"/>
        <w:numPr>
          <w:ilvl w:val="0"/>
          <w:numId w:val="1"/>
        </w:numPr>
        <w:spacing w:lineRule="auto" w:line="240" w:before="0" w:after="0"/>
        <w:ind w:left="0" w:firstLine="567"/>
        <w:contextualSpacing/>
        <w:rPr/>
      </w:pPr>
      <w:r>
        <w:rPr>
          <w:rFonts w:cs="Liberation Serif" w:ascii="Liberation Serif" w:hAnsi="Liberation Serif"/>
          <w:color w:val="000000" w:themeColor="text1"/>
        </w:rPr>
        <w:t xml:space="preserve">количество объектов многоэтажного жилищного фонда, подлежащего обязательному оснащению приборами учета газа, составляет 64 МКД, из которых не оснащен ни один (0,0% от общего числа); </w:t>
      </w:r>
    </w:p>
    <w:p>
      <w:pPr>
        <w:pStyle w:val="Style31"/>
        <w:numPr>
          <w:ilvl w:val="0"/>
          <w:numId w:val="1"/>
        </w:numPr>
        <w:spacing w:lineRule="auto" w:line="240" w:before="0" w:after="0"/>
        <w:ind w:left="0" w:firstLine="567"/>
        <w:contextualSpacing/>
        <w:rPr/>
      </w:pPr>
      <w:r>
        <w:rPr>
          <w:rFonts w:cs="Liberation Serif" w:ascii="Liberation Serif" w:hAnsi="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100,0% от общего числа;</w:t>
      </w:r>
    </w:p>
    <w:p>
      <w:pPr>
        <w:pStyle w:val="Style30"/>
        <w:spacing w:lineRule="auto" w:line="240" w:before="0" w:after="0"/>
        <w:contextualSpacing/>
        <w:rPr/>
      </w:pPr>
      <w:r>
        <w:rPr>
          <w:rFonts w:cs="Liberation Serif" w:ascii="Liberation Serif" w:hAnsi="Liberation Serif"/>
          <w:color w:val="000000" w:themeColor="text1"/>
        </w:rPr>
        <w:t>Объекты, используемые для размещения муниципального жилого фонда (МКД), объекты для размещения частного жилого фонда, а также объекты, используемые для размещения юридических лиц подлежащие обязательному оснащению приборами учета газа, на территории Камышловского городского округа отсутствуют.</w:t>
      </w:r>
    </w:p>
    <w:p>
      <w:pPr>
        <w:pStyle w:val="Style30"/>
        <w:spacing w:lineRule="auto" w:line="240" w:before="0" w:after="0"/>
        <w:contextualSpacing/>
        <w:rPr/>
      </w:pPr>
      <w:r>
        <w:rPr>
          <w:rFonts w:cs="Liberation Serif" w:ascii="Liberation Serif" w:hAnsi="Liberation Serif"/>
          <w:color w:val="000000" w:themeColor="text1"/>
        </w:rPr>
        <w:t xml:space="preserve">Данные по охвату потребителей приборами учета газа содержатся в таблице 6 </w:t>
      </w:r>
    </w:p>
    <w:p>
      <w:pPr>
        <w:pStyle w:val="Style40"/>
        <w:spacing w:before="0" w:after="0"/>
        <w:contextualSpacing/>
        <w:rPr/>
      </w:pPr>
      <w:bookmarkStart w:id="53" w:name="_Ref501398547"/>
      <w:r>
        <w:rPr>
          <w:rFonts w:cs="Liberation Serif" w:ascii="Liberation Serif" w:hAnsi="Liberation Serif"/>
          <w:color w:val="000000" w:themeColor="text1"/>
        </w:rPr>
        <w:t xml:space="preserve">Таблица </w:t>
      </w:r>
      <w:bookmarkEnd w:id="53"/>
      <w:r>
        <w:rPr>
          <w:rFonts w:cs="Liberation Serif" w:ascii="Liberation Serif" w:hAnsi="Liberation Serif"/>
          <w:color w:val="000000" w:themeColor="text1"/>
        </w:rPr>
        <w:t>6. Данные по охвату потребителей приборами учета газа ГО Камышлов</w:t>
      </w:r>
    </w:p>
    <w:tbl>
      <w:tblPr>
        <w:tblW w:w="100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857"/>
        <w:gridCol w:w="5213"/>
      </w:tblGrid>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rFonts w:ascii="Liberation Serif" w:hAnsi="Liberation Serif" w:cs="Liberation Serif"/>
                <w:color w:val="000000" w:themeColor="text1"/>
              </w:rPr>
            </w:pPr>
            <w:r>
              <w:rPr>
                <w:rFonts w:cs="Liberation Serif" w:ascii="Liberation Serif" w:hAnsi="Liberation Serif"/>
                <w:color w:val="000000" w:themeColor="text1"/>
              </w:rPr>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Оснащенность приборами учета газа, %</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Жилищный фонд (МКД)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0</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Бюджетные организации</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Частный жилищный фонд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lang w:val="en-US"/>
              </w:rPr>
              <w:t>-</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Муниципальный жилищный фонд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100</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Прочие потребители</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1"/>
              <w:widowControl w:val="false"/>
              <w:spacing w:lineRule="auto" w:line="240" w:before="0" w:after="0"/>
              <w:contextualSpacing/>
              <w:rPr/>
            </w:pPr>
            <w:r>
              <w:rPr>
                <w:rFonts w:cs="Liberation Serif" w:ascii="Liberation Serif" w:hAnsi="Liberation Serif"/>
                <w:color w:val="000000" w:themeColor="text1"/>
              </w:rPr>
              <w:t>-</w:t>
            </w:r>
          </w:p>
        </w:tc>
      </w:tr>
    </w:tbl>
    <w:p>
      <w:pPr>
        <w:pStyle w:val="Style30"/>
        <w:spacing w:lineRule="auto" w:line="240" w:before="0" w:after="0"/>
        <w:contextualSpacing/>
        <w:rPr/>
      </w:pPr>
      <w:r>
        <w:rPr>
          <w:rFonts w:cs="Liberation Serif" w:ascii="Liberation Serif" w:hAnsi="Liberation Serif"/>
          <w:color w:val="000000" w:themeColor="text1"/>
        </w:rPr>
        <w:t>Зона действия централизованного газоснабжения в Камышловском 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pPr>
        <w:pStyle w:val="Style30"/>
        <w:spacing w:lineRule="auto" w:line="240" w:before="0" w:after="0"/>
        <w:contextualSpacing/>
        <w:rPr/>
      </w:pPr>
      <w:r>
        <w:rPr>
          <w:rFonts w:cs="Liberation Serif" w:ascii="Liberation Serif" w:hAnsi="Liberation Serif"/>
          <w:color w:val="000000" w:themeColor="text1"/>
        </w:rPr>
        <w:t xml:space="preserve">Природный газ для городского округа поступает с газораспределительной станции г. Сухой Лог. </w:t>
      </w:r>
    </w:p>
    <w:p>
      <w:pPr>
        <w:pStyle w:val="Style30"/>
        <w:spacing w:lineRule="auto" w:line="240" w:before="0" w:after="0"/>
        <w:contextualSpacing/>
        <w:rPr/>
      </w:pPr>
      <w:r>
        <w:rPr>
          <w:rFonts w:cs="Liberation Serif" w:ascii="Liberation Serif" w:hAnsi="Liberation Serif"/>
          <w:color w:val="000000" w:themeColor="text1"/>
        </w:rPr>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pPr>
        <w:pStyle w:val="Style30"/>
        <w:spacing w:lineRule="auto" w:line="240" w:before="0" w:after="0"/>
        <w:contextualSpacing/>
        <w:rPr/>
      </w:pPr>
      <w:r>
        <w:rPr>
          <w:rFonts w:cs="Liberation Serif" w:ascii="Liberation Serif" w:hAnsi="Liberation Serif"/>
          <w:color w:val="000000" w:themeColor="text1"/>
        </w:rPr>
        <w:t>Качество организации системы газоснабжения определяется параметрами газа: избыточное давление составляет минимум 0,003 МПа, максимум 0,6 МПа. Отклонений от данных норм не зафиксировано.</w:t>
      </w:r>
    </w:p>
    <w:p>
      <w:pPr>
        <w:pStyle w:val="Style30"/>
        <w:spacing w:lineRule="auto" w:line="240" w:before="0" w:after="0"/>
        <w:contextualSpacing/>
        <w:rPr/>
      </w:pPr>
      <w:r>
        <w:rPr>
          <w:rFonts w:cs="Liberation Serif" w:ascii="Liberation Serif" w:hAnsi="Liberation Serif"/>
          <w:color w:val="000000" w:themeColor="text1"/>
        </w:rPr>
        <w:t xml:space="preserve">Газопровод является экологически чистым сооружением, ввод его в действие не оказывает существенного влияния на окружающую среду. </w:t>
      </w:r>
    </w:p>
    <w:p>
      <w:pPr>
        <w:pStyle w:val="Style30"/>
        <w:spacing w:lineRule="auto" w:line="240" w:before="0" w:after="0"/>
        <w:contextualSpacing/>
        <w:rPr/>
      </w:pPr>
      <w:r>
        <w:rPr>
          <w:rFonts w:cs="Liberation Serif" w:ascii="Liberation Serif" w:hAnsi="Liberation Serif"/>
          <w:color w:val="000000" w:themeColor="text1"/>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pPr>
        <w:pStyle w:val="Normal"/>
        <w:widowControl w:val="false"/>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hd w:val="clear" w:color="auto" w:fill="FFFFFF"/>
        <w:spacing w:before="0" w:after="0"/>
        <w:contextualSpacing/>
        <w:jc w:val="center"/>
        <w:rPr/>
      </w:pPr>
      <w:r>
        <w:rPr>
          <w:rFonts w:cs="Liberation Serif" w:ascii="Liberation Serif" w:hAnsi="Liberation Serif"/>
          <w:color w:val="000000" w:themeColor="text1"/>
          <w:sz w:val="28"/>
          <w:szCs w:val="28"/>
        </w:rPr>
        <w:t xml:space="preserve">Цели, задачи реализации подпрограммы </w:t>
      </w:r>
    </w:p>
    <w:p>
      <w:pPr>
        <w:pStyle w:val="Normal"/>
        <w:shd w:val="clear" w:color="auto" w:fill="FFFFFF"/>
        <w:spacing w:before="0" w:after="0"/>
        <w:contextualSpacing/>
        <w:jc w:val="center"/>
        <w:rPr/>
      </w:pPr>
      <w:r>
        <w:rPr>
          <w:rFonts w:cs="Liberation Serif" w:ascii="Liberation Serif" w:hAnsi="Liberation Serif"/>
          <w:color w:val="000000" w:themeColor="text1"/>
          <w:sz w:val="28"/>
          <w:szCs w:val="28"/>
        </w:rPr>
        <w:t xml:space="preserve">«Развитие газификации в Камышловском городском округе» </w:t>
      </w:r>
    </w:p>
    <w:p>
      <w:pPr>
        <w:pStyle w:val="Normal"/>
        <w:widowControl w:val="false"/>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spacing w:before="0" w:after="0"/>
        <w:ind w:firstLine="708"/>
        <w:contextualSpacing/>
        <w:jc w:val="both"/>
        <w:rPr/>
      </w:pPr>
      <w:r>
        <w:rPr>
          <w:rFonts w:cs="Liberation Serif" w:ascii="Liberation Serif" w:hAnsi="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pPr>
        <w:pStyle w:val="Normal"/>
        <w:shd w:val="clear" w:color="auto" w:fill="FFFFFF"/>
        <w:spacing w:lineRule="atLeast" w:line="300" w:before="0" w:after="0"/>
        <w:ind w:firstLine="708"/>
        <w:contextualSpacing/>
        <w:jc w:val="both"/>
        <w:rPr/>
      </w:pPr>
      <w:r>
        <w:rPr>
          <w:rFonts w:cs="Liberation Serif" w:ascii="Liberation Serif" w:hAnsi="Liberation Serif"/>
          <w:color w:val="000000" w:themeColor="text1"/>
          <w:sz w:val="28"/>
          <w:szCs w:val="28"/>
        </w:rPr>
        <w:t>Достижение поставленной цели предполагается осуществлять посредст</w:t>
        <w:softHyphen/>
        <w:t>вом реализации мероприятий, направленных на повышение уровня газифи</w:t>
        <w:softHyphen/>
        <w:t>кации, сокращение текущих расходов бюджета, связанных с оплатой энерге</w:t>
        <w:softHyphen/>
        <w:t>тических ресурсов, а также на создание условий для дальнейшего развития промышленности города.</w:t>
      </w:r>
    </w:p>
    <w:p>
      <w:pPr>
        <w:pStyle w:val="Normal"/>
        <w:widowControl w:val="false"/>
        <w:spacing w:before="0" w:after="0"/>
        <w:ind w:firstLine="708"/>
        <w:contextualSpacing/>
        <w:jc w:val="both"/>
        <w:rPr/>
      </w:pPr>
      <w:r>
        <w:rPr>
          <w:rFonts w:cs="Liberation Serif" w:ascii="Liberation Serif" w:hAnsi="Liberation Serif"/>
          <w:color w:val="000000" w:themeColor="text1"/>
          <w:sz w:val="28"/>
          <w:szCs w:val="28"/>
        </w:rPr>
        <w:t>Приоритетным направлением газификации является: повышение эффек</w:t>
        <w:softHyphen/>
        <w:t>тивности использования энергетических ресурсов организациями жилищно-коммунального хозяйства путем перевода малоэтажного жилого фонда с центрального отопления на индивидуальное газовое отопление; подключение жилых домов к газовым сетям.</w:t>
      </w:r>
    </w:p>
    <w:p>
      <w:pPr>
        <w:pStyle w:val="Normal"/>
        <w:widowControl w:val="false"/>
        <w:spacing w:before="0" w:after="0"/>
        <w:ind w:firstLine="72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widowControl w:val="false"/>
        <w:spacing w:before="0" w:after="0"/>
        <w:ind w:firstLine="708"/>
        <w:contextualSpacing/>
        <w:jc w:val="both"/>
        <w:rPr/>
      </w:pPr>
      <w:r>
        <w:rPr>
          <w:rFonts w:cs="Liberation Serif" w:ascii="Liberation Serif" w:hAnsi="Liberation Serif"/>
          <w:color w:val="000000" w:themeColor="text1"/>
          <w:sz w:val="28"/>
          <w:szCs w:val="28"/>
        </w:rPr>
        <w:t>Задача: Оптимизация развития коммунальной инфраструктуры.</w:t>
      </w:r>
    </w:p>
    <w:p>
      <w:pPr>
        <w:pStyle w:val="ListParagraph"/>
        <w:spacing w:lineRule="auto" w:line="240" w:before="0" w:after="0"/>
        <w:ind w:left="0" w:firstLine="708"/>
        <w:contextualSpacing/>
        <w:jc w:val="both"/>
        <w:rPr/>
      </w:pPr>
      <w:r>
        <w:rPr>
          <w:rFonts w:cs="Liberation Serif" w:ascii="Liberation Serif" w:hAnsi="Liberation Serif"/>
          <w:color w:val="000000" w:themeColor="text1"/>
          <w:sz w:val="28"/>
          <w:szCs w:val="28"/>
        </w:rPr>
        <w:t>А также, решение основной проблемы, мешающей газифицировать объекты коммунального комплекса.</w:t>
      </w:r>
    </w:p>
    <w:p>
      <w:pPr>
        <w:pStyle w:val="ListParagraph"/>
        <w:spacing w:lineRule="auto" w:line="240" w:before="0" w:after="0"/>
        <w:ind w:left="0" w:firstLine="708"/>
        <w:contextualSpacing/>
        <w:jc w:val="both"/>
        <w:rPr/>
      </w:pPr>
      <w:r>
        <w:rPr>
          <w:rFonts w:cs="Liberation Serif" w:ascii="Liberation Serif" w:hAnsi="Liberation Serif"/>
          <w:color w:val="000000" w:themeColor="text1"/>
          <w:sz w:val="28"/>
          <w:szCs w:val="28"/>
        </w:rPr>
        <w:t xml:space="preserve">Проблемой по развитию газификации Камышловского городского округа является отсутствие разработанных проектов (прошедших государственную экспертизу) по газификации потенциальных потребителей Камышловского городского округа. Обусловлено это отказами АО «ГАЗЭКС» из-за отсутствия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то есть отсутствие технической возможности подключения перспективных потребителей. </w:t>
      </w:r>
    </w:p>
    <w:p>
      <w:pPr>
        <w:pStyle w:val="Normal"/>
        <w:shd w:val="clear" w:color="auto" w:fill="FFFFFF"/>
        <w:spacing w:lineRule="atLeast" w:line="300" w:before="0" w:after="0"/>
        <w:contextualSpacing/>
        <w:jc w:val="center"/>
        <w:rPr/>
      </w:pPr>
      <w:r>
        <w:rPr>
          <w:rFonts w:cs="Liberation Serif" w:ascii="Liberation Serif" w:hAnsi="Liberation Serif"/>
          <w:color w:val="000000" w:themeColor="text1"/>
          <w:sz w:val="28"/>
          <w:szCs w:val="28"/>
        </w:rPr>
        <w:t>План мероприятий по выполнению подпрограммы «Развитие газификации в Камышловском городском округе».</w:t>
      </w:r>
    </w:p>
    <w:p>
      <w:pPr>
        <w:pStyle w:val="Normal"/>
        <w:widowControl w:val="false"/>
        <w:spacing w:before="0" w:after="0"/>
        <w:ind w:firstLine="720"/>
        <w:contextualSpacing/>
        <w:jc w:val="both"/>
        <w:rPr/>
      </w:pPr>
      <w:r>
        <w:rPr>
          <w:rFonts w:cs="Liberation Serif" w:ascii="Liberation Serif" w:hAnsi="Liberation Serif"/>
          <w:color w:val="000000" w:themeColor="text1"/>
          <w:sz w:val="28"/>
          <w:szCs w:val="28"/>
        </w:rPr>
        <w:t>Перечень объектов капитального строительства представлены в Таблице № 7 к подпрограмме «Развития газификации в Камышловском городском округе».</w:t>
      </w:r>
    </w:p>
    <w:p>
      <w:pPr>
        <w:pStyle w:val="Normal"/>
        <w:widowControl w:val="false"/>
        <w:spacing w:before="0" w:after="0"/>
        <w:ind w:firstLine="720"/>
        <w:contextualSpacing/>
        <w:jc w:val="right"/>
        <w:rPr/>
      </w:pPr>
      <w:r>
        <w:rPr>
          <w:rFonts w:cs="Liberation Serif" w:ascii="Liberation Serif" w:hAnsi="Liberation Serif"/>
          <w:color w:val="000000" w:themeColor="text1"/>
          <w:sz w:val="28"/>
          <w:szCs w:val="28"/>
        </w:rPr>
        <w:t>Таблица № 7</w:t>
      </w:r>
    </w:p>
    <w:tbl>
      <w:tblPr>
        <w:tblW w:w="9639" w:type="dxa"/>
        <w:jc w:val="left"/>
        <w:tblInd w:w="250" w:type="dxa"/>
        <w:tblLayout w:type="fixed"/>
        <w:tblCellMar>
          <w:top w:w="0" w:type="dxa"/>
          <w:left w:w="108" w:type="dxa"/>
          <w:bottom w:w="0" w:type="dxa"/>
          <w:right w:w="108" w:type="dxa"/>
        </w:tblCellMar>
        <w:tblLook w:noVBand="1" w:val="04a0" w:noHBand="0" w:lastColumn="0" w:firstColumn="1" w:lastRow="0" w:firstRow="1"/>
      </w:tblPr>
      <w:tblGrid>
        <w:gridCol w:w="3400"/>
        <w:gridCol w:w="1842"/>
        <w:gridCol w:w="1420"/>
        <w:gridCol w:w="1417"/>
        <w:gridCol w:w="1560"/>
      </w:tblGrid>
      <w:tr>
        <w:trPr>
          <w:tblHeader w:val="true"/>
          <w:trHeight w:val="305" w:hRule="atLeast"/>
          <w:cantSplit w:val="true"/>
        </w:trPr>
        <w:tc>
          <w:tcPr>
            <w:tcW w:w="3400" w:type="dxa"/>
            <w:tcBorders/>
          </w:tcPr>
          <w:p>
            <w:pPr>
              <w:pStyle w:val="ListParagraph"/>
              <w:widowControl w:val="false"/>
              <w:tabs>
                <w:tab w:val="clear" w:pos="720"/>
                <w:tab w:val="left" w:pos="1134" w:leader="none"/>
              </w:tabs>
              <w:spacing w:before="0" w:after="0"/>
              <w:ind w:left="0" w:hanging="0"/>
              <w:contextualSpacing/>
              <w:jc w:val="both"/>
              <w:rPr>
                <w:rFonts w:ascii="Liberation Serif" w:hAnsi="Liberation Serif" w:cs="Liberation Serif"/>
                <w:color w:val="000000" w:themeColor="text1"/>
                <w:sz w:val="20"/>
                <w:szCs w:val="20"/>
                <w:lang w:bidi="ar-SA"/>
              </w:rPr>
            </w:pPr>
            <w:r>
              <w:rPr>
                <w:rFonts w:cs="Liberation Serif" w:ascii="Liberation Serif" w:hAnsi="Liberation Serif"/>
                <w:color w:val="000000" w:themeColor="text1"/>
                <w:sz w:val="20"/>
                <w:szCs w:val="20"/>
                <w:lang w:bidi="ar-SA"/>
              </w:rPr>
            </w:r>
          </w:p>
        </w:tc>
        <w:tc>
          <w:tcPr>
            <w:tcW w:w="1842"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8"/>
                <w:szCs w:val="28"/>
                <w:lang w:bidi="ar-SA"/>
              </w:rPr>
              <w:t>Объект №1</w:t>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b/>
                <w:i/>
                <w:color w:val="000000" w:themeColor="text1"/>
                <w:sz w:val="16"/>
                <w:szCs w:val="16"/>
                <w:u w:val="single"/>
                <w:lang w:bidi="ar-SA"/>
              </w:rPr>
              <w:t>Газификация котельной, расположенной по адресу: г. Камышлов, ул. Красных Партизан, 54</w:t>
            </w:r>
          </w:p>
        </w:tc>
        <w:tc>
          <w:tcPr>
            <w:tcW w:w="1420"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color w:val="000000" w:themeColor="text1"/>
                <w:sz w:val="28"/>
                <w:szCs w:val="28"/>
                <w:lang w:bidi="ar-SA"/>
              </w:rPr>
              <w:t>Объект № 2</w:t>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b/>
                <w:i/>
                <w:color w:val="000000" w:themeColor="text1"/>
                <w:sz w:val="16"/>
                <w:szCs w:val="16"/>
                <w:u w:val="single"/>
                <w:lang w:bidi="ar-SA"/>
              </w:rPr>
              <w:t>Газификация котельной, расположенной по адресу: г. Камышлов, ул. Красных Партизан, 2</w:t>
            </w:r>
          </w:p>
        </w:tc>
        <w:tc>
          <w:tcPr>
            <w:tcW w:w="1417"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color w:val="000000" w:themeColor="text1"/>
                <w:sz w:val="28"/>
                <w:szCs w:val="28"/>
                <w:lang w:bidi="ar-SA"/>
              </w:rPr>
              <w:t>Объект № 3</w:t>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b/>
                <w:i/>
                <w:color w:val="000000" w:themeColor="text1"/>
                <w:sz w:val="16"/>
                <w:szCs w:val="16"/>
                <w:u w:val="single"/>
                <w:lang w:bidi="ar-SA"/>
              </w:rPr>
              <w:t>Строительство газовой котельной поадресу: г. Камышлов,  ул. Энгельса, 179 (мощность 9 МВт)</w:t>
            </w:r>
          </w:p>
        </w:tc>
        <w:tc>
          <w:tcPr>
            <w:tcW w:w="1560"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color w:val="000000" w:themeColor="text1"/>
                <w:sz w:val="28"/>
                <w:szCs w:val="28"/>
                <w:lang w:bidi="ar-SA"/>
              </w:rPr>
              <w:t>Объект № 4</w:t>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b/>
                <w:i/>
                <w:color w:val="000000" w:themeColor="text1"/>
                <w:sz w:val="16"/>
                <w:szCs w:val="16"/>
                <w:u w:val="single"/>
                <w:lang w:bidi="ar-SA"/>
              </w:rPr>
              <w:t>Газификация котельной, расположенной по адресу: г. Камышлов, ул. Ирбитская, 66</w:t>
            </w:r>
          </w:p>
        </w:tc>
      </w:tr>
      <w:tr>
        <w:trPr>
          <w:trHeight w:val="274" w:hRule="atLeast"/>
          <w:cantSplit w:val="true"/>
        </w:trPr>
        <w:tc>
          <w:tcPr>
            <w:tcW w:w="3400" w:type="dxa"/>
            <w:tcBorders/>
          </w:tcPr>
          <w:p>
            <w:pPr>
              <w:pStyle w:val="Normal"/>
              <w:widowControl w:val="false"/>
              <w:tabs>
                <w:tab w:val="clear" w:pos="720"/>
                <w:tab w:val="left" w:pos="1134" w:leader="none"/>
              </w:tabs>
              <w:spacing w:before="0" w:after="0"/>
              <w:contextualSpacing/>
              <w:jc w:val="both"/>
              <w:rPr>
                <w:lang w:bidi="ar-SA"/>
              </w:rPr>
            </w:pPr>
            <w:r>
              <w:rPr>
                <w:rFonts w:cs="Liberation Serif" w:ascii="Liberation Serif" w:hAnsi="Liberation Serif"/>
                <w:color w:val="000000" w:themeColor="text1"/>
                <w:lang w:bidi="ar-SA"/>
              </w:rPr>
              <w:t>1. Ориентировочная (плановая) стоимость ПД (тыс. рублей).</w:t>
            </w:r>
          </w:p>
        </w:tc>
        <w:tc>
          <w:tcPr>
            <w:tcW w:w="1842"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500,00</w:t>
            </w:r>
          </w:p>
        </w:tc>
        <w:tc>
          <w:tcPr>
            <w:tcW w:w="1420"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700,00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5 430,00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500,00</w:t>
            </w:r>
          </w:p>
        </w:tc>
      </w:tr>
      <w:tr>
        <w:trPr>
          <w:trHeight w:val="274" w:hRule="atLeast"/>
          <w:cantSplit w:val="true"/>
        </w:trPr>
        <w:tc>
          <w:tcPr>
            <w:tcW w:w="3400"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i/>
                <w:color w:val="000000" w:themeColor="text1"/>
                <w:sz w:val="20"/>
                <w:szCs w:val="20"/>
                <w:lang w:bidi="ar-SA"/>
              </w:rPr>
              <w:t>в том числе:</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tc>
        <w:tc>
          <w:tcPr>
            <w:tcW w:w="142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tc>
      </w:tr>
      <w:tr>
        <w:trPr>
          <w:trHeight w:val="453" w:hRule="atLeast"/>
          <w:cantSplit w:val="true"/>
        </w:trPr>
        <w:tc>
          <w:tcPr>
            <w:tcW w:w="3400"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i/>
                <w:color w:val="000000" w:themeColor="text1"/>
                <w:sz w:val="20"/>
                <w:szCs w:val="20"/>
                <w:lang w:bidi="ar-SA"/>
              </w:rPr>
              <w:t>-финансирование проектной документации за счет местного бюджета</w:t>
            </w:r>
          </w:p>
        </w:tc>
        <w:tc>
          <w:tcPr>
            <w:tcW w:w="184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500,00</w:t>
            </w:r>
          </w:p>
        </w:tc>
        <w:tc>
          <w:tcPr>
            <w:tcW w:w="142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700,00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5 430,00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500,00</w:t>
            </w:r>
          </w:p>
        </w:tc>
      </w:tr>
      <w:tr>
        <w:trPr>
          <w:trHeight w:val="453" w:hRule="atLeast"/>
          <w:cantSplit w:val="true"/>
        </w:trPr>
        <w:tc>
          <w:tcPr>
            <w:tcW w:w="3400"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i/>
                <w:color w:val="000000" w:themeColor="text1"/>
                <w:sz w:val="20"/>
                <w:szCs w:val="20"/>
                <w:lang w:bidi="ar-SA"/>
              </w:rPr>
              <w:t>- финансирование проектной документации за счет внебюджетных источников</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0,00</w:t>
            </w:r>
          </w:p>
        </w:tc>
        <w:tc>
          <w:tcPr>
            <w:tcW w:w="142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0,00</w:t>
            </w:r>
          </w:p>
        </w:tc>
      </w:tr>
      <w:tr>
        <w:trPr>
          <w:trHeight w:val="453" w:hRule="atLeast"/>
          <w:cantSplit w:val="true"/>
        </w:trPr>
        <w:tc>
          <w:tcPr>
            <w:tcW w:w="3400" w:type="dxa"/>
            <w:tcBorders/>
          </w:tcPr>
          <w:p>
            <w:pPr>
              <w:pStyle w:val="ListParagraph"/>
              <w:widowControl w:val="false"/>
              <w:tabs>
                <w:tab w:val="clear" w:pos="720"/>
                <w:tab w:val="left" w:pos="176" w:leader="none"/>
                <w:tab w:val="left" w:pos="1134" w:leader="none"/>
              </w:tabs>
              <w:spacing w:before="0" w:after="0"/>
              <w:ind w:left="0" w:right="176" w:hanging="0"/>
              <w:contextualSpacing/>
              <w:jc w:val="both"/>
              <w:rPr>
                <w:lang w:bidi="ar-SA"/>
              </w:rPr>
            </w:pPr>
            <w:r>
              <w:rPr>
                <w:rFonts w:cs="Liberation Serif" w:ascii="Liberation Serif" w:hAnsi="Liberation Serif"/>
                <w:color w:val="000000" w:themeColor="text1"/>
                <w:sz w:val="20"/>
                <w:szCs w:val="20"/>
                <w:lang w:bidi="ar-SA"/>
              </w:rPr>
              <w:t>2. Ориентировочная стоимость работ по строительству объекта (-ов)</w:t>
            </w:r>
            <w:r>
              <w:rPr>
                <w:rFonts w:cs="Liberation Serif" w:ascii="Liberation Serif" w:hAnsi="Liberation Serif"/>
                <w:color w:val="000000" w:themeColor="text1"/>
                <w:lang w:bidi="ar-SA"/>
              </w:rPr>
              <w:t xml:space="preserve"> </w:t>
              <w:br/>
            </w:r>
            <w:r>
              <w:rPr>
                <w:rFonts w:cs="Liberation Serif" w:ascii="Liberation Serif" w:hAnsi="Liberation Serif"/>
                <w:color w:val="000000" w:themeColor="text1"/>
                <w:sz w:val="20"/>
                <w:szCs w:val="20"/>
                <w:lang w:bidi="ar-SA"/>
              </w:rPr>
              <w:t>(тыс. рублей)</w:t>
            </w:r>
          </w:p>
        </w:tc>
        <w:tc>
          <w:tcPr>
            <w:tcW w:w="1842" w:type="dxa"/>
            <w:tcBorders/>
            <w:vAlign w:val="center"/>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6 000,00</w:t>
            </w:r>
          </w:p>
        </w:tc>
        <w:tc>
          <w:tcPr>
            <w:tcW w:w="142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5 300,00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50 000,00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6 000,00</w:t>
            </w:r>
          </w:p>
        </w:tc>
      </w:tr>
      <w:tr>
        <w:trPr>
          <w:trHeight w:val="455" w:hRule="atLeast"/>
          <w:cantSplit w:val="true"/>
        </w:trPr>
        <w:tc>
          <w:tcPr>
            <w:tcW w:w="3400" w:type="dxa"/>
            <w:tcBorders/>
          </w:tcPr>
          <w:p>
            <w:pPr>
              <w:pStyle w:val="ListParagraph"/>
              <w:widowControl w:val="false"/>
              <w:tabs>
                <w:tab w:val="clear" w:pos="720"/>
                <w:tab w:val="left" w:pos="1134" w:leader="none"/>
              </w:tabs>
              <w:spacing w:before="0" w:after="0"/>
              <w:ind w:left="0" w:hanging="0"/>
              <w:contextualSpacing/>
              <w:jc w:val="both"/>
              <w:rPr>
                <w:lang w:bidi="ar-SA"/>
              </w:rPr>
            </w:pPr>
            <w:r>
              <w:rPr>
                <w:rFonts w:cs="Liberation Serif" w:ascii="Liberation Serif" w:hAnsi="Liberation Serif"/>
                <w:color w:val="000000" w:themeColor="text1"/>
                <w:sz w:val="20"/>
                <w:szCs w:val="20"/>
                <w:lang w:bidi="ar-SA"/>
              </w:rPr>
              <w:t>3. Ориентировочная протяженность (км)</w:t>
            </w:r>
          </w:p>
        </w:tc>
        <w:tc>
          <w:tcPr>
            <w:tcW w:w="1842"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w:t>
            </w:r>
          </w:p>
        </w:tc>
        <w:tc>
          <w:tcPr>
            <w:tcW w:w="1420"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w:t>
            </w:r>
          </w:p>
        </w:tc>
        <w:tc>
          <w:tcPr>
            <w:tcW w:w="1417"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w:t>
            </w:r>
          </w:p>
        </w:tc>
        <w:tc>
          <w:tcPr>
            <w:tcW w:w="1560"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w:t>
            </w:r>
          </w:p>
        </w:tc>
      </w:tr>
      <w:tr>
        <w:trPr>
          <w:trHeight w:val="248" w:hRule="atLeast"/>
          <w:cantSplit w:val="true"/>
        </w:trPr>
        <w:tc>
          <w:tcPr>
            <w:tcW w:w="3400" w:type="dxa"/>
            <w:tcBorders/>
          </w:tcPr>
          <w:p>
            <w:pPr>
              <w:pStyle w:val="ListParagraph"/>
              <w:widowControl w:val="false"/>
              <w:tabs>
                <w:tab w:val="clear" w:pos="720"/>
                <w:tab w:val="left" w:pos="176" w:leader="none"/>
                <w:tab w:val="left" w:pos="1134" w:leader="none"/>
              </w:tabs>
              <w:spacing w:before="0" w:after="0"/>
              <w:ind w:left="0" w:right="176" w:hanging="0"/>
              <w:contextualSpacing/>
              <w:rPr>
                <w:lang w:bidi="ar-SA"/>
              </w:rPr>
            </w:pPr>
            <w:r>
              <w:rPr>
                <w:rFonts w:cs="Liberation Serif" w:ascii="Liberation Serif" w:hAnsi="Liberation Serif"/>
                <w:color w:val="000000" w:themeColor="text1"/>
                <w:sz w:val="20"/>
                <w:szCs w:val="20"/>
                <w:lang w:bidi="ar-SA"/>
              </w:rPr>
              <w:t>4. Планируемое количество жилых домов (квартир), для которых будет создана техническая возможность подключения к газораспределительным сетям</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3</w:t>
            </w:r>
          </w:p>
        </w:tc>
        <w:tc>
          <w:tcPr>
            <w:tcW w:w="142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16</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4</w:t>
            </w:r>
          </w:p>
        </w:tc>
      </w:tr>
      <w:tr>
        <w:trPr>
          <w:trHeight w:val="453" w:hRule="atLeast"/>
          <w:cantSplit w:val="true"/>
        </w:trPr>
        <w:tc>
          <w:tcPr>
            <w:tcW w:w="3400" w:type="dxa"/>
            <w:tcBorders/>
          </w:tcPr>
          <w:p>
            <w:pPr>
              <w:pStyle w:val="ListParagraph"/>
              <w:widowControl w:val="false"/>
              <w:tabs>
                <w:tab w:val="clear" w:pos="720"/>
                <w:tab w:val="left" w:pos="176" w:leader="none"/>
                <w:tab w:val="left" w:pos="1134" w:leader="none"/>
              </w:tabs>
              <w:spacing w:before="0" w:after="0"/>
              <w:ind w:left="0" w:right="176" w:hanging="0"/>
              <w:contextualSpacing/>
              <w:rPr>
                <w:lang w:bidi="ar-SA"/>
              </w:rPr>
            </w:pPr>
            <w:r>
              <w:rPr>
                <w:rFonts w:cs="Liberation Serif" w:ascii="Liberation Serif" w:hAnsi="Liberation Serif"/>
                <w:color w:val="000000" w:themeColor="text1"/>
                <w:sz w:val="20"/>
                <w:szCs w:val="20"/>
                <w:lang w:bidi="ar-SA"/>
              </w:rPr>
              <w:t>5. Планируемое количество подключенных социальных и иных объектов</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w:t>
            </w:r>
          </w:p>
        </w:tc>
        <w:tc>
          <w:tcPr>
            <w:tcW w:w="1420"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1</w:t>
            </w:r>
          </w:p>
        </w:tc>
        <w:tc>
          <w:tcPr>
            <w:tcW w:w="1417"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10</w:t>
            </w:r>
          </w:p>
        </w:tc>
        <w:tc>
          <w:tcPr>
            <w:tcW w:w="1560" w:type="dxa"/>
            <w:tcBorders/>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0</w:t>
            </w:r>
          </w:p>
        </w:tc>
      </w:tr>
      <w:tr>
        <w:trPr>
          <w:trHeight w:val="453" w:hRule="atLeast"/>
          <w:cantSplit w:val="true"/>
        </w:trPr>
        <w:tc>
          <w:tcPr>
            <w:tcW w:w="3400" w:type="dxa"/>
            <w:tcBorders/>
          </w:tcPr>
          <w:p>
            <w:pPr>
              <w:pStyle w:val="ListParagraph"/>
              <w:widowControl w:val="false"/>
              <w:tabs>
                <w:tab w:val="clear" w:pos="720"/>
                <w:tab w:val="left" w:pos="176" w:leader="none"/>
                <w:tab w:val="left" w:pos="1134" w:leader="none"/>
              </w:tabs>
              <w:spacing w:before="0" w:after="0"/>
              <w:ind w:left="0" w:right="176" w:hanging="0"/>
              <w:contextualSpacing/>
              <w:rPr>
                <w:lang w:bidi="ar-SA"/>
              </w:rPr>
            </w:pPr>
            <w:r>
              <w:rPr>
                <w:rFonts w:cs="Liberation Serif" w:ascii="Liberation Serif" w:hAnsi="Liberation Serif"/>
                <w:color w:val="000000" w:themeColor="text1"/>
                <w:sz w:val="20"/>
                <w:szCs w:val="20"/>
                <w:lang w:bidi="ar-SA"/>
              </w:rPr>
              <w:t>6. Предполагаемая дата начала строительства, год</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2021</w:t>
            </w:r>
          </w:p>
        </w:tc>
        <w:tc>
          <w:tcPr>
            <w:tcW w:w="142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2022</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2022-2023</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lang w:bidi="ar-SA"/>
              </w:rPr>
            </w:pPr>
            <w:r>
              <w:rPr>
                <w:rFonts w:cs="Liberation Serif" w:ascii="Liberation Serif" w:hAnsi="Liberation Serif"/>
                <w:color w:val="000000" w:themeColor="text1"/>
                <w:sz w:val="24"/>
                <w:szCs w:val="24"/>
                <w:lang w:bidi="ar-SA"/>
              </w:rPr>
            </w:r>
          </w:p>
          <w:p>
            <w:pPr>
              <w:pStyle w:val="ListParagraph"/>
              <w:widowControl w:val="false"/>
              <w:tabs>
                <w:tab w:val="clear" w:pos="720"/>
                <w:tab w:val="left" w:pos="1134" w:leader="none"/>
              </w:tabs>
              <w:spacing w:before="0" w:after="0"/>
              <w:ind w:left="0" w:hanging="0"/>
              <w:contextualSpacing/>
              <w:jc w:val="center"/>
              <w:rPr>
                <w:lang w:bidi="ar-SA"/>
              </w:rPr>
            </w:pPr>
            <w:r>
              <w:rPr>
                <w:rFonts w:cs="Liberation Serif" w:ascii="Liberation Serif" w:hAnsi="Liberation Serif"/>
                <w:color w:val="000000" w:themeColor="text1"/>
                <w:sz w:val="24"/>
                <w:szCs w:val="24"/>
                <w:lang w:bidi="ar-SA"/>
              </w:rPr>
              <w:t>2023</w:t>
            </w:r>
          </w:p>
        </w:tc>
      </w:tr>
    </w:tbl>
    <w:p>
      <w:pPr>
        <w:pStyle w:val="Normal"/>
        <w:shd w:val="clear" w:color="auto" w:fill="FFFFFF"/>
        <w:spacing w:lineRule="atLeast" w:line="300" w:before="0" w:after="0"/>
        <w:ind w:firstLine="708"/>
        <w:contextualSpacing/>
        <w:jc w:val="both"/>
        <w:rPr/>
      </w:pPr>
      <w:r>
        <w:rPr>
          <w:rFonts w:cs="Liberation Serif" w:ascii="Liberation Serif" w:hAnsi="Liberation Serif"/>
          <w:color w:val="000000" w:themeColor="text1"/>
          <w:sz w:val="28"/>
          <w:szCs w:val="28"/>
        </w:rPr>
        <w:t>Объемы финансирования подпрограммы «Развития газификации в Камышловском городском округе» подлежат ежегодному уточнению при принятии бюджетов всех уровней. Финансирование из местного бюджета будет осуществляться на основании Соглашения, заключенного между Правительством Свердловской области и администрацией Камышловского городского округа, при положительном отборе муниципальных образований на предоставление иных межбюджетных трансфертов.</w:t>
      </w:r>
    </w:p>
    <w:p>
      <w:pPr>
        <w:pStyle w:val="Normal"/>
        <w:shd w:val="clear" w:color="auto" w:fill="FFFFFF"/>
        <w:spacing w:lineRule="atLeast" w:line="300" w:before="0" w:after="0"/>
        <w:ind w:firstLine="708"/>
        <w:contextualSpacing/>
        <w:jc w:val="both"/>
        <w:rPr/>
      </w:pPr>
      <w:r>
        <w:rPr>
          <w:rFonts w:cs="Liberation Serif" w:ascii="Liberation Serif" w:hAnsi="Liberation Serif"/>
          <w:color w:val="000000" w:themeColor="text1"/>
          <w:sz w:val="28"/>
          <w:szCs w:val="28"/>
        </w:rPr>
        <w:t>Порядок финансирования объектов при равных условиях будет обеспе</w:t>
        <w:softHyphen/>
        <w:t>чивать получение наибольшим числом граждан выгоды от внедрения при</w:t>
        <w:softHyphen/>
        <w:t>родного газа как за счет газификации домовладений (квартир), так и за счет снижения стоимости жилищно-коммунальных услуг.</w:t>
      </w:r>
    </w:p>
    <w:p>
      <w:pPr>
        <w:pStyle w:val="Normal"/>
        <w:shd w:val="clear" w:color="auto" w:fill="FFFFFF"/>
        <w:spacing w:lineRule="atLeast" w:line="300" w:before="0" w:after="0"/>
        <w:ind w:firstLine="708"/>
        <w:contextualSpacing/>
        <w:jc w:val="both"/>
        <w:rPr/>
      </w:pPr>
      <w:r>
        <w:rPr>
          <w:rFonts w:cs="Liberation Serif" w:ascii="Liberation Serif" w:hAnsi="Liberation Serif"/>
          <w:color w:val="000000" w:themeColor="text1"/>
          <w:sz w:val="28"/>
          <w:szCs w:val="28"/>
        </w:rPr>
        <w:t>Критерий экономической целесообразности должен дополнять критерии равной социальной обеспеченности и соблюдения необходимой безопасно</w:t>
        <w:softHyphen/>
        <w:t>сти и надежности газоснабжения.</w:t>
      </w:r>
    </w:p>
    <w:p>
      <w:pPr>
        <w:pStyle w:val="Normal"/>
        <w:shd w:val="clear" w:color="auto" w:fill="FFFFFF"/>
        <w:spacing w:lineRule="atLeast" w:line="300" w:before="0" w:after="0"/>
        <w:ind w:firstLine="708"/>
        <w:contextualSpacing/>
        <w:jc w:val="both"/>
        <w:rPr/>
      </w:pPr>
      <w:r>
        <w:rPr>
          <w:rFonts w:cs="Liberation Serif" w:ascii="Liberation Serif" w:hAnsi="Liberation Serif"/>
          <w:color w:val="000000" w:themeColor="text1"/>
          <w:sz w:val="28"/>
          <w:szCs w:val="28"/>
        </w:rPr>
        <w:t>Ожидаемые результаты реализации мероприятий подпрограммы «Развитие газификации в Камышловском городском округе» позволит обеспечить сочетание социальной направленности в развитии газификации с экономической целе</w:t>
        <w:softHyphen/>
        <w:t>сообразностью и реальными возможностями Камышловского городского округа в обеспечении пропорций в развитии муниципальных образований.</w:t>
      </w:r>
    </w:p>
    <w:p>
      <w:pPr>
        <w:pStyle w:val="Normal"/>
        <w:shd w:val="clear" w:color="auto" w:fill="FFFFFF"/>
        <w:spacing w:lineRule="atLeast" w:line="300" w:before="0" w:after="0"/>
        <w:contextualSpacing/>
        <w:jc w:val="both"/>
        <w:rPr/>
      </w:pPr>
      <w:r>
        <w:rPr>
          <w:rFonts w:cs="Liberation Serif" w:ascii="Liberation Serif" w:hAnsi="Liberation Serif"/>
          <w:color w:val="000000" w:themeColor="text1"/>
          <w:sz w:val="28"/>
          <w:szCs w:val="28"/>
        </w:rPr>
        <w:tab/>
        <w:t>Выполнение подпрограммы позволит:</w:t>
      </w:r>
    </w:p>
    <w:p>
      <w:pPr>
        <w:pStyle w:val="Normal"/>
        <w:shd w:val="clear" w:color="auto" w:fill="FFFFFF"/>
        <w:spacing w:lineRule="atLeast" w:line="300" w:before="0" w:after="0"/>
        <w:contextualSpacing/>
        <w:jc w:val="both"/>
        <w:rPr/>
      </w:pPr>
      <w:r>
        <w:rPr>
          <w:rFonts w:cs="Liberation Serif" w:ascii="Liberation Serif" w:hAnsi="Liberation Serif"/>
          <w:color w:val="000000" w:themeColor="text1"/>
          <w:sz w:val="28"/>
          <w:szCs w:val="28"/>
        </w:rPr>
        <w:t>- увеличить уровень газификации города природным газом;</w:t>
      </w:r>
    </w:p>
    <w:p>
      <w:pPr>
        <w:pStyle w:val="Normal"/>
        <w:shd w:val="clear" w:color="auto" w:fill="FFFFFF"/>
        <w:spacing w:lineRule="atLeast" w:line="300" w:before="0" w:after="0"/>
        <w:contextualSpacing/>
        <w:jc w:val="both"/>
        <w:rPr/>
      </w:pPr>
      <w:r>
        <w:rPr>
          <w:rFonts w:cs="Liberation Serif" w:ascii="Liberation Serif" w:hAnsi="Liberation Serif"/>
          <w:color w:val="000000" w:themeColor="text1"/>
          <w:sz w:val="28"/>
          <w:szCs w:val="28"/>
        </w:rPr>
        <w:t>- повысить коэффициент полезного использования топливно-энергети</w:t>
        <w:softHyphen/>
        <w:t>ческих ресурсов для производства тепловой энергии в городе и снизить стоимость выработки тепловой энергии;</w:t>
      </w:r>
    </w:p>
    <w:p>
      <w:pPr>
        <w:pStyle w:val="Normal"/>
        <w:shd w:val="clear" w:color="auto" w:fill="FFFFFF"/>
        <w:spacing w:lineRule="atLeast" w:line="300" w:before="0" w:after="0"/>
        <w:contextualSpacing/>
        <w:jc w:val="both"/>
        <w:rPr/>
      </w:pPr>
      <w:r>
        <w:rPr>
          <w:rFonts w:cs="Liberation Serif" w:ascii="Liberation Serif" w:hAnsi="Liberation Serif"/>
          <w:color w:val="000000" w:themeColor="text1"/>
          <w:sz w:val="28"/>
          <w:szCs w:val="28"/>
        </w:rPr>
        <w:t>- улучшить социально-экономические и бытовые условия жизни населения;</w:t>
      </w:r>
    </w:p>
    <w:p>
      <w:pPr>
        <w:pStyle w:val="Normal"/>
        <w:shd w:val="clear" w:color="auto" w:fill="FFFFFF"/>
        <w:spacing w:lineRule="atLeast" w:line="300" w:before="0" w:after="0"/>
        <w:contextualSpacing/>
        <w:jc w:val="both"/>
        <w:rPr/>
      </w:pPr>
      <w:r>
        <w:rPr>
          <w:rFonts w:cs="Liberation Serif" w:ascii="Liberation Serif" w:hAnsi="Liberation Serif"/>
          <w:color w:val="000000" w:themeColor="text1"/>
          <w:sz w:val="28"/>
          <w:szCs w:val="28"/>
        </w:rPr>
        <w:t>- повысить эффективность использования бюджетных средств на энер</w:t>
        <w:softHyphen/>
        <w:t>гообеспечение объектов жилищно-коммунального хозяйства;</w:t>
      </w:r>
    </w:p>
    <w:p>
      <w:pPr>
        <w:pStyle w:val="Normal"/>
        <w:shd w:val="clear" w:color="auto" w:fill="FFFFFF"/>
        <w:spacing w:lineRule="atLeast" w:line="300" w:before="0" w:after="0"/>
        <w:contextualSpacing/>
        <w:jc w:val="both"/>
        <w:rPr/>
      </w:pPr>
      <w:r>
        <w:rPr>
          <w:rFonts w:cs="Liberation Serif" w:ascii="Liberation Serif" w:hAnsi="Liberation Serif"/>
          <w:color w:val="000000" w:themeColor="text1"/>
          <w:sz w:val="28"/>
          <w:szCs w:val="28"/>
        </w:rPr>
        <w:t>- повысить конкурентоспособность отраслей экономики города.</w:t>
      </w:r>
    </w:p>
    <w:p>
      <w:pPr>
        <w:pStyle w:val="Normal"/>
        <w:shd w:val="clear" w:color="auto" w:fill="FFFFFF"/>
        <w:spacing w:lineRule="atLeast" w:line="300" w:before="0" w:after="0"/>
        <w:ind w:firstLine="708"/>
        <w:contextualSpacing/>
        <w:jc w:val="both"/>
        <w:rPr>
          <w:rFonts w:ascii="Liberation Serif" w:hAnsi="Liberation Serif"/>
          <w:sz w:val="28"/>
          <w:szCs w:val="28"/>
        </w:rPr>
      </w:pPr>
      <w:r>
        <w:rPr>
          <w:rFonts w:ascii="Liberation Serif" w:hAnsi="Liberation Serif"/>
          <w:sz w:val="28"/>
          <w:szCs w:val="28"/>
        </w:rPr>
      </w:r>
    </w:p>
    <w:p>
      <w:pPr>
        <w:pStyle w:val="BodyText2"/>
        <w:spacing w:lineRule="auto" w:line="240" w:before="0" w:after="0"/>
        <w:ind w:left="720" w:hanging="0"/>
        <w:contextualSpacing/>
        <w:jc w:val="center"/>
        <w:rPr>
          <w:rFonts w:ascii="Liberation Serif" w:hAnsi="Liberation Serif"/>
        </w:rPr>
      </w:pPr>
      <w:r>
        <w:rPr>
          <w:rFonts w:ascii="Liberation Serif" w:hAnsi="Liberation Serif"/>
          <w:b/>
          <w:bCs/>
          <w:sz w:val="28"/>
          <w:szCs w:val="28"/>
        </w:rPr>
        <w:t>5. Подпрограмма «Благоустройство и озеленение Камышловского городского округа»</w:t>
      </w:r>
    </w:p>
    <w:p>
      <w:pPr>
        <w:pStyle w:val="BodyText2"/>
        <w:spacing w:lineRule="auto" w:line="240" w:before="0" w:after="0"/>
        <w:ind w:left="720" w:hanging="0"/>
        <w:contextualSpacing/>
        <w:rPr>
          <w:rFonts w:ascii="Liberation Serif" w:hAnsi="Liberation Serif"/>
          <w:b/>
          <w:b/>
          <w:bCs/>
          <w:sz w:val="28"/>
          <w:szCs w:val="28"/>
        </w:rPr>
      </w:pPr>
      <w:r>
        <w:rPr>
          <w:rFonts w:ascii="Liberation Serif" w:hAnsi="Liberation Serif"/>
          <w:b/>
          <w:bCs/>
          <w:sz w:val="28"/>
          <w:szCs w:val="28"/>
        </w:rPr>
      </w:r>
    </w:p>
    <w:p>
      <w:pPr>
        <w:pStyle w:val="Normal"/>
        <w:spacing w:before="0" w:after="0"/>
        <w:ind w:firstLine="709"/>
        <w:contextualSpacing/>
        <w:jc w:val="both"/>
        <w:rPr/>
      </w:pPr>
      <w:r>
        <w:rPr>
          <w:rFonts w:cs="Liberation Serif" w:ascii="Liberation Serif" w:hAnsi="Liberation Serif"/>
          <w:color w:val="000000" w:themeColor="text1"/>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Pr>
          <w:rFonts w:cs="Liberation Serif" w:ascii="Liberation Serif" w:hAnsi="Liberation Serif"/>
          <w:color w:val="000000" w:themeColor="text1"/>
          <w:spacing w:val="-2"/>
          <w:sz w:val="28"/>
          <w:szCs w:val="28"/>
        </w:rPr>
        <w:t xml:space="preserve"> «</w:t>
      </w:r>
      <w:r>
        <w:rPr>
          <w:rFonts w:cs="Liberation Serif" w:ascii="Liberation Serif" w:hAnsi="Liberation Serif"/>
          <w:color w:val="000000" w:themeColor="text1"/>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pPr>
        <w:pStyle w:val="Normal"/>
        <w:spacing w:before="0" w:after="0"/>
        <w:ind w:firstLine="600"/>
        <w:contextualSpacing/>
        <w:jc w:val="both"/>
        <w:rPr/>
      </w:pPr>
      <w:r>
        <w:rPr>
          <w:rFonts w:cs="Liberation Serif" w:ascii="Liberation Serif" w:hAnsi="Liberation Serif"/>
          <w:color w:val="000000" w:themeColor="text1"/>
          <w:sz w:val="28"/>
          <w:szCs w:val="28"/>
        </w:rPr>
        <w:t>Основными проблемами, которые призвана решать данная подпрограмма, являются:</w:t>
      </w:r>
    </w:p>
    <w:p>
      <w:pPr>
        <w:pStyle w:val="Normal"/>
        <w:spacing w:before="0" w:after="0"/>
        <w:ind w:firstLine="600"/>
        <w:contextualSpacing/>
        <w:jc w:val="both"/>
        <w:rPr/>
      </w:pPr>
      <w:r>
        <w:rPr>
          <w:rFonts w:cs="Liberation Serif" w:ascii="Liberation Serif" w:hAnsi="Liberation Serif"/>
          <w:color w:val="000000" w:themeColor="text1"/>
          <w:sz w:val="28"/>
          <w:szCs w:val="28"/>
        </w:rPr>
        <w:t>- проведение мероприятий по улучшению уличного освещения территории Камышловского городского округа;</w:t>
      </w:r>
    </w:p>
    <w:p>
      <w:pPr>
        <w:pStyle w:val="Normal"/>
        <w:spacing w:before="0" w:after="0"/>
        <w:ind w:firstLine="600"/>
        <w:contextualSpacing/>
        <w:jc w:val="both"/>
        <w:rPr/>
      </w:pPr>
      <w:r>
        <w:rPr>
          <w:rFonts w:cs="Liberation Serif" w:ascii="Liberation Serif" w:hAnsi="Liberation Serif"/>
          <w:color w:val="000000" w:themeColor="text1"/>
          <w:sz w:val="28"/>
          <w:szCs w:val="28"/>
        </w:rPr>
        <w:t>- проведение мероприятий по улучшению и созданию мест обращения с твердыми коммунальными отходами (далее- ТКО).</w:t>
      </w:r>
    </w:p>
    <w:p>
      <w:pPr>
        <w:pStyle w:val="Normal"/>
        <w:spacing w:before="0" w:after="0"/>
        <w:ind w:firstLine="600"/>
        <w:contextualSpacing/>
        <w:jc w:val="both"/>
        <w:rPr/>
      </w:pPr>
      <w:r>
        <w:rPr>
          <w:rFonts w:cs="Liberation Serif" w:ascii="Liberation Serif" w:hAnsi="Liberation Serif"/>
          <w:color w:val="000000" w:themeColor="text1"/>
          <w:sz w:val="28"/>
          <w:szCs w:val="28"/>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председателей кооперативных домов и ТСЖ среди населения по наведению порядка, очистке и благоустройству прилегающих дворовых территорий,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pPr>
        <w:pStyle w:val="HTMLPreformatted"/>
        <w:spacing w:before="0" w:after="0"/>
        <w:ind w:firstLine="600"/>
        <w:contextualSpacing/>
        <w:jc w:val="both"/>
        <w:rPr>
          <w:rFonts w:ascii="Liberation Serif" w:hAnsi="Liberation Serif"/>
        </w:rPr>
      </w:pPr>
      <w:r>
        <w:rPr>
          <w:rFonts w:cs="Liberation Serif" w:ascii="Liberation Serif" w:hAnsi="Liberation Serif"/>
          <w:color w:val="000000" w:themeColor="text1"/>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 а так же, личное участие граждан, путем их вовлечения в создание комфортной городской среды.</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bCs/>
          <w:sz w:val="28"/>
          <w:szCs w:val="28"/>
        </w:rPr>
        <w:t>6. Подпрограмма «Охрана окружающей среды Камышловского городского округа»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баннеров, направленных на охрану окружающей среды в окрестности города Камышлова. </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Основной проблемой, которую призвана решать данная подпрограмма, является улучшение общего санитарного состояния города.</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 xml:space="preserve">Необходимо осуществление полномочий Свердловской области в сфере организации мероприятий при осуществлении деятельности по обращению с собаками без владельцев. </w:t>
      </w:r>
    </w:p>
    <w:p>
      <w:pPr>
        <w:pStyle w:val="HTMLPreformatted"/>
        <w:spacing w:before="0" w:after="0"/>
        <w:ind w:firstLine="72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bCs/>
          <w:sz w:val="28"/>
          <w:szCs w:val="28"/>
        </w:rPr>
        <w:t>7. Подпрограмма «</w:t>
      </w:r>
      <w:r>
        <w:rPr>
          <w:rFonts w:cs="Times New Roman" w:ascii="Liberation Serif" w:hAnsi="Liberation Serif"/>
          <w:b/>
          <w:sz w:val="28"/>
          <w:szCs w:val="28"/>
        </w:rPr>
        <w:t>Обеспечение мероприятий по повышению безопасности дорожного движения на территории Камышловского городского округа</w:t>
      </w:r>
      <w:r>
        <w:rPr>
          <w:rFonts w:cs="Times New Roman" w:ascii="Liberation Serif" w:hAnsi="Liberation Serif"/>
          <w:b/>
          <w:bCs/>
          <w:sz w:val="28"/>
          <w:szCs w:val="28"/>
        </w:rPr>
        <w:t>»</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Дорога</w:t>
      </w:r>
      <w:r>
        <w:rPr>
          <w:rFonts w:ascii="Liberation Serif" w:hAnsi="Liberation Serif"/>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Ремонт автомобильных дорог</w:t>
      </w:r>
      <w:r>
        <w:rPr>
          <w:rFonts w:ascii="Liberation Serif" w:hAnsi="Liberation Serif"/>
          <w:sz w:val="28"/>
          <w:szCs w:val="28"/>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Содержание дорог</w:t>
      </w:r>
      <w:r>
        <w:rPr>
          <w:rFonts w:ascii="Liberation Serif" w:hAnsi="Liberation Serif"/>
          <w:sz w:val="28"/>
          <w:szCs w:val="28"/>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Дорожные сооружения</w:t>
      </w:r>
      <w:r>
        <w:rPr>
          <w:rFonts w:ascii="Liberation Serif" w:hAnsi="Liberation Serif"/>
          <w:sz w:val="28"/>
          <w:szCs w:val="28"/>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Автобусный маршрут</w:t>
      </w:r>
      <w:r>
        <w:rPr>
          <w:rFonts w:ascii="Liberation Serif" w:hAnsi="Liberation Serif"/>
          <w:sz w:val="28"/>
          <w:szCs w:val="28"/>
        </w:rPr>
        <w:t xml:space="preserve"> - установленный в процессе организации перевозок путь следования автобусов между начальным и конечным пунктами.</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Безопасность дорожного движения</w:t>
      </w:r>
      <w:r>
        <w:rPr>
          <w:rFonts w:ascii="Liberation Serif" w:hAnsi="Liberation Serif"/>
          <w:sz w:val="28"/>
          <w:szCs w:val="28"/>
        </w:rPr>
        <w:t xml:space="preserve"> - состояние данного процесса, отражающее степень защищенности его участников от дорожно-транспортных происшествий и их последствий.</w:t>
      </w:r>
    </w:p>
    <w:p>
      <w:pPr>
        <w:pStyle w:val="Normal"/>
        <w:spacing w:before="0" w:after="0"/>
        <w:ind w:firstLine="709"/>
        <w:contextualSpacing/>
        <w:jc w:val="both"/>
        <w:rPr>
          <w:rFonts w:ascii="Liberation Serif" w:hAnsi="Liberation Serif"/>
        </w:rPr>
      </w:pPr>
      <w:r>
        <w:rPr>
          <w:rFonts w:ascii="Liberation Serif" w:hAnsi="Liberation Serif"/>
          <w:sz w:val="28"/>
          <w:szCs w:val="28"/>
          <w:u w:val="single"/>
        </w:rPr>
        <w:t>Организация дорожного движения</w:t>
      </w:r>
      <w:r>
        <w:rPr>
          <w:rFonts w:ascii="Liberation Serif" w:hAnsi="Liberation Serif"/>
          <w:sz w:val="28"/>
          <w:szCs w:val="28"/>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pPr>
        <w:pStyle w:val="Normal"/>
        <w:spacing w:before="0" w:after="0"/>
        <w:ind w:firstLine="709"/>
        <w:contextualSpacing/>
        <w:jc w:val="both"/>
        <w:rPr>
          <w:rFonts w:ascii="Liberation Serif" w:hAnsi="Liberation Serif"/>
        </w:rPr>
      </w:pPr>
      <w:r>
        <w:rPr>
          <w:rFonts w:ascii="Liberation Serif" w:hAnsi="Liberation Serif"/>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pPr>
        <w:pStyle w:val="Normal"/>
        <w:spacing w:before="0" w:after="0"/>
        <w:ind w:firstLine="709"/>
        <w:contextualSpacing/>
        <w:jc w:val="both"/>
        <w:rPr>
          <w:rFonts w:ascii="Liberation Serif" w:hAnsi="Liberation Serif"/>
        </w:rPr>
      </w:pPr>
      <w:r>
        <w:rPr>
          <w:rFonts w:ascii="Liberation Serif" w:hAnsi="Liberation Serif"/>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pPr>
        <w:pStyle w:val="Normal"/>
        <w:spacing w:before="0" w:after="0"/>
        <w:ind w:firstLine="720"/>
        <w:contextualSpacing/>
        <w:jc w:val="both"/>
        <w:rPr>
          <w:rFonts w:ascii="Liberation Serif" w:hAnsi="Liberation Serif"/>
        </w:rPr>
      </w:pPr>
      <w:r>
        <w:rPr>
          <w:rFonts w:ascii="Liberation Serif" w:hAnsi="Liberation Serif"/>
          <w:sz w:val="28"/>
          <w:szCs w:val="28"/>
        </w:rPr>
        <w:t xml:space="preserve">По состоянию на 01.01.2022 года в Камышловском городском округе находится 146,4 км. автомобильных дорог общего пользования, из которых 117 км с твердым покрытием, в том числе 44,3 км имеют усовершенствованный тип покрытия и </w:t>
      </w:r>
      <w:r>
        <w:rPr>
          <w:rFonts w:cs="Liberation Serif" w:ascii="Liberation Serif" w:hAnsi="Liberation Serif"/>
          <w:color w:val="000000" w:themeColor="text1"/>
          <w:sz w:val="28"/>
          <w:szCs w:val="28"/>
        </w:rPr>
        <w:t>121,2 км являются грунтовыми дорогами, не отвечающих нормативным требованиям</w:t>
      </w:r>
    </w:p>
    <w:p>
      <w:pPr>
        <w:pStyle w:val="Normal"/>
        <w:spacing w:before="0" w:after="0"/>
        <w:ind w:firstLine="720"/>
        <w:contextualSpacing/>
        <w:jc w:val="both"/>
        <w:rPr>
          <w:rFonts w:ascii="Liberation Serif" w:hAnsi="Liberation Serif"/>
        </w:rPr>
      </w:pPr>
      <w:r>
        <w:rPr>
          <w:rFonts w:ascii="Liberation Serif" w:hAnsi="Liberation Serif"/>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pPr>
        <w:pStyle w:val="Normal"/>
        <w:spacing w:before="0" w:after="0"/>
        <w:ind w:firstLine="720"/>
        <w:contextualSpacing/>
        <w:jc w:val="both"/>
        <w:rPr>
          <w:rFonts w:ascii="Liberation Serif" w:hAnsi="Liberation Serif"/>
        </w:rPr>
      </w:pPr>
      <w:r>
        <w:rPr>
          <w:rFonts w:ascii="Liberation Serif" w:hAnsi="Liberation Serif"/>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pPr>
        <w:pStyle w:val="Normal"/>
        <w:spacing w:before="0" w:after="0"/>
        <w:contextualSpacing/>
        <w:jc w:val="center"/>
        <w:rPr>
          <w:rFonts w:ascii="Liberation Serif" w:hAnsi="Liberation Serif"/>
        </w:rPr>
      </w:pPr>
      <w:r>
        <w:rPr>
          <w:rFonts w:ascii="Liberation Serif" w:hAnsi="Liberation Serif"/>
          <w:i/>
          <w:iCs/>
          <w:sz w:val="28"/>
          <w:szCs w:val="28"/>
        </w:rPr>
        <w:t>Мосты и путепроводы</w:t>
      </w:r>
    </w:p>
    <w:p>
      <w:pPr>
        <w:pStyle w:val="Normal"/>
        <w:spacing w:before="0" w:after="0"/>
        <w:ind w:firstLine="720"/>
        <w:contextualSpacing/>
        <w:jc w:val="both"/>
        <w:rPr>
          <w:rFonts w:ascii="Liberation Serif" w:hAnsi="Liberation Serif"/>
        </w:rPr>
      </w:pPr>
      <w:r>
        <w:rPr>
          <w:rFonts w:ascii="Liberation Serif" w:hAnsi="Liberation Serif"/>
          <w:sz w:val="28"/>
          <w:szCs w:val="28"/>
        </w:rPr>
        <w:t>В Камышловском городском округе на 01.01.2018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pPr>
        <w:pStyle w:val="Normal"/>
        <w:spacing w:before="0" w:after="0"/>
        <w:contextualSpacing/>
        <w:jc w:val="center"/>
        <w:rPr>
          <w:rFonts w:ascii="Liberation Serif" w:hAnsi="Liberation Serif"/>
        </w:rPr>
      </w:pPr>
      <w:r>
        <w:rPr>
          <w:rFonts w:ascii="Liberation Serif" w:hAnsi="Liberation Serif"/>
          <w:i/>
          <w:iCs/>
          <w:sz w:val="28"/>
          <w:szCs w:val="28"/>
        </w:rPr>
        <w:t>Водопропускные трубы и ливневая канализация</w:t>
      </w:r>
    </w:p>
    <w:p>
      <w:pPr>
        <w:pStyle w:val="Normal"/>
        <w:spacing w:before="0" w:after="0"/>
        <w:ind w:firstLine="720"/>
        <w:contextualSpacing/>
        <w:jc w:val="both"/>
        <w:rPr>
          <w:rFonts w:ascii="Liberation Serif" w:hAnsi="Liberation Serif"/>
        </w:rPr>
      </w:pPr>
      <w:r>
        <w:rPr>
          <w:rFonts w:ascii="Liberation Serif" w:hAnsi="Liberation Serif"/>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pPr>
        <w:pStyle w:val="Normal"/>
        <w:spacing w:before="0" w:after="0"/>
        <w:contextualSpacing/>
        <w:jc w:val="center"/>
        <w:rPr>
          <w:rFonts w:ascii="Liberation Serif" w:hAnsi="Liberation Serif"/>
        </w:rPr>
      </w:pPr>
      <w:r>
        <w:rPr>
          <w:rFonts w:ascii="Liberation Serif" w:hAnsi="Liberation Serif"/>
          <w:i/>
          <w:iCs/>
          <w:sz w:val="28"/>
          <w:szCs w:val="28"/>
        </w:rPr>
        <w:t>Проблема организации дорожного движения</w:t>
      </w:r>
    </w:p>
    <w:p>
      <w:pPr>
        <w:pStyle w:val="Normal"/>
        <w:spacing w:before="0" w:after="0"/>
        <w:ind w:firstLine="720"/>
        <w:contextualSpacing/>
        <w:jc w:val="both"/>
        <w:rPr>
          <w:rFonts w:ascii="Liberation Serif" w:hAnsi="Liberation Serif"/>
        </w:rPr>
      </w:pPr>
      <w:r>
        <w:rPr>
          <w:rFonts w:ascii="Liberation Serif" w:hAnsi="Liberation Serif"/>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pPr>
        <w:pStyle w:val="Normal"/>
        <w:spacing w:before="0" w:after="0"/>
        <w:ind w:firstLine="720"/>
        <w:contextualSpacing/>
        <w:jc w:val="both"/>
        <w:rPr>
          <w:rFonts w:ascii="Liberation Serif" w:hAnsi="Liberation Serif"/>
        </w:rPr>
      </w:pPr>
      <w:r>
        <w:rPr>
          <w:rFonts w:ascii="Liberation Serif" w:hAnsi="Liberation Serif"/>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pPr>
        <w:pStyle w:val="Normal"/>
        <w:spacing w:before="0" w:after="0"/>
        <w:ind w:firstLine="720"/>
        <w:contextualSpacing/>
        <w:jc w:val="both"/>
        <w:rPr>
          <w:rFonts w:ascii="Liberation Serif" w:hAnsi="Liberation Serif"/>
        </w:rPr>
      </w:pPr>
      <w:r>
        <w:rPr>
          <w:rFonts w:ascii="Liberation Serif" w:hAnsi="Liberation Serif"/>
          <w:sz w:val="28"/>
          <w:szCs w:val="28"/>
        </w:rPr>
        <w:t>- хроническое отставание дорожно-мостового строительства от темпов развития города в последние 10 - 15 лет;</w:t>
      </w:r>
    </w:p>
    <w:p>
      <w:pPr>
        <w:pStyle w:val="Normal"/>
        <w:spacing w:before="0" w:after="0"/>
        <w:ind w:firstLine="720"/>
        <w:contextualSpacing/>
        <w:jc w:val="both"/>
        <w:rPr>
          <w:rFonts w:ascii="Liberation Serif" w:hAnsi="Liberation Serif"/>
        </w:rPr>
      </w:pPr>
      <w:r>
        <w:rPr>
          <w:rFonts w:ascii="Liberation Serif" w:hAnsi="Liberation Serif"/>
          <w:sz w:val="28"/>
          <w:szCs w:val="28"/>
        </w:rPr>
        <w:t>-  резкий рост парка автомобилей, не учтенный прогнозами и планами;</w:t>
      </w:r>
    </w:p>
    <w:p>
      <w:pPr>
        <w:pStyle w:val="Normal"/>
        <w:spacing w:before="0" w:after="0"/>
        <w:ind w:firstLine="720"/>
        <w:contextualSpacing/>
        <w:jc w:val="both"/>
        <w:rPr>
          <w:rFonts w:ascii="Liberation Serif" w:hAnsi="Liberation Serif"/>
        </w:rPr>
      </w:pPr>
      <w:r>
        <w:rPr>
          <w:rFonts w:ascii="Liberation Serif" w:hAnsi="Liberation Serif"/>
          <w:sz w:val="28"/>
          <w:szCs w:val="28"/>
        </w:rPr>
        <w:t>- интенсификация деловой активности, развитие сферы торговли и обслуживания;</w:t>
      </w:r>
    </w:p>
    <w:p>
      <w:pPr>
        <w:pStyle w:val="Normal"/>
        <w:spacing w:before="0" w:after="0"/>
        <w:ind w:firstLine="720"/>
        <w:contextualSpacing/>
        <w:jc w:val="both"/>
        <w:rPr>
          <w:rFonts w:ascii="Liberation Serif" w:hAnsi="Liberation Serif"/>
        </w:rPr>
      </w:pPr>
      <w:r>
        <w:rPr>
          <w:rFonts w:ascii="Liberation Serif" w:hAnsi="Liberation Serif"/>
          <w:sz w:val="28"/>
          <w:szCs w:val="28"/>
        </w:rPr>
        <w:t>- несовершенство системы организации и управления движением транспорта и пешеходов в городе.</w:t>
      </w:r>
    </w:p>
    <w:p>
      <w:pPr>
        <w:pStyle w:val="Normal"/>
        <w:spacing w:before="0" w:after="0"/>
        <w:ind w:firstLine="720"/>
        <w:contextualSpacing/>
        <w:jc w:val="both"/>
        <w:rPr>
          <w:rFonts w:ascii="Liberation Serif" w:hAnsi="Liberation Serif"/>
        </w:rPr>
      </w:pPr>
      <w:r>
        <w:rPr>
          <w:rFonts w:ascii="Liberation Serif" w:hAnsi="Liberation Serif"/>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pPr>
        <w:pStyle w:val="Normal"/>
        <w:spacing w:before="0" w:after="0"/>
        <w:ind w:firstLine="720"/>
        <w:contextualSpacing/>
        <w:jc w:val="both"/>
        <w:rPr>
          <w:rFonts w:ascii="Liberation Serif" w:hAnsi="Liberation Serif"/>
        </w:rPr>
      </w:pPr>
      <w:r>
        <w:rPr>
          <w:rFonts w:ascii="Liberation Serif" w:hAnsi="Liberation Serif"/>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pPr>
        <w:pStyle w:val="Normal"/>
        <w:spacing w:before="0" w:after="0"/>
        <w:contextualSpacing/>
        <w:jc w:val="center"/>
        <w:rPr>
          <w:rFonts w:ascii="Liberation Serif" w:hAnsi="Liberation Serif"/>
        </w:rPr>
      </w:pPr>
      <w:r>
        <w:rPr>
          <w:rFonts w:ascii="Liberation Serif" w:hAnsi="Liberation Serif"/>
          <w:i/>
          <w:iCs/>
          <w:sz w:val="28"/>
          <w:szCs w:val="28"/>
        </w:rPr>
        <w:t>Светофорные объекты</w:t>
      </w:r>
    </w:p>
    <w:p>
      <w:pPr>
        <w:pStyle w:val="Normal"/>
        <w:spacing w:before="0" w:after="0"/>
        <w:ind w:firstLine="720"/>
        <w:contextualSpacing/>
        <w:jc w:val="both"/>
        <w:rPr>
          <w:rFonts w:ascii="Liberation Serif" w:hAnsi="Liberation Serif"/>
        </w:rPr>
      </w:pPr>
      <w:r>
        <w:rPr>
          <w:rFonts w:ascii="Liberation Serif" w:hAnsi="Liberation Serif"/>
          <w:sz w:val="28"/>
          <w:szCs w:val="28"/>
        </w:rPr>
        <w:t xml:space="preserve">На уличной сети города обустроены и действуют 15 светофорных объектов, из них обеспечивают регулирование дорожного движения только на пересечении основных маршрутов движения автобусов и транспорта, </w:t>
      </w:r>
      <w:r>
        <w:rPr>
          <w:rFonts w:cs="Liberation Serif" w:ascii="Liberation Serif" w:hAnsi="Liberation Serif"/>
          <w:color w:val="000000" w:themeColor="text1"/>
          <w:sz w:val="28"/>
          <w:szCs w:val="28"/>
        </w:rPr>
        <w:t>и 2 светофорных объекта регулируют пешеходные переходы.</w:t>
      </w:r>
    </w:p>
    <w:p>
      <w:pPr>
        <w:pStyle w:val="Normal"/>
        <w:spacing w:before="0" w:after="0"/>
        <w:ind w:firstLine="720"/>
        <w:contextualSpacing/>
        <w:jc w:val="both"/>
        <w:rPr>
          <w:sz w:val="28"/>
          <w:szCs w:val="28"/>
        </w:rPr>
      </w:pPr>
      <w:r>
        <w:rPr>
          <w:sz w:val="28"/>
          <w:szCs w:val="28"/>
        </w:rPr>
      </w:r>
    </w:p>
    <w:p>
      <w:pPr>
        <w:pStyle w:val="Normal"/>
        <w:spacing w:before="0" w:after="0"/>
        <w:contextualSpacing/>
        <w:jc w:val="center"/>
        <w:rPr>
          <w:rFonts w:ascii="Liberation Serif" w:hAnsi="Liberation Serif"/>
        </w:rPr>
      </w:pPr>
      <w:r>
        <w:rPr>
          <w:rFonts w:ascii="Liberation Serif" w:hAnsi="Liberation Serif"/>
          <w:i/>
          <w:iCs/>
          <w:sz w:val="28"/>
          <w:szCs w:val="28"/>
        </w:rPr>
        <w:t>Дорожные знаки и дорожная разметка</w:t>
      </w:r>
    </w:p>
    <w:p>
      <w:pPr>
        <w:pStyle w:val="Normal"/>
        <w:spacing w:before="0" w:after="0"/>
        <w:ind w:firstLine="720"/>
        <w:contextualSpacing/>
        <w:jc w:val="both"/>
        <w:rPr>
          <w:rFonts w:ascii="Liberation Serif" w:hAnsi="Liberation Serif"/>
        </w:rPr>
      </w:pPr>
      <w:r>
        <w:rPr>
          <w:rFonts w:ascii="Liberation Serif" w:hAnsi="Liberation Serif"/>
          <w:sz w:val="28"/>
          <w:szCs w:val="28"/>
        </w:rPr>
        <w:t>По данным ГИБДД и обслуживающей организации на уличной сети дорог расположено более 1500 дорожных знаков, 50% из них требуют замены и более 500 необходимо установить вновь. Из-за отсутствия должного обустройства дорожными знаками перекрестков происходят ДТП с материальным ущербом.</w:t>
      </w:r>
    </w:p>
    <w:p>
      <w:pPr>
        <w:pStyle w:val="Normal"/>
        <w:spacing w:before="0" w:after="0"/>
        <w:contextualSpacing/>
        <w:jc w:val="center"/>
        <w:rPr>
          <w:rFonts w:ascii="Liberation Serif" w:hAnsi="Liberation Serif"/>
        </w:rPr>
      </w:pPr>
      <w:r>
        <w:rPr>
          <w:rFonts w:ascii="Liberation Serif" w:hAnsi="Liberation Serif"/>
          <w:i/>
          <w:iCs/>
          <w:sz w:val="28"/>
          <w:szCs w:val="28"/>
        </w:rPr>
        <w:t>Проблема организации маршрутов автобусного движения</w:t>
      </w:r>
    </w:p>
    <w:p>
      <w:pPr>
        <w:pStyle w:val="Normal"/>
        <w:spacing w:before="0" w:after="0"/>
        <w:contextualSpacing/>
        <w:jc w:val="center"/>
        <w:rPr>
          <w:rFonts w:ascii="Liberation Serif" w:hAnsi="Liberation Serif"/>
        </w:rPr>
      </w:pPr>
      <w:r>
        <w:rPr>
          <w:rFonts w:ascii="Liberation Serif" w:hAnsi="Liberation Serif"/>
          <w:i/>
          <w:iCs/>
          <w:sz w:val="28"/>
          <w:szCs w:val="28"/>
        </w:rPr>
        <w:t>Автобусные маршруты</w:t>
      </w:r>
    </w:p>
    <w:p>
      <w:pPr>
        <w:pStyle w:val="Normal"/>
        <w:spacing w:before="0" w:after="0"/>
        <w:ind w:firstLine="720"/>
        <w:contextualSpacing/>
        <w:jc w:val="both"/>
        <w:rPr>
          <w:rFonts w:ascii="Liberation Serif" w:hAnsi="Liberation Serif"/>
        </w:rPr>
      </w:pPr>
      <w:r>
        <w:rPr>
          <w:rFonts w:ascii="Liberation Serif" w:hAnsi="Liberation Serif"/>
          <w:sz w:val="28"/>
          <w:szCs w:val="28"/>
        </w:rPr>
        <w:t>Практически движение осуществляется по ранее сложившимся направлениям - ул. Энгельса, Ленина, Куйбышева, Северная, Насоновская, Кр.Партизан, Строителей, Семенова, Загородная - и не охватывает жителей в полном объёме таких улиц как: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pPr>
        <w:pStyle w:val="Normal"/>
        <w:spacing w:before="0" w:after="0"/>
        <w:ind w:firstLine="720"/>
        <w:contextualSpacing/>
        <w:jc w:val="both"/>
        <w:rPr>
          <w:rFonts w:ascii="Liberation Serif" w:hAnsi="Liberation Serif"/>
        </w:rPr>
      </w:pPr>
      <w:r>
        <w:rPr>
          <w:rFonts w:ascii="Liberation Serif" w:hAnsi="Liberation Serif"/>
          <w:sz w:val="28"/>
          <w:szCs w:val="28"/>
        </w:rPr>
        <w:t>Для решения вопроса о целесообразности открытия (изменения) маршрута, предварительно необходимо:</w:t>
      </w:r>
    </w:p>
    <w:p>
      <w:pPr>
        <w:pStyle w:val="Normal"/>
        <w:spacing w:before="0" w:after="0"/>
        <w:ind w:firstLine="720"/>
        <w:contextualSpacing/>
        <w:jc w:val="both"/>
        <w:rPr>
          <w:rFonts w:ascii="Liberation Serif" w:hAnsi="Liberation Serif"/>
        </w:rPr>
      </w:pPr>
      <w:r>
        <w:rPr>
          <w:rFonts w:ascii="Liberation Serif" w:hAnsi="Liberation Serif"/>
          <w:sz w:val="28"/>
          <w:szCs w:val="28"/>
        </w:rPr>
        <w:t>- определить потребность в перевозках пассажиров по предлагаемым маршрутам;</w:t>
      </w:r>
    </w:p>
    <w:p>
      <w:pPr>
        <w:pStyle w:val="Normal"/>
        <w:spacing w:before="0" w:after="0"/>
        <w:ind w:firstLine="720"/>
        <w:contextualSpacing/>
        <w:jc w:val="both"/>
        <w:rPr>
          <w:rFonts w:ascii="Liberation Serif" w:hAnsi="Liberation Serif"/>
        </w:rPr>
      </w:pPr>
      <w:r>
        <w:rPr>
          <w:rFonts w:ascii="Liberation Serif" w:hAnsi="Liberation Serif"/>
          <w:sz w:val="28"/>
          <w:szCs w:val="28"/>
        </w:rPr>
        <w:t>- выбрать трассу движения, обследовать дорожные условия;</w:t>
      </w:r>
    </w:p>
    <w:p>
      <w:pPr>
        <w:pStyle w:val="Normal"/>
        <w:spacing w:before="0" w:after="0"/>
        <w:ind w:firstLine="720"/>
        <w:contextualSpacing/>
        <w:jc w:val="both"/>
        <w:rPr>
          <w:rFonts w:ascii="Liberation Serif" w:hAnsi="Liberation Serif"/>
        </w:rPr>
      </w:pPr>
      <w:r>
        <w:rPr>
          <w:rFonts w:ascii="Liberation Serif" w:hAnsi="Liberation Serif"/>
          <w:sz w:val="28"/>
          <w:szCs w:val="28"/>
        </w:rPr>
        <w:t>- обеспечить безопасность дорожного движения.</w:t>
      </w:r>
    </w:p>
    <w:p>
      <w:pPr>
        <w:pStyle w:val="Normal"/>
        <w:spacing w:before="0" w:after="0"/>
        <w:contextualSpacing/>
        <w:jc w:val="center"/>
        <w:rPr>
          <w:i/>
          <w:i/>
          <w:iCs/>
          <w:sz w:val="28"/>
          <w:szCs w:val="28"/>
        </w:rPr>
      </w:pPr>
      <w:r>
        <w:rPr>
          <w:i/>
          <w:iCs/>
          <w:sz w:val="28"/>
          <w:szCs w:val="28"/>
        </w:rPr>
      </w:r>
    </w:p>
    <w:p>
      <w:pPr>
        <w:pStyle w:val="Normal"/>
        <w:spacing w:before="0" w:after="0"/>
        <w:contextualSpacing/>
        <w:jc w:val="center"/>
        <w:rPr>
          <w:rFonts w:ascii="Liberation Serif" w:hAnsi="Liberation Serif"/>
        </w:rPr>
      </w:pPr>
      <w:r>
        <w:rPr>
          <w:rFonts w:ascii="Liberation Serif" w:hAnsi="Liberation Serif"/>
          <w:i/>
          <w:iCs/>
          <w:sz w:val="28"/>
          <w:szCs w:val="28"/>
        </w:rPr>
        <w:t>Автобусные остановки и павильоны</w:t>
      </w:r>
    </w:p>
    <w:p>
      <w:pPr>
        <w:pStyle w:val="Normal"/>
        <w:spacing w:before="0" w:after="0"/>
        <w:ind w:firstLine="720"/>
        <w:contextualSpacing/>
        <w:jc w:val="both"/>
        <w:rPr>
          <w:rFonts w:ascii="Liberation Serif" w:hAnsi="Liberation Serif"/>
        </w:rPr>
      </w:pPr>
      <w:r>
        <w:rPr>
          <w:rFonts w:ascii="Liberation Serif" w:hAnsi="Liberation Serif"/>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pPr>
        <w:pStyle w:val="Normal"/>
        <w:spacing w:before="0" w:after="0"/>
        <w:contextualSpacing/>
        <w:jc w:val="center"/>
        <w:rPr>
          <w:rFonts w:ascii="Liberation Serif" w:hAnsi="Liberation Serif"/>
        </w:rPr>
      </w:pPr>
      <w:r>
        <w:rPr>
          <w:rFonts w:ascii="Liberation Serif" w:hAnsi="Liberation Serif"/>
          <w:i/>
          <w:iCs/>
          <w:sz w:val="28"/>
          <w:szCs w:val="28"/>
        </w:rPr>
        <w:t>Проблема организации движения пешеходов</w:t>
      </w:r>
    </w:p>
    <w:p>
      <w:pPr>
        <w:pStyle w:val="Normal"/>
        <w:spacing w:before="0" w:after="0"/>
        <w:contextualSpacing/>
        <w:jc w:val="center"/>
        <w:rPr>
          <w:rFonts w:ascii="Liberation Serif" w:hAnsi="Liberation Serif"/>
        </w:rPr>
      </w:pPr>
      <w:r>
        <w:rPr>
          <w:rFonts w:ascii="Liberation Serif" w:hAnsi="Liberation Serif"/>
          <w:i/>
          <w:iCs/>
          <w:sz w:val="28"/>
          <w:szCs w:val="28"/>
        </w:rPr>
        <w:t>Тротуары и пешеходные переходы</w:t>
      </w:r>
    </w:p>
    <w:p>
      <w:pPr>
        <w:pStyle w:val="Normal"/>
        <w:spacing w:before="0" w:after="0"/>
        <w:ind w:firstLine="720"/>
        <w:contextualSpacing/>
        <w:jc w:val="both"/>
        <w:rPr>
          <w:rFonts w:ascii="Liberation Serif" w:hAnsi="Liberation Serif"/>
        </w:rPr>
      </w:pPr>
      <w:r>
        <w:rPr>
          <w:rFonts w:ascii="Liberation Serif" w:hAnsi="Liberation Serif"/>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w:t>
      </w:r>
    </w:p>
    <w:p>
      <w:pPr>
        <w:pStyle w:val="Normal"/>
        <w:spacing w:before="0" w:after="0"/>
        <w:ind w:firstLine="709"/>
        <w:contextualSpacing/>
        <w:jc w:val="both"/>
        <w:rPr>
          <w:rFonts w:ascii="Liberation Serif" w:hAnsi="Liberation Serif"/>
        </w:rPr>
      </w:pPr>
      <w:r>
        <w:rPr>
          <w:rFonts w:ascii="Liberation Serif" w:hAnsi="Liberation Serif"/>
          <w:sz w:val="28"/>
          <w:szCs w:val="28"/>
        </w:rPr>
        <w:t>Основными проблемами, которые призвана решать данная подпрограмма, являются:</w:t>
      </w:r>
    </w:p>
    <w:p>
      <w:pPr>
        <w:pStyle w:val="Normal"/>
        <w:spacing w:before="0" w:after="0"/>
        <w:ind w:firstLine="600"/>
        <w:contextualSpacing/>
        <w:jc w:val="both"/>
        <w:rPr>
          <w:rFonts w:ascii="Liberation Serif" w:hAnsi="Liberation Serif"/>
        </w:rPr>
      </w:pPr>
      <w:r>
        <w:rPr>
          <w:rFonts w:ascii="Liberation Serif" w:hAnsi="Liberation Serif"/>
          <w:sz w:val="28"/>
          <w:szCs w:val="28"/>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bCs/>
          <w:color w:val="000000"/>
          <w:sz w:val="28"/>
          <w:szCs w:val="28"/>
        </w:rPr>
        <w:t>8. Подпрограмма «Социальная поддержка отдельных категорий граждан на территории Камышловского городского округа»</w:t>
      </w:r>
    </w:p>
    <w:p>
      <w:pPr>
        <w:pStyle w:val="ListParagraph"/>
        <w:spacing w:before="0" w:after="0"/>
        <w:contextualSpacing/>
        <w:jc w:val="center"/>
        <w:rPr>
          <w:rFonts w:cs="Times New Roman"/>
          <w:b/>
          <w:b/>
          <w:bCs/>
          <w:color w:val="000000"/>
          <w:sz w:val="28"/>
          <w:szCs w:val="28"/>
        </w:rPr>
      </w:pPr>
      <w:r>
        <w:rPr>
          <w:rFonts w:cs="Times New Roman"/>
          <w:b/>
          <w:bCs/>
          <w:color w:val="000000"/>
          <w:sz w:val="28"/>
          <w:szCs w:val="28"/>
        </w:rPr>
      </w:r>
    </w:p>
    <w:p>
      <w:pPr>
        <w:pStyle w:val="Normal"/>
        <w:spacing w:before="0" w:after="0"/>
        <w:ind w:firstLine="709"/>
        <w:contextualSpacing/>
        <w:jc w:val="both"/>
        <w:rPr>
          <w:rFonts w:ascii="Liberation Serif" w:hAnsi="Liberation Serif"/>
        </w:rPr>
      </w:pPr>
      <w:r>
        <w:rPr>
          <w:rFonts w:ascii="Liberation Serif" w:hAnsi="Liberation Serif"/>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pPr>
        <w:pStyle w:val="Normal"/>
        <w:spacing w:before="0" w:after="0"/>
        <w:ind w:firstLine="709"/>
        <w:contextualSpacing/>
        <w:jc w:val="both"/>
        <w:rPr>
          <w:rFonts w:ascii="Liberation Serif" w:hAnsi="Liberation Serif"/>
        </w:rPr>
      </w:pPr>
      <w:r>
        <w:rPr>
          <w:rFonts w:ascii="Liberation Serif" w:hAnsi="Liberation Serif"/>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pPr>
        <w:pStyle w:val="Normal"/>
        <w:spacing w:before="0" w:after="0"/>
        <w:ind w:firstLine="709"/>
        <w:contextualSpacing/>
        <w:jc w:val="both"/>
        <w:rPr>
          <w:rFonts w:ascii="Liberation Serif" w:hAnsi="Liberation Serif"/>
        </w:rPr>
      </w:pPr>
      <w:r>
        <w:rPr>
          <w:rFonts w:ascii="Liberation Serif" w:hAnsi="Liberation Serif"/>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pPr>
        <w:pStyle w:val="Normal"/>
        <w:spacing w:before="0" w:after="0"/>
        <w:ind w:firstLine="709"/>
        <w:contextualSpacing/>
        <w:jc w:val="both"/>
        <w:rPr>
          <w:rFonts w:ascii="Liberation Serif" w:hAnsi="Liberation Serif"/>
        </w:rPr>
      </w:pPr>
      <w:r>
        <w:rPr>
          <w:rFonts w:ascii="Liberation Serif" w:hAnsi="Liberation Serif"/>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pPr>
        <w:pStyle w:val="Normal"/>
        <w:spacing w:before="0" w:after="0"/>
        <w:ind w:firstLine="709"/>
        <w:contextualSpacing/>
        <w:jc w:val="both"/>
        <w:rPr>
          <w:rFonts w:ascii="Liberation Serif" w:hAnsi="Liberation Serif"/>
        </w:rPr>
      </w:pPr>
      <w:r>
        <w:rPr>
          <w:rFonts w:ascii="Liberation Serif" w:hAnsi="Liberation Serif"/>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pPr>
        <w:pStyle w:val="Normal"/>
        <w:spacing w:before="0" w:after="0"/>
        <w:ind w:firstLine="709"/>
        <w:contextualSpacing/>
        <w:jc w:val="both"/>
        <w:rPr>
          <w:rFonts w:ascii="Liberation Serif" w:hAnsi="Liberation Serif"/>
        </w:rPr>
      </w:pPr>
      <w:r>
        <w:rPr>
          <w:rFonts w:ascii="Liberation Serif" w:hAnsi="Liberation Serif"/>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pPr>
        <w:pStyle w:val="Normal"/>
        <w:spacing w:before="0" w:after="0"/>
        <w:ind w:firstLine="709"/>
        <w:contextualSpacing/>
        <w:jc w:val="both"/>
        <w:rPr>
          <w:rFonts w:ascii="Liberation Serif" w:hAnsi="Liberation Serif"/>
        </w:rPr>
      </w:pPr>
      <w:r>
        <w:rPr>
          <w:rFonts w:ascii="Liberation Serif" w:hAnsi="Liberation Serif"/>
          <w:sz w:val="28"/>
          <w:szCs w:val="28"/>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ListParagraph"/>
        <w:tabs>
          <w:tab w:val="left" w:pos="720" w:leader="none"/>
        </w:tabs>
        <w:spacing w:before="0" w:after="0"/>
        <w:contextualSpacing/>
        <w:jc w:val="center"/>
        <w:rPr>
          <w:rFonts w:ascii="Liberation Serif" w:hAnsi="Liberation Serif"/>
        </w:rPr>
      </w:pPr>
      <w:r>
        <w:rPr>
          <w:rFonts w:cs="Times New Roman" w:ascii="Liberation Serif" w:hAnsi="Liberation Serif"/>
          <w:b/>
          <w:bCs/>
          <w:sz w:val="28"/>
          <w:szCs w:val="28"/>
        </w:rPr>
        <w:t>9. Подпрограмма «Развитие малого и среднего предпринимательства на территории Камышловского городского округа»</w:t>
      </w:r>
    </w:p>
    <w:p>
      <w:pPr>
        <w:pStyle w:val="Normal"/>
        <w:tabs>
          <w:tab w:val="left" w:pos="720" w:leader="none"/>
        </w:tabs>
        <w:spacing w:before="0" w:after="0"/>
        <w:ind w:firstLine="709"/>
        <w:contextualSpacing/>
        <w:jc w:val="both"/>
        <w:rPr>
          <w:rFonts w:ascii="Liberation Serif" w:hAnsi="Liberation Serif"/>
        </w:rPr>
      </w:pPr>
      <w:r>
        <w:rPr>
          <w:rFonts w:ascii="Liberation Serif" w:hAnsi="Liberation Serif"/>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pPr>
        <w:pStyle w:val="BodyText2"/>
        <w:tabs>
          <w:tab w:val="left" w:pos="720" w:leader="none"/>
        </w:tabs>
        <w:spacing w:lineRule="auto" w:line="240" w:before="0" w:after="0"/>
        <w:ind w:firstLine="709"/>
        <w:contextualSpacing/>
        <w:jc w:val="both"/>
        <w:rPr>
          <w:rFonts w:ascii="Liberation Serif" w:hAnsi="Liberation Serif"/>
        </w:rPr>
      </w:pPr>
      <w:r>
        <w:rPr>
          <w:rFonts w:ascii="Liberation Serif" w:hAnsi="Liberation Serif"/>
          <w:sz w:val="28"/>
          <w:szCs w:val="28"/>
        </w:rPr>
        <w:t>Наблюдается рост числа финансово устойчивых и эффективно работающих малых предприятий.</w:t>
      </w:r>
    </w:p>
    <w:p>
      <w:pPr>
        <w:pStyle w:val="BodyText2"/>
        <w:spacing w:lineRule="auto" w:line="240" w:before="0" w:after="0"/>
        <w:ind w:firstLine="709"/>
        <w:contextualSpacing/>
        <w:jc w:val="both"/>
        <w:rPr>
          <w:rFonts w:ascii="Liberation Serif" w:hAnsi="Liberation Serif"/>
        </w:rPr>
      </w:pPr>
      <w:r>
        <w:rPr>
          <w:rFonts w:ascii="Liberation Serif" w:hAnsi="Liberation Serif"/>
          <w:sz w:val="28"/>
          <w:szCs w:val="28"/>
        </w:rPr>
        <w:t>Улучшается технологическое оснащение малых предприятий.</w:t>
      </w:r>
    </w:p>
    <w:p>
      <w:pPr>
        <w:pStyle w:val="BodyText2"/>
        <w:spacing w:lineRule="auto" w:line="240" w:before="0" w:after="0"/>
        <w:ind w:firstLine="709"/>
        <w:contextualSpacing/>
        <w:jc w:val="both"/>
        <w:rPr>
          <w:rFonts w:ascii="Liberation Serif" w:hAnsi="Liberation Serif"/>
        </w:rPr>
      </w:pPr>
      <w:r>
        <w:rPr>
          <w:rFonts w:ascii="Liberation Serif" w:hAnsi="Liberation Serif"/>
          <w:sz w:val="28"/>
          <w:szCs w:val="28"/>
        </w:rPr>
        <w:t>Повышается квалификация и профессионализм кадров, работающих в малом бизнесе.</w:t>
      </w:r>
    </w:p>
    <w:p>
      <w:pPr>
        <w:pStyle w:val="BodyText2"/>
        <w:spacing w:lineRule="auto" w:line="240" w:before="0" w:after="0"/>
        <w:ind w:firstLine="708"/>
        <w:contextualSpacing/>
        <w:jc w:val="both"/>
        <w:rPr>
          <w:rFonts w:ascii="Liberation Serif" w:hAnsi="Liberation Serif"/>
        </w:rPr>
      </w:pPr>
      <w:r>
        <w:rPr>
          <w:rFonts w:ascii="Liberation Serif" w:hAnsi="Liberation Serif"/>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pPr>
        <w:pStyle w:val="BodyText2"/>
        <w:spacing w:lineRule="auto" w:line="240" w:before="0" w:after="0"/>
        <w:ind w:firstLine="708"/>
        <w:contextualSpacing/>
        <w:jc w:val="both"/>
        <w:rPr>
          <w:sz w:val="28"/>
          <w:szCs w:val="28"/>
        </w:rPr>
      </w:pPr>
      <w:r>
        <w:rPr>
          <w:sz w:val="28"/>
          <w:szCs w:val="28"/>
        </w:rPr>
      </w:r>
    </w:p>
    <w:p>
      <w:pPr>
        <w:pStyle w:val="Normal"/>
        <w:spacing w:before="0" w:after="0"/>
        <w:contextualSpacing/>
        <w:jc w:val="center"/>
        <w:rPr>
          <w:rFonts w:ascii="Liberation Serif" w:hAnsi="Liberation Serif"/>
        </w:rPr>
      </w:pPr>
      <w:r>
        <w:rPr>
          <w:rFonts w:ascii="Liberation Serif" w:hAnsi="Liberation Serif"/>
          <w:sz w:val="28"/>
          <w:szCs w:val="28"/>
        </w:rPr>
        <w:t>Число субъектов малого предпринимательства на 01.01.2022 года</w:t>
      </w:r>
    </w:p>
    <w:tbl>
      <w:tblPr>
        <w:tblW w:w="9457" w:type="dxa"/>
        <w:jc w:val="left"/>
        <w:tblInd w:w="7" w:type="dxa"/>
        <w:tblLayout w:type="fixed"/>
        <w:tblCellMar>
          <w:top w:w="0" w:type="dxa"/>
          <w:left w:w="108" w:type="dxa"/>
          <w:bottom w:w="0" w:type="dxa"/>
          <w:right w:w="108" w:type="dxa"/>
        </w:tblCellMar>
        <w:tblLook w:noVBand="0" w:val="01e0" w:noHBand="0" w:lastColumn="1" w:firstColumn="1" w:lastRow="1" w:firstRow="1"/>
      </w:tblPr>
      <w:tblGrid>
        <w:gridCol w:w="539"/>
        <w:gridCol w:w="1980"/>
        <w:gridCol w:w="1552"/>
        <w:gridCol w:w="1134"/>
        <w:gridCol w:w="1699"/>
        <w:gridCol w:w="1137"/>
        <w:gridCol w:w="1415"/>
      </w:tblGrid>
      <w:tr>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w:t>
            </w:r>
          </w:p>
          <w:p>
            <w:pPr>
              <w:pStyle w:val="Normal"/>
              <w:widowControl w:val="false"/>
              <w:spacing w:before="0" w:after="0"/>
              <w:contextualSpacing/>
              <w:rPr>
                <w:rFonts w:ascii="Liberation Serif" w:hAnsi="Liberation Serif"/>
              </w:rPr>
            </w:pPr>
            <w:r>
              <w:rPr>
                <w:rFonts w:ascii="Liberation Serif" w:hAnsi="Liberation Serif"/>
                <w:sz w:val="24"/>
                <w:szCs w:val="24"/>
              </w:rPr>
              <w:t>п\п</w:t>
            </w:r>
          </w:p>
        </w:tc>
        <w:tc>
          <w:tcPr>
            <w:tcW w:w="19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МО</w:t>
            </w:r>
          </w:p>
        </w:tc>
        <w:tc>
          <w:tcPr>
            <w:tcW w:w="69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Число субъектов малого предпринимательства</w:t>
            </w:r>
          </w:p>
        </w:tc>
      </w:tr>
      <w:tr>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ascii="Liberation Serif" w:hAnsi="Liberation Serif"/>
                <w:sz w:val="24"/>
                <w:szCs w:val="24"/>
              </w:rPr>
            </w:r>
          </w:p>
        </w:tc>
        <w:tc>
          <w:tcPr>
            <w:tcW w:w="19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ascii="Liberation Serif" w:hAnsi="Liberation Serif"/>
                <w:sz w:val="24"/>
                <w:szCs w:val="24"/>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Малых предприятий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ИП</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Фермерских хозяйств</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Всего</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На 1000 жителей</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Камышловский городской округ</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253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529</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782</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rPr>
            </w:pPr>
            <w:r>
              <w:rPr>
                <w:rFonts w:ascii="Liberation Serif" w:hAnsi="Liberation Serif"/>
                <w:sz w:val="24"/>
                <w:szCs w:val="24"/>
              </w:rPr>
              <w:t>30,9</w:t>
            </w:r>
          </w:p>
        </w:tc>
      </w:tr>
    </w:tbl>
    <w:p>
      <w:pPr>
        <w:pStyle w:val="Normal"/>
        <w:tabs>
          <w:tab w:val="clear" w:pos="720"/>
          <w:tab w:val="left" w:pos="9900" w:leader="none"/>
        </w:tabs>
        <w:spacing w:before="0" w:after="0"/>
        <w:ind w:right="21" w:firstLine="709"/>
        <w:contextualSpacing/>
        <w:jc w:val="both"/>
        <w:rPr>
          <w:sz w:val="28"/>
          <w:szCs w:val="28"/>
        </w:rPr>
      </w:pPr>
      <w:r>
        <w:rPr>
          <w:sz w:val="28"/>
          <w:szCs w:val="28"/>
        </w:rPr>
      </w:r>
    </w:p>
    <w:p>
      <w:pPr>
        <w:pStyle w:val="Normal"/>
        <w:tabs>
          <w:tab w:val="clear" w:pos="720"/>
          <w:tab w:val="left" w:pos="9900" w:leader="none"/>
        </w:tabs>
        <w:spacing w:before="0" w:after="0"/>
        <w:ind w:right="21" w:firstLine="709"/>
        <w:contextualSpacing/>
        <w:jc w:val="both"/>
        <w:rPr>
          <w:rFonts w:ascii="Liberation Serif" w:hAnsi="Liberation Serif"/>
        </w:rPr>
      </w:pPr>
      <w:r>
        <w:rPr>
          <w:rFonts w:ascii="Liberation Serif" w:hAnsi="Liberation Serif"/>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pPr>
        <w:pStyle w:val="Normal"/>
        <w:tabs>
          <w:tab w:val="clear" w:pos="720"/>
          <w:tab w:val="left" w:pos="9900" w:leader="none"/>
        </w:tabs>
        <w:ind w:right="21"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розничной торговли.</w:t>
      </w:r>
    </w:p>
    <w:p>
      <w:pPr>
        <w:pStyle w:val="Normal"/>
        <w:tabs>
          <w:tab w:val="clear" w:pos="720"/>
          <w:tab w:val="left" w:pos="9900" w:leader="none"/>
        </w:tabs>
        <w:ind w:right="21"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pPr>
        <w:pStyle w:val="Normal"/>
        <w:tabs>
          <w:tab w:val="clear" w:pos="720"/>
          <w:tab w:val="left" w:pos="9900" w:leader="none"/>
        </w:tabs>
        <w:ind w:right="21"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целях взаимодействия администрации с субъектами малого и среднего предпринимательства проводятся торжественные мероприятия, на которых поощряются внесшие наиболее значимый вклад в развитие Камышловского городского округа.</w:t>
      </w:r>
    </w:p>
    <w:p>
      <w:pPr>
        <w:pStyle w:val="NormalWeb"/>
        <w:tabs>
          <w:tab w:val="clear" w:pos="720"/>
          <w:tab w:val="left" w:pos="9900" w:leader="none"/>
        </w:tabs>
        <w:spacing w:lineRule="atLeast" w:line="0" w:beforeAutospacing="0" w:before="0" w:afterAutospacing="0" w:after="0"/>
        <w:ind w:firstLine="709"/>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целях развития потребительского рынка и услуг на территории Камышловского городского округа осуществляется традиционное проведение ярмарок 4 раза в год «Сретенская», «Тихоновская», «Покровская» и «Рождественская», в которых участвуют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w:t>
      </w:r>
      <w:r>
        <w:rPr>
          <w:rFonts w:cs="Liberation Serif" w:ascii="Liberation Serif" w:hAnsi="Liberation Serif"/>
          <w:color w:val="000000" w:themeColor="text1"/>
          <w:sz w:val="28"/>
          <w:szCs w:val="28"/>
          <w:shd w:fill="FFFFFF" w:val="clear"/>
        </w:rPr>
        <w:t xml:space="preserve"> продукция пчеловодства, кондитерские и хлебобулочные изделия, молочная продукция,</w:t>
      </w:r>
      <w:r>
        <w:rPr>
          <w:rFonts w:cs="Liberation Serif" w:ascii="Liberation Serif" w:hAnsi="Liberation Serif"/>
          <w:color w:val="000000" w:themeColor="text1"/>
          <w:sz w:val="28"/>
          <w:szCs w:val="28"/>
        </w:rPr>
        <w:t xml:space="preserve"> а также изделия народных промыслов и </w:t>
      </w:r>
      <w:r>
        <w:rPr>
          <w:rFonts w:cs="Liberation Serif" w:ascii="Liberation Serif" w:hAnsi="Liberation Serif"/>
          <w:color w:val="000000" w:themeColor="text1"/>
          <w:sz w:val="28"/>
          <w:szCs w:val="28"/>
          <w:shd w:fill="FFFFFF" w:val="clear"/>
        </w:rPr>
        <w:t>многое другое</w:t>
      </w:r>
      <w:r>
        <w:rPr>
          <w:rFonts w:cs="Liberation Serif" w:ascii="Liberation Serif" w:hAnsi="Liberation Serif"/>
          <w:color w:val="000000" w:themeColor="text1"/>
          <w:sz w:val="28"/>
          <w:szCs w:val="28"/>
        </w:rPr>
        <w:t xml:space="preserve">. </w:t>
      </w:r>
    </w:p>
    <w:p>
      <w:pPr>
        <w:pStyle w:val="Normal"/>
        <w:spacing w:before="0" w:after="0"/>
        <w:ind w:right="37" w:firstLine="709"/>
        <w:contextualSpacing/>
        <w:jc w:val="both"/>
        <w:rPr>
          <w:sz w:val="28"/>
          <w:szCs w:val="28"/>
        </w:rPr>
      </w:pPr>
      <w:r>
        <w:rPr>
          <w:sz w:val="28"/>
          <w:szCs w:val="28"/>
        </w:rPr>
      </w:r>
    </w:p>
    <w:p>
      <w:pPr>
        <w:pStyle w:val="ConsPlusNormal"/>
        <w:widowControl/>
        <w:spacing w:before="0" w:after="0"/>
        <w:ind w:left="720" w:hanging="0"/>
        <w:contextualSpacing/>
        <w:jc w:val="center"/>
        <w:rPr>
          <w:rFonts w:ascii="Liberation Serif" w:hAnsi="Liberation Serif"/>
        </w:rPr>
      </w:pPr>
      <w:r>
        <w:rPr>
          <w:rFonts w:cs="Times New Roman" w:ascii="Liberation Serif" w:hAnsi="Liberation Serif"/>
          <w:b/>
          <w:bCs/>
          <w:sz w:val="28"/>
          <w:szCs w:val="28"/>
        </w:rPr>
        <w:t>10.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BodyText2"/>
        <w:spacing w:lineRule="auto" w:line="240" w:before="0" w:after="0"/>
        <w:ind w:left="1080" w:hanging="371"/>
        <w:contextualSpacing/>
        <w:jc w:val="center"/>
        <w:rPr>
          <w:b/>
          <w:b/>
          <w:bCs/>
        </w:rPr>
      </w:pPr>
      <w:r>
        <w:rPr>
          <w:b/>
          <w:bCs/>
        </w:rPr>
      </w:r>
    </w:p>
    <w:p>
      <w:pPr>
        <w:pStyle w:val="BodyText2"/>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 xml:space="preserve">Для оповещения населения на территории Камышловского городского округа установлено 9 (девять) электросирен муниципальной системы оповещения, все сирены (100%) подключены к системе централизованного оповещения, установленные э/сирены позволяют охватить порядка 76,5 % населения города. Запуск муниципальной системы оповещения производится посредством аппаратно-пронраммного комплекса «Грифон» (далее- КПТСО «Грифон») с рабочего места оперативного дежурного Единой дежурно-диспетчерской службы Камышловского городского округа (далее-ЕДДС). </w:t>
      </w:r>
    </w:p>
    <w:p>
      <w:pPr>
        <w:pStyle w:val="Normal"/>
        <w:ind w:firstLine="851"/>
        <w:jc w:val="both"/>
        <w:rPr/>
      </w:pPr>
      <w:r>
        <w:rPr>
          <w:rFonts w:ascii="Liberation Serif" w:hAnsi="Liberation Serif"/>
          <w:color w:val="000000"/>
          <w:sz w:val="28"/>
          <w:szCs w:val="28"/>
        </w:rPr>
        <w:t xml:space="preserve">Для 100 % охвата населения Камышловского городского округа в соответствии с </w:t>
      </w:r>
      <w:r>
        <w:rPr>
          <w:rFonts w:eastAsia="Times New Roman" w:cs="Times New Roman" w:ascii="Liberation Serif" w:hAnsi="Liberation Serif"/>
          <w:sz w:val="28"/>
          <w:szCs w:val="28"/>
          <w:lang w:eastAsia="ar-SA"/>
        </w:rPr>
        <w:t>планом реконструкции системы оповещения Камышловского городского округа по проекту реконструкции региональной автоматизированной системы централизованного оповещения Свердловской области на базе комплекса технических средств оповещения</w:t>
      </w:r>
      <w:r>
        <w:rPr>
          <w:rFonts w:ascii="Liberation Serif" w:hAnsi="Liberation Serif"/>
          <w:color w:val="000000"/>
          <w:sz w:val="28"/>
          <w:szCs w:val="28"/>
        </w:rPr>
        <w:t xml:space="preserve"> необходимо установить дополнительно 21 уличный пункт оповещения</w:t>
      </w:r>
      <w:r>
        <w:rPr>
          <w:rFonts w:eastAsia="Times New Roman" w:cs="Times New Roman" w:ascii="Liberation Serif" w:hAnsi="Liberation Serif"/>
          <w:sz w:val="28"/>
          <w:szCs w:val="28"/>
          <w:lang w:eastAsia="ar-SA"/>
        </w:rPr>
        <w:t>. В настоящее время стоимость оборудования 1 комплекта технических средств одного пункта уличного оповещения (далее-УПО) составляет: 1,3-1,5 млн. руб.</w:t>
      </w:r>
    </w:p>
    <w:p>
      <w:pPr>
        <w:pStyle w:val="Normal"/>
        <w:ind w:firstLine="851"/>
        <w:jc w:val="both"/>
        <w:rPr>
          <w:rFonts w:ascii="Liberation Serif" w:hAnsi="Liberation Serif" w:eastAsia="Times New Roman" w:cs="Times New Roman"/>
          <w:sz w:val="28"/>
          <w:szCs w:val="28"/>
          <w:lang w:eastAsia="ar-SA"/>
        </w:rPr>
      </w:pPr>
      <w:r>
        <w:rPr>
          <w:rFonts w:eastAsia="Times New Roman" w:cs="Times New Roman" w:ascii="Liberation Serif" w:hAnsi="Liberation Serif"/>
          <w:sz w:val="28"/>
          <w:szCs w:val="28"/>
          <w:lang w:eastAsia="ar-SA"/>
        </w:rPr>
        <w:t>Для реализации данных мероприятий потребуются финансовые средства.</w:t>
      </w:r>
    </w:p>
    <w:p>
      <w:pPr>
        <w:pStyle w:val="BodyText2"/>
        <w:spacing w:lineRule="auto" w:line="240" w:before="0" w:after="0"/>
        <w:ind w:firstLine="851"/>
        <w:jc w:val="both"/>
        <w:rPr/>
      </w:pPr>
      <w:r>
        <w:rPr>
          <w:rFonts w:ascii="Liberation Serif" w:hAnsi="Liberation Serif"/>
          <w:color w:val="000000"/>
          <w:sz w:val="28"/>
          <w:szCs w:val="28"/>
        </w:rPr>
        <w:t>Потенциально-опасных и критически важных объектов на территории</w:t>
      </w:r>
      <w:r>
        <w:rPr>
          <w:rFonts w:ascii="Liberation Serif" w:hAnsi="Liberation Serif"/>
          <w:sz w:val="28"/>
          <w:szCs w:val="28"/>
        </w:rPr>
        <w:t xml:space="preserve"> </w:t>
      </w:r>
      <w:r>
        <w:rPr>
          <w:rFonts w:ascii="Liberation Serif" w:hAnsi="Liberation Serif"/>
          <w:color w:val="000000"/>
          <w:sz w:val="28"/>
          <w:szCs w:val="28"/>
        </w:rPr>
        <w:t>Камышловского городского округа нет. Установка локальных систем оповещения (далее-ЛСО) не требуется.</w:t>
      </w:r>
    </w:p>
    <w:p>
      <w:pPr>
        <w:pStyle w:val="BodyText2"/>
        <w:spacing w:lineRule="auto" w:line="240" w:before="0" w:after="0"/>
        <w:ind w:firstLine="709"/>
        <w:jc w:val="both"/>
        <w:rPr/>
      </w:pPr>
      <w:r>
        <w:rPr>
          <w:rFonts w:ascii="Liberation Serif" w:hAnsi="Liberation Serif"/>
          <w:sz w:val="28"/>
          <w:szCs w:val="28"/>
        </w:rPr>
        <w:t>Необходима целенаправленная работа не только по реконструкции и развитию муниципальной системы оповещения населения Камышловского городского округа, но и поддержанию оборудования существующей системы оповещения в технически исправном состоянии путем заключения договоров со специализированными организациями. Стоимость ежегодного технического обслуживания оборудования системы оповещения (КПТСО «Грифон») и оконечных устройств (электросирен) в год составляет порядка 600 тыс. руб.</w:t>
      </w:r>
    </w:p>
    <w:p>
      <w:pPr>
        <w:pStyle w:val="BodyText2"/>
        <w:spacing w:lineRule="auto" w:line="240" w:before="0" w:after="0"/>
        <w:jc w:val="center"/>
        <w:rPr/>
      </w:pPr>
      <w:r>
        <w:rPr>
          <w:rFonts w:ascii="Liberation Serif" w:hAnsi="Liberation Serif"/>
          <w:b/>
          <w:bCs/>
          <w:sz w:val="28"/>
          <w:szCs w:val="28"/>
        </w:rPr>
        <w:t>Радиационная, химическая, биологическая, медицинская защита</w:t>
      </w:r>
    </w:p>
    <w:p>
      <w:pPr>
        <w:pStyle w:val="BodyText2"/>
        <w:spacing w:lineRule="auto" w:line="240" w:before="0" w:after="0"/>
        <w:ind w:firstLine="709"/>
        <w:jc w:val="both"/>
        <w:rPr/>
      </w:pPr>
      <w:r>
        <w:rPr>
          <w:rFonts w:ascii="Liberation Serif" w:hAnsi="Liberation Serif"/>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pPr>
        <w:pStyle w:val="BodyText2"/>
        <w:spacing w:lineRule="auto" w:line="240" w:before="0" w:after="0"/>
        <w:ind w:left="1080" w:firstLine="567"/>
        <w:jc w:val="both"/>
        <w:rPr/>
      </w:pPr>
      <w:r>
        <w:rPr>
          <w:rFonts w:ascii="Liberation Serif" w:hAnsi="Liberation Serif"/>
          <w:b/>
          <w:bCs/>
          <w:sz w:val="28"/>
          <w:szCs w:val="28"/>
        </w:rPr>
        <w:t>Оснащение единой дежурно-диспетчерской службы</w:t>
      </w:r>
    </w:p>
    <w:p>
      <w:pPr>
        <w:pStyle w:val="BodyText2"/>
        <w:spacing w:lineRule="auto" w:line="240" w:before="0" w:after="0"/>
        <w:ind w:firstLine="709"/>
        <w:jc w:val="both"/>
        <w:rPr/>
      </w:pPr>
      <w:r>
        <w:rPr>
          <w:rFonts w:ascii="Liberation Serif" w:hAnsi="Liberation Serif"/>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для приведения в соответствие помещений и оборудования ЕДДС</w:t>
      </w:r>
      <w:r>
        <w:rPr>
          <w:rFonts w:eastAsia="Times New Roman" w:cs="Times New Roman" w:ascii="Liberation Serif" w:hAnsi="Liberation Serif"/>
          <w:sz w:val="28"/>
          <w:szCs w:val="28"/>
          <w:lang w:eastAsia="en-US"/>
        </w:rPr>
        <w:t xml:space="preserve"> с </w:t>
      </w:r>
      <w:r>
        <w:rPr>
          <w:rFonts w:cs="Times New Roman" w:ascii="Liberation Serif" w:hAnsi="Liberation Serif"/>
          <w:sz w:val="28"/>
          <w:szCs w:val="28"/>
          <w:lang w:eastAsia="ar-SA"/>
        </w:rPr>
        <w:t xml:space="preserve">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w:t>
      </w:r>
      <w:r>
        <w:rPr>
          <w:rFonts w:eastAsia="Times New Roman" w:cs="Times New Roman" w:ascii="Liberation Serif" w:hAnsi="Liberation Serif"/>
          <w:sz w:val="28"/>
          <w:szCs w:val="28"/>
          <w:lang w:eastAsia="en-US"/>
        </w:rPr>
        <w:t>в соответствии с постановлением Правительства Свердловской области от 06.07.2022 № 436-ПП «О внесении изменений в постановление от 13.06.2019 № 358-ПП «О порядке функционирования единых дежурно-диспетчерских служб в Свердловской области», необходимо выполнить следующие мероприятия:</w:t>
      </w:r>
    </w:p>
    <w:p>
      <w:pPr>
        <w:pStyle w:val="BodyText2"/>
        <w:spacing w:lineRule="auto" w:line="240" w:before="0" w:after="0"/>
        <w:ind w:firstLine="709"/>
        <w:jc w:val="both"/>
        <w:rPr>
          <w:rFonts w:ascii="Liberation Serif" w:hAnsi="Liberation Serif" w:eastAsia="Times New Roman" w:cs="Times New Roman"/>
          <w:sz w:val="28"/>
          <w:szCs w:val="28"/>
          <w:lang w:eastAsia="en-US"/>
        </w:rPr>
      </w:pPr>
      <w:r>
        <w:rPr>
          <w:rFonts w:eastAsia="Times New Roman" w:cs="Times New Roman" w:ascii="Liberation Serif" w:hAnsi="Liberation Serif"/>
          <w:sz w:val="28"/>
          <w:szCs w:val="28"/>
          <w:lang w:eastAsia="en-US"/>
        </w:rPr>
        <w:t>- ремонт серверного помещения: 332,0 тыс. руб.;</w:t>
      </w:r>
    </w:p>
    <w:p>
      <w:pPr>
        <w:pStyle w:val="BodyText2"/>
        <w:spacing w:lineRule="auto" w:line="240" w:before="0" w:after="0"/>
        <w:ind w:firstLine="709"/>
        <w:jc w:val="both"/>
        <w:rPr>
          <w:rFonts w:ascii="Liberation Serif" w:hAnsi="Liberation Serif" w:eastAsia="Times New Roman" w:cs="Times New Roman"/>
          <w:sz w:val="28"/>
          <w:szCs w:val="28"/>
          <w:lang w:eastAsia="en-US"/>
        </w:rPr>
      </w:pPr>
      <w:r>
        <w:rPr>
          <w:rFonts w:eastAsia="Times New Roman" w:cs="Times New Roman" w:ascii="Liberation Serif" w:hAnsi="Liberation Serif"/>
          <w:sz w:val="28"/>
          <w:szCs w:val="28"/>
          <w:lang w:eastAsia="en-US"/>
        </w:rPr>
        <w:t>-реконструкция зала оперативной дежурной смены- 472,8 тыс. руб.;</w:t>
      </w:r>
    </w:p>
    <w:p>
      <w:pPr>
        <w:pStyle w:val="BodyText2"/>
        <w:spacing w:lineRule="auto" w:line="240" w:before="0" w:after="0"/>
        <w:ind w:firstLine="709"/>
        <w:jc w:val="both"/>
        <w:rPr>
          <w:rFonts w:ascii="Liberation Serif" w:hAnsi="Liberation Serif" w:eastAsia="Times New Roman" w:cs="Times New Roman"/>
          <w:sz w:val="28"/>
          <w:szCs w:val="28"/>
          <w:lang w:eastAsia="en-US"/>
        </w:rPr>
      </w:pPr>
      <w:r>
        <w:rPr>
          <w:rFonts w:eastAsia="Times New Roman" w:cs="Times New Roman" w:ascii="Liberation Serif" w:hAnsi="Liberation Serif"/>
          <w:sz w:val="28"/>
          <w:szCs w:val="28"/>
          <w:lang w:eastAsia="en-US"/>
        </w:rPr>
        <w:t>- приведение оборудования ЕДДС в соответствии ПП СО от 08.09.2021 № 573-ПП (модернизация, программное обеспечение, приобретение системы отображения информации (видео стена))- 651,6 тыс. руб.</w:t>
      </w:r>
    </w:p>
    <w:p>
      <w:pPr>
        <w:pStyle w:val="BodyText2"/>
        <w:spacing w:lineRule="auto" w:line="240" w:before="0" w:after="0"/>
        <w:ind w:firstLine="709"/>
        <w:jc w:val="both"/>
        <w:rPr/>
      </w:pPr>
      <w:r>
        <w:rPr>
          <w:rFonts w:eastAsia="Times New Roman" w:cs="Times New Roman" w:ascii="Liberation Serif" w:hAnsi="Liberation Serif"/>
          <w:sz w:val="28"/>
          <w:szCs w:val="28"/>
          <w:lang w:eastAsia="en-US"/>
        </w:rPr>
        <w:t xml:space="preserve"> </w:t>
      </w:r>
    </w:p>
    <w:p>
      <w:pPr>
        <w:pStyle w:val="Normal"/>
        <w:shd w:val="clear" w:color="auto" w:fill="FFFFFF"/>
        <w:ind w:firstLine="426"/>
        <w:rPr/>
      </w:pPr>
      <w:r>
        <w:rPr>
          <w:rFonts w:ascii="Liberation Serif" w:hAnsi="Liberation Serif"/>
          <w:b/>
          <w:bCs/>
          <w:color w:val="000000"/>
          <w:sz w:val="28"/>
          <w:szCs w:val="28"/>
        </w:rPr>
        <w:t>Состояние готовности имеющегося фонда защитных сооружений</w:t>
      </w:r>
    </w:p>
    <w:p>
      <w:pPr>
        <w:pStyle w:val="Normal"/>
        <w:shd w:val="clear" w:color="auto" w:fill="FFFFFF"/>
        <w:ind w:firstLine="709"/>
        <w:jc w:val="both"/>
        <w:rPr/>
      </w:pPr>
      <w:r>
        <w:rPr>
          <w:rFonts w:ascii="Liberation Serif" w:hAnsi="Liberation Serif"/>
          <w:color w:val="000000"/>
          <w:sz w:val="28"/>
          <w:szCs w:val="28"/>
        </w:rPr>
        <w:t>Состояние ЗС ГО по готовности:</w:t>
      </w:r>
    </w:p>
    <w:p>
      <w:pPr>
        <w:pStyle w:val="Normal"/>
        <w:shd w:val="clear" w:color="auto" w:fill="FFFFFF"/>
        <w:ind w:firstLine="709"/>
        <w:jc w:val="both"/>
        <w:rPr/>
      </w:pPr>
      <w:r>
        <w:rPr>
          <w:rFonts w:ascii="Liberation Serif" w:hAnsi="Liberation Serif"/>
          <w:color w:val="000000"/>
          <w:sz w:val="28"/>
          <w:szCs w:val="28"/>
        </w:rPr>
        <w:t>- 2/0,61тыс. чел. «ограниченно готово» к приему укрываемых ПРУ;</w:t>
      </w:r>
    </w:p>
    <w:p>
      <w:pPr>
        <w:pStyle w:val="Normal"/>
        <w:shd w:val="clear" w:color="auto" w:fill="FFFFFF"/>
        <w:ind w:firstLine="709"/>
        <w:jc w:val="both"/>
        <w:rPr/>
      </w:pPr>
      <w:r>
        <w:rPr>
          <w:rFonts w:ascii="Liberation Serif" w:hAnsi="Liberation Serif"/>
          <w:color w:val="000000"/>
          <w:sz w:val="28"/>
          <w:szCs w:val="28"/>
        </w:rPr>
        <w:t>- 28/11,96тыс. чел. «не готово» к приему укрываемых ПРУ.</w:t>
      </w:r>
    </w:p>
    <w:p>
      <w:pPr>
        <w:pStyle w:val="Normal"/>
        <w:shd w:val="clear" w:color="auto" w:fill="FFFFFF"/>
        <w:ind w:firstLine="709"/>
        <w:jc w:val="both"/>
        <w:rPr/>
      </w:pPr>
      <w:r>
        <w:rPr>
          <w:rFonts w:ascii="Liberation Serif" w:hAnsi="Liberation Serif"/>
          <w:color w:val="000000"/>
          <w:sz w:val="28"/>
          <w:szCs w:val="28"/>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 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Normal"/>
        <w:shd w:val="clear" w:color="auto" w:fill="FFFFFF"/>
        <w:ind w:firstLine="709"/>
        <w:jc w:val="both"/>
        <w:rPr/>
      </w:pPr>
      <w:r>
        <w:rPr>
          <w:rFonts w:ascii="Liberation Serif" w:hAnsi="Liberation Serif"/>
          <w:color w:val="000000"/>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ConsPlusNormal"/>
        <w:widowControl/>
        <w:ind w:firstLine="709"/>
        <w:jc w:val="both"/>
        <w:rPr/>
      </w:pPr>
      <w:r>
        <w:rPr>
          <w:rFonts w:cs="Times New Roman" w:ascii="Liberation Serif" w:hAnsi="Liberation Serif"/>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pPr>
        <w:pStyle w:val="BodyText2"/>
        <w:spacing w:lineRule="auto" w:line="240" w:before="0" w:after="0"/>
        <w:ind w:firstLine="709"/>
        <w:jc w:val="both"/>
        <w:rPr/>
      </w:pPr>
      <w:r>
        <w:rPr>
          <w:rFonts w:ascii="Liberation Serif" w:hAnsi="Liberation Serif"/>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pPr>
        <w:pStyle w:val="BodyText2"/>
        <w:spacing w:lineRule="auto" w:line="240" w:before="0" w:after="0"/>
        <w:ind w:firstLine="709"/>
        <w:jc w:val="both"/>
        <w:rPr/>
      </w:pPr>
      <w:r>
        <w:rPr>
          <w:rFonts w:ascii="Liberation Serif" w:hAnsi="Liberation Serif"/>
          <w:sz w:val="28"/>
          <w:szCs w:val="28"/>
        </w:rPr>
        <w:t>2. Заключение договора на обслуживание (ремонт) электросирен со специализированной организацией.</w:t>
      </w:r>
    </w:p>
    <w:p>
      <w:pPr>
        <w:pStyle w:val="BodyText2"/>
        <w:spacing w:lineRule="auto" w:line="240" w:before="0" w:after="0"/>
        <w:ind w:firstLine="709"/>
        <w:jc w:val="both"/>
        <w:rPr/>
      </w:pPr>
      <w:r>
        <w:rPr>
          <w:rFonts w:ascii="Liberation Serif" w:hAnsi="Liberation Serif"/>
          <w:sz w:val="28"/>
          <w:szCs w:val="28"/>
        </w:rPr>
        <w:t>3. Заключение договора на обслуживание (ремонт) средств трантинговой связи со специализированной организацией.</w:t>
      </w:r>
    </w:p>
    <w:p>
      <w:pPr>
        <w:pStyle w:val="BodyText2"/>
        <w:spacing w:lineRule="auto" w:line="240" w:before="0" w:after="0"/>
        <w:ind w:firstLine="709"/>
        <w:jc w:val="both"/>
        <w:rPr/>
      </w:pPr>
      <w:r>
        <w:rPr>
          <w:rFonts w:ascii="Liberation Serif" w:hAnsi="Liberation Serif"/>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pPr>
        <w:pStyle w:val="BodyText2"/>
        <w:spacing w:lineRule="auto" w:line="240" w:before="0" w:after="0"/>
        <w:ind w:firstLine="709"/>
        <w:jc w:val="both"/>
        <w:rPr/>
      </w:pPr>
      <w:r>
        <w:rPr>
          <w:rFonts w:ascii="Liberation Serif" w:hAnsi="Liberation Serif"/>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pPr>
        <w:pStyle w:val="Normal"/>
        <w:ind w:firstLine="709"/>
        <w:jc w:val="both"/>
        <w:rPr/>
      </w:pPr>
      <w:r>
        <w:rPr>
          <w:rFonts w:ascii="Liberation Serif" w:hAnsi="Liberation Serif"/>
          <w:sz w:val="28"/>
          <w:szCs w:val="28"/>
        </w:rPr>
        <w:t>6.</w:t>
      </w:r>
      <w:r>
        <w:rPr>
          <w:rFonts w:ascii="Liberation Serif" w:hAnsi="Liberation Serif"/>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pPr>
        <w:pStyle w:val="Normal"/>
        <w:ind w:firstLine="709"/>
        <w:jc w:val="both"/>
        <w:rPr/>
      </w:pPr>
      <w:r>
        <w:rPr>
          <w:rFonts w:ascii="Liberation Serif" w:hAnsi="Liberation Serif"/>
          <w:spacing w:val="-2"/>
          <w:sz w:val="28"/>
          <w:szCs w:val="28"/>
        </w:rPr>
        <w:t>Не допустить дальнейшего ухудшения состояния ЗС.</w:t>
      </w:r>
    </w:p>
    <w:p>
      <w:pPr>
        <w:pStyle w:val="Normal"/>
        <w:ind w:firstLine="709"/>
        <w:jc w:val="both"/>
        <w:rPr/>
      </w:pPr>
      <w:r>
        <w:rPr>
          <w:rFonts w:ascii="Liberation Serif" w:hAnsi="Liberation Serif"/>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pPr>
        <w:pStyle w:val="Normal"/>
        <w:ind w:firstLine="709"/>
        <w:jc w:val="both"/>
        <w:rPr/>
      </w:pPr>
      <w:r>
        <w:rPr>
          <w:rFonts w:ascii="Liberation Serif" w:hAnsi="Liberation Serif"/>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pPr>
        <w:pStyle w:val="Normal"/>
        <w:ind w:firstLine="709"/>
        <w:jc w:val="both"/>
        <w:rPr/>
      </w:pPr>
      <w:r>
        <w:rPr>
          <w:rFonts w:ascii="Liberation Serif" w:hAnsi="Liberation Serif"/>
          <w:spacing w:val="-2"/>
          <w:sz w:val="28"/>
          <w:szCs w:val="28"/>
        </w:rPr>
        <w:t>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w:t>
      </w:r>
    </w:p>
    <w:p>
      <w:pPr>
        <w:pStyle w:val="Normal"/>
        <w:ind w:firstLine="709"/>
        <w:jc w:val="both"/>
        <w:rPr/>
      </w:pPr>
      <w:r>
        <w:rPr>
          <w:rFonts w:ascii="Liberation Serif" w:hAnsi="Liberation Serif"/>
          <w:spacing w:val="-2"/>
          <w:sz w:val="28"/>
          <w:szCs w:val="28"/>
        </w:rPr>
        <w:t>Восстановить имеющийся фонд ЗС ГО;</w:t>
      </w:r>
    </w:p>
    <w:p>
      <w:pPr>
        <w:pStyle w:val="Normal"/>
        <w:ind w:firstLine="709"/>
        <w:jc w:val="both"/>
        <w:rPr/>
      </w:pPr>
      <w:r>
        <w:rPr>
          <w:rFonts w:ascii="Liberation Serif" w:hAnsi="Liberation Serif"/>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pPr>
        <w:pStyle w:val="Normal"/>
        <w:ind w:firstLine="709"/>
        <w:jc w:val="both"/>
        <w:rPr/>
      </w:pPr>
      <w:r>
        <w:rPr>
          <w:rFonts w:ascii="Liberation Serif" w:hAnsi="Liberation Serif"/>
          <w:color w:val="000000"/>
          <w:spacing w:val="-2"/>
          <w:sz w:val="28"/>
          <w:szCs w:val="28"/>
        </w:rPr>
        <w:t>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w:t>
      </w:r>
    </w:p>
    <w:p>
      <w:pPr>
        <w:pStyle w:val="Normal"/>
        <w:spacing w:before="0" w:after="0"/>
        <w:ind w:firstLine="709"/>
        <w:contextualSpacing/>
        <w:jc w:val="both"/>
        <w:rPr/>
      </w:pPr>
      <w:r>
        <w:rPr>
          <w:rFonts w:cs="Liberation Serif" w:ascii="Liberation Serif" w:hAnsi="Liberation Serif"/>
          <w:color w:val="000000" w:themeColor="text1"/>
          <w:spacing w:val="-2"/>
          <w:sz w:val="28"/>
          <w:szCs w:val="28"/>
        </w:rPr>
        <w:t xml:space="preserve">Как это не парадоксально, но экономический эффект программы 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 </w:t>
      </w:r>
    </w:p>
    <w:p>
      <w:pPr>
        <w:pStyle w:val="Normal"/>
        <w:spacing w:before="0" w:after="0"/>
        <w:ind w:firstLine="709"/>
        <w:contextualSpacing/>
        <w:jc w:val="both"/>
        <w:rPr>
          <w:rFonts w:ascii="Liberation Serif" w:hAnsi="Liberation Serif" w:cs="Liberation Serif"/>
          <w:color w:val="000000" w:themeColor="text1"/>
          <w:spacing w:val="-2"/>
          <w:sz w:val="28"/>
          <w:szCs w:val="28"/>
        </w:rPr>
      </w:pPr>
      <w:r>
        <w:rPr>
          <w:rFonts w:cs="Liberation Serif" w:ascii="Liberation Serif" w:hAnsi="Liberation Serif"/>
          <w:color w:val="000000" w:themeColor="text1"/>
          <w:spacing w:val="-2"/>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bCs/>
          <w:color w:val="000000"/>
          <w:sz w:val="28"/>
          <w:szCs w:val="28"/>
        </w:rPr>
        <w:t>11. Подпрограмма «Пожарная безопасность на территории Камышловского городского округа»</w:t>
      </w:r>
    </w:p>
    <w:p>
      <w:pPr>
        <w:pStyle w:val="Style20"/>
        <w:spacing w:before="0" w:after="0"/>
        <w:ind w:firstLine="709"/>
        <w:contextualSpacing/>
        <w:jc w:val="both"/>
        <w:rPr>
          <w:rFonts w:ascii="Liberation Serif" w:hAnsi="Liberation Serif" w:cs="Liberation Serif"/>
        </w:rPr>
      </w:pPr>
      <w:r>
        <w:rPr>
          <w:rStyle w:val="FontStyle11"/>
          <w:rFonts w:cs="Liberation Serif" w:ascii="Liberation Serif" w:hAnsi="Liberation Serif"/>
          <w:sz w:val="28"/>
          <w:szCs w:val="28"/>
        </w:rPr>
        <w:t>Город расположен в 143 км восточнее г. Екатеринбурга, в 75 км северо-восточнее г. К. Уральского, в 90 км южнее г. Ирбита, и в 90 км восточнее г. Заречный, на территории которого расположена Белоярская АЭС.</w:t>
      </w:r>
      <w:r>
        <w:rPr>
          <w:rFonts w:cs="Liberation Serif" w:ascii="Liberation Serif" w:hAnsi="Liberation Serif"/>
          <w:sz w:val="28"/>
          <w:szCs w:val="28"/>
        </w:rPr>
        <w:t xml:space="preserve"> Площадь территории, составляет 51,7км кв. Лесные массивы занимают площадь 2500га территории.</w:t>
      </w:r>
    </w:p>
    <w:p>
      <w:pPr>
        <w:pStyle w:val="Normal"/>
        <w:spacing w:before="0" w:after="0"/>
        <w:ind w:firstLine="709"/>
        <w:contextualSpacing/>
        <w:jc w:val="both"/>
        <w:rPr/>
      </w:pPr>
      <w:r>
        <w:rPr>
          <w:rFonts w:ascii="Liberation Serif" w:hAnsi="Liberation Serif"/>
          <w:sz w:val="28"/>
          <w:szCs w:val="28"/>
        </w:rPr>
        <w:t xml:space="preserve">В Камышловском городском округе около 30% домов и строений деревянные. Всего дорог, (включая полевые) 146,4 км., все относятся к дорогам общего пользования 146,4 км., все с твердым покрытием. </w:t>
      </w:r>
    </w:p>
    <w:p>
      <w:pPr>
        <w:pStyle w:val="Normal"/>
        <w:spacing w:before="0" w:after="0"/>
        <w:ind w:firstLine="709"/>
        <w:contextualSpacing/>
        <w:jc w:val="both"/>
        <w:rPr/>
      </w:pPr>
      <w:r>
        <w:rPr>
          <w:rFonts w:ascii="Liberation Serif" w:hAnsi="Liberation Serif"/>
          <w:sz w:val="28"/>
          <w:szCs w:val="28"/>
        </w:rPr>
        <w:t>Федеральных дорог нет.</w:t>
      </w:r>
    </w:p>
    <w:p>
      <w:pPr>
        <w:pStyle w:val="Normal"/>
        <w:spacing w:before="0" w:after="0"/>
        <w:ind w:firstLine="709"/>
        <w:contextualSpacing/>
        <w:jc w:val="both"/>
        <w:rPr/>
      </w:pPr>
      <w:r>
        <w:rPr>
          <w:rFonts w:ascii="Liberation Serif" w:hAnsi="Liberation Serif"/>
          <w:sz w:val="28"/>
          <w:szCs w:val="28"/>
        </w:rPr>
        <w:t>По территории города проходит железная дорога РЖД Москва-Владивосток.</w:t>
      </w:r>
    </w:p>
    <w:p>
      <w:pPr>
        <w:pStyle w:val="Normal"/>
        <w:spacing w:before="0" w:after="0"/>
        <w:ind w:firstLine="709"/>
        <w:contextualSpacing/>
        <w:jc w:val="both"/>
        <w:rPr/>
      </w:pPr>
      <w:r>
        <w:rPr>
          <w:rFonts w:ascii="Liberation Serif" w:hAnsi="Liberation Serif"/>
          <w:sz w:val="28"/>
          <w:szCs w:val="28"/>
        </w:rPr>
        <w:t>Население составляет 25 269 человек.</w:t>
      </w:r>
    </w:p>
    <w:p>
      <w:pPr>
        <w:pStyle w:val="Normal"/>
        <w:spacing w:before="0" w:after="0"/>
        <w:ind w:firstLine="709"/>
        <w:contextualSpacing/>
        <w:jc w:val="both"/>
        <w:rPr/>
      </w:pPr>
      <w:r>
        <w:rPr>
          <w:rFonts w:ascii="Liberation Serif" w:hAnsi="Liberation Serif"/>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pPr>
        <w:pStyle w:val="Normal"/>
        <w:spacing w:before="0" w:after="0"/>
        <w:ind w:firstLine="709"/>
        <w:contextualSpacing/>
        <w:jc w:val="both"/>
        <w:rPr/>
      </w:pPr>
      <w:r>
        <w:rPr>
          <w:rFonts w:ascii="Liberation Serif" w:hAnsi="Liberation Serif"/>
          <w:b/>
          <w:bCs/>
          <w:sz w:val="28"/>
          <w:szCs w:val="28"/>
        </w:rPr>
        <w:t>Основные предприятия города:</w:t>
      </w:r>
    </w:p>
    <w:p>
      <w:pPr>
        <w:pStyle w:val="Normal"/>
        <w:spacing w:before="0" w:after="0"/>
        <w:ind w:firstLine="709"/>
        <w:contextualSpacing/>
        <w:jc w:val="both"/>
        <w:rPr/>
      </w:pPr>
      <w:r>
        <w:rPr>
          <w:rFonts w:ascii="Liberation Serif" w:hAnsi="Liberation Serif"/>
          <w:sz w:val="28"/>
          <w:szCs w:val="28"/>
        </w:rPr>
        <w:t>1.Камышловский электротехнический завод-филиал ОАО «Элтеза».</w:t>
      </w:r>
    </w:p>
    <w:p>
      <w:pPr>
        <w:pStyle w:val="Normal"/>
        <w:spacing w:before="0" w:after="0"/>
        <w:ind w:firstLine="709"/>
        <w:contextualSpacing/>
        <w:jc w:val="both"/>
        <w:rPr/>
      </w:pPr>
      <w:r>
        <w:rPr>
          <w:rFonts w:ascii="Liberation Serif" w:hAnsi="Liberation Serif"/>
          <w:sz w:val="28"/>
          <w:szCs w:val="28"/>
        </w:rPr>
        <w:t>2.ОАО «Камышловский завод «Урализолятор».</w:t>
      </w:r>
    </w:p>
    <w:p>
      <w:pPr>
        <w:pStyle w:val="Normal"/>
        <w:spacing w:before="0" w:after="0"/>
        <w:ind w:firstLine="709"/>
        <w:contextualSpacing/>
        <w:jc w:val="both"/>
        <w:rPr/>
      </w:pPr>
      <w:r>
        <w:rPr>
          <w:rFonts w:ascii="Liberation Serif" w:hAnsi="Liberation Serif"/>
          <w:sz w:val="28"/>
          <w:szCs w:val="28"/>
        </w:rPr>
        <w:t>3.ООО «К-777».</w:t>
      </w:r>
    </w:p>
    <w:p>
      <w:pPr>
        <w:pStyle w:val="Normal"/>
        <w:spacing w:before="0" w:after="0"/>
        <w:ind w:firstLine="709"/>
        <w:contextualSpacing/>
        <w:jc w:val="both"/>
        <w:rPr/>
      </w:pPr>
      <w:bookmarkStart w:id="54" w:name="_GoBack1"/>
      <w:bookmarkEnd w:id="54"/>
      <w:r>
        <w:rPr>
          <w:rFonts w:ascii="Liberation Serif" w:hAnsi="Liberation Serif"/>
          <w:sz w:val="28"/>
          <w:szCs w:val="28"/>
        </w:rPr>
        <w:t>4. ООО «Уральская диатомитовая компания».</w:t>
      </w:r>
    </w:p>
    <w:p>
      <w:pPr>
        <w:pStyle w:val="Normal"/>
        <w:spacing w:before="0" w:after="0"/>
        <w:ind w:firstLine="709"/>
        <w:contextualSpacing/>
        <w:jc w:val="both"/>
        <w:rPr/>
      </w:pPr>
      <w:r>
        <w:rPr>
          <w:rFonts w:ascii="Liberation Serif" w:hAnsi="Liberation Serif"/>
          <w:color w:val="000000"/>
          <w:sz w:val="28"/>
          <w:szCs w:val="28"/>
        </w:rPr>
        <w:t>5. ООО «НЕО Консалтинг групп – проект».</w:t>
      </w:r>
    </w:p>
    <w:p>
      <w:pPr>
        <w:pStyle w:val="Normal"/>
        <w:spacing w:before="0" w:after="0"/>
        <w:ind w:firstLine="709"/>
        <w:contextualSpacing/>
        <w:jc w:val="both"/>
        <w:rPr/>
      </w:pPr>
      <w:r>
        <w:rPr>
          <w:rFonts w:ascii="Liberation Serif" w:hAnsi="Liberation Serif"/>
          <w:color w:val="000000"/>
          <w:sz w:val="28"/>
          <w:szCs w:val="28"/>
        </w:rPr>
        <w:t>6. Обособленное Подразделение "Камышловский молочный комбинат" ОАО "Полевской молочный комбинат"</w:t>
      </w:r>
    </w:p>
    <w:p>
      <w:pPr>
        <w:pStyle w:val="Normal"/>
        <w:spacing w:before="0" w:after="0"/>
        <w:ind w:firstLine="709"/>
        <w:contextualSpacing/>
        <w:jc w:val="both"/>
        <w:rPr/>
      </w:pPr>
      <w:r>
        <w:rPr>
          <w:rFonts w:ascii="Liberation Serif" w:hAnsi="Liberation Serif"/>
          <w:sz w:val="28"/>
          <w:szCs w:val="28"/>
        </w:rPr>
        <w:t>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w:t>
      </w:r>
    </w:p>
    <w:p>
      <w:pPr>
        <w:pStyle w:val="Normal"/>
        <w:spacing w:before="0" w:after="0"/>
        <w:ind w:firstLine="709"/>
        <w:contextualSpacing/>
        <w:jc w:val="both"/>
        <w:rPr/>
      </w:pPr>
      <w:r>
        <w:rPr>
          <w:rFonts w:ascii="Liberation Serif" w:hAnsi="Liberation Serif"/>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pPr>
        <w:pStyle w:val="Normal"/>
        <w:spacing w:before="0" w:after="0"/>
        <w:ind w:firstLine="709"/>
        <w:contextualSpacing/>
        <w:jc w:val="both"/>
        <w:rPr/>
      </w:pPr>
      <w:r>
        <w:rPr>
          <w:rFonts w:ascii="Liberation Serif" w:hAnsi="Liberation Serif"/>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24.10.2022 г. № 1885 «О внесении изменений в правила противопожарного режима в Российской Федерации).</w:t>
      </w:r>
    </w:p>
    <w:p>
      <w:pPr>
        <w:pStyle w:val="Normal"/>
        <w:spacing w:before="0" w:after="0"/>
        <w:ind w:firstLine="709"/>
        <w:contextualSpacing/>
        <w:jc w:val="both"/>
        <w:rPr/>
      </w:pPr>
      <w:r>
        <w:rPr>
          <w:rFonts w:ascii="Liberation Serif" w:hAnsi="Liberation Serif"/>
          <w:sz w:val="28"/>
          <w:szCs w:val="28"/>
        </w:rPr>
        <w:t>В городе 24 объекта образования, в том числе 9 дошкольных учреждений.</w:t>
      </w:r>
    </w:p>
    <w:p>
      <w:pPr>
        <w:pStyle w:val="Normal"/>
        <w:spacing w:before="0" w:after="0"/>
        <w:ind w:firstLine="709"/>
        <w:contextualSpacing/>
        <w:jc w:val="both"/>
        <w:rPr/>
      </w:pPr>
      <w:r>
        <w:rPr>
          <w:rFonts w:ascii="Liberation Serif" w:hAnsi="Liberation Serif"/>
          <w:sz w:val="28"/>
          <w:szCs w:val="28"/>
        </w:rPr>
        <w:t>На территории города находятся 7 объектов с круглосуточным пребыванием людей. Один объект ГБУЗ СО «Камышловская ЦРБ» в деревянном исполнении (туберкулезный диспансер).</w:t>
      </w:r>
    </w:p>
    <w:p>
      <w:pPr>
        <w:pStyle w:val="Normal"/>
        <w:spacing w:before="0" w:after="0"/>
        <w:ind w:firstLine="709"/>
        <w:contextualSpacing/>
        <w:jc w:val="both"/>
        <w:rPr/>
      </w:pPr>
      <w:r>
        <w:rPr>
          <w:rFonts w:ascii="Liberation Serif" w:hAnsi="Liberation Serif"/>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pPr>
        <w:pStyle w:val="Style20"/>
        <w:spacing w:before="0" w:after="0"/>
        <w:ind w:firstLine="709"/>
        <w:contextualSpacing/>
        <w:jc w:val="both"/>
        <w:rPr/>
      </w:pPr>
      <w:r>
        <w:rPr>
          <w:rFonts w:ascii="Liberation Serif" w:hAnsi="Liberation Serif"/>
          <w:sz w:val="28"/>
          <w:szCs w:val="28"/>
        </w:rPr>
        <w:t>По причине износа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w:t>
      </w:r>
    </w:p>
    <w:p>
      <w:pPr>
        <w:pStyle w:val="Style20"/>
        <w:spacing w:before="0" w:after="0"/>
        <w:ind w:left="187" w:firstLine="522"/>
        <w:contextualSpacing/>
        <w:jc w:val="both"/>
        <w:rPr/>
      </w:pPr>
      <w:r>
        <w:rPr>
          <w:rFonts w:ascii="Liberation Serif" w:hAnsi="Liberation Serif"/>
          <w:sz w:val="28"/>
          <w:szCs w:val="28"/>
        </w:rPr>
        <w:t xml:space="preserve"> </w:t>
      </w:r>
      <w:r>
        <w:rPr>
          <w:rFonts w:ascii="Liberation Serif" w:hAnsi="Liberation Serif"/>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pPr>
        <w:pStyle w:val="Style20"/>
        <w:spacing w:before="0" w:after="0"/>
        <w:ind w:firstLine="664"/>
        <w:contextualSpacing/>
        <w:jc w:val="both"/>
        <w:rPr/>
      </w:pPr>
      <w:r>
        <w:rPr>
          <w:rFonts w:ascii="Liberation Serif" w:hAnsi="Liberation Serif"/>
          <w:sz w:val="28"/>
          <w:szCs w:val="28"/>
        </w:rPr>
        <w:t xml:space="preserve">-тушение лесного массива и поймы реки Пышма невозможно имеющиеся пожарной техникой; </w:t>
      </w:r>
    </w:p>
    <w:p>
      <w:pPr>
        <w:pStyle w:val="Style20"/>
        <w:spacing w:before="0" w:after="0"/>
        <w:ind w:firstLine="664"/>
        <w:contextualSpacing/>
        <w:jc w:val="both"/>
        <w:rPr/>
      </w:pPr>
      <w:r>
        <w:rPr>
          <w:rFonts w:ascii="Liberation Serif" w:hAnsi="Liberation Serif"/>
          <w:sz w:val="28"/>
          <w:szCs w:val="28"/>
        </w:rPr>
        <w:t xml:space="preserve"> </w:t>
      </w:r>
      <w:r>
        <w:rPr>
          <w:rFonts w:ascii="Liberation Serif" w:hAnsi="Liberation Serif"/>
          <w:sz w:val="28"/>
          <w:szCs w:val="28"/>
        </w:rPr>
        <w:t>- недостаточное количество пожарных гидрантов их удаленность от некоторых объектов экономики и жилых домов;</w:t>
      </w:r>
    </w:p>
    <w:p>
      <w:pPr>
        <w:pStyle w:val="Style20"/>
        <w:spacing w:before="0" w:after="0"/>
        <w:ind w:firstLine="664"/>
        <w:contextualSpacing/>
        <w:jc w:val="both"/>
        <w:rPr/>
      </w:pPr>
      <w:r>
        <w:rPr>
          <w:rFonts w:ascii="Liberation Serif" w:hAnsi="Liberation Serif"/>
          <w:sz w:val="28"/>
          <w:szCs w:val="28"/>
        </w:rPr>
        <w:t>- нет нормального давления воды в пожарных гидрантах из-за несоответствия диаметра сети хозяйственно-питьевого водопровода городского округа, на котором установлены пожарные гидранты;</w:t>
      </w:r>
    </w:p>
    <w:p>
      <w:pPr>
        <w:pStyle w:val="Style20"/>
        <w:tabs>
          <w:tab w:val="clear" w:pos="720"/>
          <w:tab w:val="right" w:pos="10098" w:leader="none"/>
        </w:tabs>
        <w:spacing w:before="0" w:after="0"/>
        <w:ind w:firstLine="664"/>
        <w:contextualSpacing/>
        <w:jc w:val="both"/>
        <w:rPr/>
      </w:pPr>
      <w:r>
        <w:rPr>
          <w:rFonts w:ascii="Liberation Serif" w:hAnsi="Liberation Serif"/>
          <w:sz w:val="28"/>
          <w:szCs w:val="28"/>
        </w:rPr>
        <w:t xml:space="preserve">-практически отсутствуют инструкторы пожарной профилактики (имеется 1 инструктор в ВДПО); </w:t>
        <w:tab/>
      </w:r>
    </w:p>
    <w:p>
      <w:pPr>
        <w:pStyle w:val="Style20"/>
        <w:spacing w:before="0" w:after="0"/>
        <w:ind w:left="187" w:firstLine="522"/>
        <w:contextualSpacing/>
        <w:jc w:val="both"/>
        <w:rPr/>
      </w:pPr>
      <w:r>
        <w:rPr>
          <w:rFonts w:ascii="Liberation Serif" w:hAnsi="Liberation Serif"/>
          <w:sz w:val="28"/>
          <w:szCs w:val="28"/>
        </w:rPr>
        <w:t>-недостаток финансовых средств на обеспечение пожарной безопасности в городе.</w:t>
      </w:r>
    </w:p>
    <w:p>
      <w:pPr>
        <w:pStyle w:val="Style20"/>
        <w:spacing w:before="0" w:after="0"/>
        <w:ind w:left="187" w:firstLine="522"/>
        <w:contextualSpacing/>
        <w:jc w:val="both"/>
        <w:rPr>
          <w:rFonts w:ascii="Liberation Serif" w:hAnsi="Liberation Serif"/>
        </w:rPr>
      </w:pPr>
      <w:r>
        <w:rPr>
          <w:rFonts w:ascii="Liberation Serif" w:hAnsi="Liberation Serif"/>
          <w:sz w:val="28"/>
          <w:szCs w:val="28"/>
        </w:rPr>
        <w:t>На мероприятия по выполнению первичных мер пожарной безопасности на 2023 год запланировано выделение денежных средств в сумме 1 051,50 тыс. руб.</w:t>
      </w:r>
    </w:p>
    <w:p>
      <w:pPr>
        <w:pStyle w:val="Style20"/>
        <w:spacing w:before="0" w:after="0"/>
        <w:ind w:left="187" w:firstLine="522"/>
        <w:contextualSpacing/>
        <w:jc w:val="both"/>
        <w:rPr>
          <w:rFonts w:ascii="Liberation Serif" w:hAnsi="Liberation Serif"/>
        </w:rPr>
      </w:pPr>
      <w:r>
        <w:rPr>
          <w:rFonts w:ascii="Liberation Serif" w:hAnsi="Liberation Serif"/>
        </w:rPr>
      </w:r>
    </w:p>
    <w:p>
      <w:pPr>
        <w:pStyle w:val="ListParagraph"/>
        <w:spacing w:before="0" w:after="0"/>
        <w:contextualSpacing/>
        <w:jc w:val="center"/>
        <w:rPr/>
      </w:pPr>
      <w:r>
        <w:rPr>
          <w:rFonts w:cs="Times New Roman" w:ascii="Liberation Serif" w:hAnsi="Liberation Serif"/>
          <w:b/>
          <w:bCs/>
          <w:sz w:val="28"/>
          <w:szCs w:val="28"/>
        </w:rPr>
        <w:t>12. Подпрограмма «Обеспечение общественной безопасности на территории Камышловского городского округа»</w:t>
      </w:r>
    </w:p>
    <w:p>
      <w:pPr>
        <w:pStyle w:val="ListParagraph"/>
        <w:spacing w:before="0" w:after="0"/>
        <w:contextualSpacing/>
        <w:jc w:val="center"/>
        <w:rPr>
          <w:rFonts w:ascii="Liberation Serif" w:hAnsi="Liberation Serif" w:cs="Times New Roman"/>
          <w:b/>
          <w:b/>
          <w:bCs/>
          <w:sz w:val="28"/>
          <w:szCs w:val="28"/>
        </w:rPr>
      </w:pPr>
      <w:r>
        <w:rPr>
          <w:rFonts w:cs="Times New Roman" w:ascii="Liberation Serif" w:hAnsi="Liberation Serif"/>
          <w:b/>
          <w:bCs/>
          <w:sz w:val="28"/>
          <w:szCs w:val="28"/>
        </w:rPr>
      </w:r>
    </w:p>
    <w:p>
      <w:pPr>
        <w:pStyle w:val="Normal"/>
        <w:spacing w:before="0" w:after="0"/>
        <w:ind w:firstLine="709"/>
        <w:contextualSpacing/>
        <w:jc w:val="both"/>
        <w:rPr>
          <w:rFonts w:ascii="Liberation Serif" w:hAnsi="Liberation Serif"/>
        </w:rPr>
      </w:pPr>
      <w:r>
        <w:rPr>
          <w:rFonts w:ascii="Liberation Serif" w:hAnsi="Liberation Serif"/>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pPr>
        <w:pStyle w:val="Normal"/>
        <w:spacing w:before="0" w:after="0"/>
        <w:ind w:firstLine="709"/>
        <w:contextualSpacing/>
        <w:jc w:val="both"/>
        <w:rPr>
          <w:rFonts w:ascii="Liberation Serif" w:hAnsi="Liberation Serif"/>
        </w:rPr>
      </w:pPr>
      <w:r>
        <w:rPr>
          <w:rFonts w:ascii="Liberation Serif" w:hAnsi="Liberation Serif"/>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pPr>
        <w:pStyle w:val="Normal"/>
        <w:spacing w:before="0" w:after="0"/>
        <w:ind w:firstLine="709"/>
        <w:contextualSpacing/>
        <w:jc w:val="both"/>
        <w:rPr>
          <w:rFonts w:ascii="Liberation Serif" w:hAnsi="Liberation Serif"/>
        </w:rPr>
      </w:pPr>
      <w:r>
        <w:rPr>
          <w:rFonts w:ascii="Liberation Serif" w:hAnsi="Liberation Serif"/>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pPr>
        <w:pStyle w:val="Normal"/>
        <w:spacing w:before="0" w:after="0"/>
        <w:ind w:firstLine="709"/>
        <w:contextualSpacing/>
        <w:jc w:val="both"/>
        <w:rPr>
          <w:rFonts w:ascii="Liberation Serif" w:hAnsi="Liberation Serif"/>
        </w:rPr>
      </w:pPr>
      <w:r>
        <w:rPr>
          <w:rFonts w:ascii="Liberation Serif" w:hAnsi="Liberation Serif"/>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pPr>
        <w:pStyle w:val="Normal"/>
        <w:spacing w:before="0" w:after="0"/>
        <w:ind w:firstLine="709"/>
        <w:contextualSpacing/>
        <w:jc w:val="both"/>
        <w:rPr>
          <w:rFonts w:ascii="Liberation Serif" w:hAnsi="Liberation Serif"/>
        </w:rPr>
      </w:pPr>
      <w:r>
        <w:rPr>
          <w:rFonts w:ascii="Liberation Serif" w:hAnsi="Liberation Serif"/>
          <w:sz w:val="28"/>
          <w:szCs w:val="28"/>
        </w:rPr>
        <w:t>Сегодняшняя борьба с терроризмом затрагивает также сферы, которые трактуются как:</w:t>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унижение национального достоинства, а равно по мотивам ненависти либо вражды в отношении какой-либо социальной группы;</w:t>
      </w:r>
    </w:p>
    <w:p>
      <w:pPr>
        <w:pStyle w:val="Normal"/>
        <w:spacing w:before="0" w:after="0"/>
        <w:ind w:firstLine="709"/>
        <w:contextualSpacing/>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pPr>
        <w:pStyle w:val="Normal"/>
        <w:spacing w:before="0" w:after="0"/>
        <w:ind w:firstLine="709"/>
        <w:contextualSpacing/>
        <w:jc w:val="both"/>
        <w:rPr>
          <w:rFonts w:ascii="Liberation Serif" w:hAnsi="Liberation Serif"/>
        </w:rPr>
      </w:pPr>
      <w:r>
        <w:rPr>
          <w:rFonts w:ascii="Liberation Serif" w:hAnsi="Liberation Serif"/>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Normal"/>
        <w:spacing w:before="0" w:after="0"/>
        <w:ind w:firstLine="708"/>
        <w:contextualSpacing/>
        <w:jc w:val="both"/>
        <w:rPr>
          <w:rFonts w:ascii="Liberation Serif" w:hAnsi="Liberation Serif"/>
        </w:rPr>
      </w:pPr>
      <w:r>
        <w:rPr>
          <w:rFonts w:ascii="Liberation Serif" w:hAnsi="Liberation Serif"/>
          <w:color w:val="000000"/>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Реализация Подпрограммы позволит:</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-улучшить информационно-пропагандистское обеспечение деятельности по профилактике терроризма и правонарушений;</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pPr>
        <w:pStyle w:val="ConsPlusNormal"/>
        <w:widowControl/>
        <w:spacing w:before="0" w:after="0"/>
        <w:ind w:firstLine="709"/>
        <w:contextualSpacing/>
        <w:jc w:val="both"/>
        <w:rPr>
          <w:rFonts w:ascii="Liberation Serif" w:hAnsi="Liberation Serif"/>
        </w:rPr>
      </w:pPr>
      <w:r>
        <w:rPr>
          <w:rFonts w:cs="Times New Roman" w:ascii="Liberation Serif" w:hAnsi="Liberation Serif"/>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Cell"/>
        <w:spacing w:before="0" w:after="0"/>
        <w:ind w:left="720" w:hanging="0"/>
        <w:contextualSpacing/>
        <w:jc w:val="center"/>
        <w:rPr>
          <w:rFonts w:ascii="Liberation Serif" w:hAnsi="Liberation Serif"/>
        </w:rPr>
      </w:pPr>
      <w:r>
        <w:rPr>
          <w:rFonts w:ascii="Liberation Serif" w:hAnsi="Liberation Serif"/>
          <w:b/>
          <w:bCs/>
        </w:rPr>
        <w:t>13. Подпрограмма «Обеспечение деятельности по комплектованию, учету, хранению и использованию архивных документов»</w:t>
      </w:r>
    </w:p>
    <w:p>
      <w:pPr>
        <w:pStyle w:val="ConsPlusCell"/>
        <w:spacing w:before="0" w:after="0"/>
        <w:ind w:left="720" w:hanging="0"/>
        <w:contextualSpacing/>
        <w:rPr>
          <w:rFonts w:ascii="Liberation Serif" w:hAnsi="Liberation Serif"/>
          <w:b/>
          <w:b/>
          <w:bCs/>
        </w:rPr>
      </w:pPr>
      <w:r>
        <w:rPr>
          <w:rFonts w:ascii="Liberation Serif" w:hAnsi="Liberation Serif"/>
          <w:b/>
          <w:bCs/>
        </w:rPr>
      </w:r>
    </w:p>
    <w:p>
      <w:pPr>
        <w:pStyle w:val="Normal"/>
        <w:numPr>
          <w:ilvl w:val="0"/>
          <w:numId w:val="0"/>
        </w:numPr>
        <w:ind w:left="0"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pPr>
        <w:pStyle w:val="Normal"/>
        <w:numPr>
          <w:ilvl w:val="0"/>
          <w:numId w:val="0"/>
        </w:numPr>
        <w:ind w:left="0"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pPr>
        <w:pStyle w:val="Normal"/>
        <w:numPr>
          <w:ilvl w:val="0"/>
          <w:numId w:val="0"/>
        </w:numPr>
        <w:ind w:left="0" w:firstLine="709"/>
        <w:jc w:val="both"/>
        <w:outlineLvl w:val="1"/>
        <w:rPr>
          <w:color w:val="000000" w:themeColor="text1"/>
          <w:shd w:fill="FFFF00" w:val="clear"/>
        </w:rPr>
      </w:pPr>
      <w:r>
        <w:rPr>
          <w:rFonts w:cs="Liberation Serif" w:ascii="Liberation Serif" w:hAnsi="Liberation Serif"/>
          <w:color w:val="000000" w:themeColor="text1"/>
          <w:sz w:val="28"/>
          <w:szCs w:val="28"/>
        </w:rPr>
        <w:t>По состоянию на 01.01.2022 года на муниципальном хранении в Камышловском городском округе находится 69 788 ед. хранения архивных документов (16 218 ед.хр. государственной собственности Свердловской области),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pPr>
        <w:pStyle w:val="Normal"/>
        <w:numPr>
          <w:ilvl w:val="0"/>
          <w:numId w:val="0"/>
        </w:numPr>
        <w:ind w:left="0"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течение последних 3 лет удалось:</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упорядочить работу с организациями-источниками комплектования архива;</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достичь положительной динамики роста ключевых показателей деятельности в сфере архивного дела:</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обеспечить выполнения Плана реализации стратегии внедрения информационных технологий в сфере архивного дела;</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tbl>
      <w:tblPr>
        <w:tblW w:w="9733" w:type="dxa"/>
        <w:jc w:val="left"/>
        <w:tblInd w:w="7" w:type="dxa"/>
        <w:tblLayout w:type="fixed"/>
        <w:tblCellMar>
          <w:top w:w="0" w:type="dxa"/>
          <w:left w:w="108" w:type="dxa"/>
          <w:bottom w:w="0" w:type="dxa"/>
          <w:right w:w="108" w:type="dxa"/>
        </w:tblCellMar>
        <w:tblLook w:noVBand="1" w:val="04a0" w:noHBand="0" w:lastColumn="0" w:firstColumn="1" w:lastRow="0" w:firstRow="1"/>
      </w:tblPr>
      <w:tblGrid>
        <w:gridCol w:w="3181"/>
        <w:gridCol w:w="2078"/>
        <w:gridCol w:w="2238"/>
        <w:gridCol w:w="2235"/>
      </w:tblGrid>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Наименования</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Единица</w:t>
            </w:r>
          </w:p>
          <w:p>
            <w:pPr>
              <w:pStyle w:val="Normal"/>
              <w:widowControl w:val="false"/>
              <w:rPr/>
            </w:pPr>
            <w:r>
              <w:rPr>
                <w:rFonts w:ascii="Liberation Serif" w:hAnsi="Liberation Serif"/>
                <w:b/>
                <w:bCs/>
                <w:szCs w:val="28"/>
              </w:rPr>
              <w:t>измерения</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2021 год</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2022 год</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Cs w:val="28"/>
              </w:rPr>
              <w:t>Исполнение социально-правовых запросов</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запрос</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1 400</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1 507</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Cs w:val="28"/>
              </w:rPr>
              <w:t>Исполнение тематических запросов</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запрос</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33</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36</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Cs w:val="28"/>
              </w:rPr>
              <w:t>Посещение читального зала</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исследователей</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23</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21</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Cs w:val="28"/>
              </w:rPr>
              <w:t>Пользователей архивной информацией</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пользователей</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1 477</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1 590</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Cs w:val="28"/>
              </w:rPr>
              <w:t>Выдача документов пользователям</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единица хранения</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10 264</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10 872</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Cs w:val="28"/>
              </w:rPr>
            </w:pPr>
            <w:r>
              <w:rPr>
                <w:rFonts w:ascii="Liberation Serif" w:hAnsi="Liberation Serif"/>
                <w:szCs w:val="28"/>
              </w:rPr>
              <w:t>Доля граждан, удовлетворенных качеством предоставления муниципальных услуг</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rPr>
            </w:pPr>
            <w:r>
              <w:rPr>
                <w:rFonts w:ascii="Liberation Serif" w:hAnsi="Liberation Serif"/>
                <w:szCs w:val="28"/>
              </w:rPr>
              <w:t>%</w:t>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rPr>
            </w:pPr>
            <w:r>
              <w:rPr>
                <w:rFonts w:ascii="Liberation Serif" w:hAnsi="Liberation Serif"/>
                <w:szCs w:val="28"/>
              </w:rPr>
              <w:t>100</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rPr>
            </w:pPr>
            <w:r>
              <w:rPr>
                <w:rFonts w:ascii="Liberation Serif" w:hAnsi="Liberation Serif"/>
                <w:szCs w:val="28"/>
              </w:rPr>
              <w:t>100</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Cs w:val="28"/>
              </w:rPr>
            </w:pPr>
            <w:r>
              <w:rPr>
                <w:rFonts w:ascii="Liberation Serif" w:hAnsi="Liberation Serif"/>
                <w:szCs w:val="28"/>
              </w:rPr>
              <w:t>Посещений сайта (странички на сайте администрации)</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rPr>
            </w:pPr>
            <w:r>
              <w:rPr>
                <w:rFonts w:ascii="Liberation Serif" w:hAnsi="Liberation Serif"/>
                <w:szCs w:val="28"/>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rPr>
            </w:pPr>
            <w:r>
              <w:rPr>
                <w:rFonts w:ascii="Liberation Serif" w:hAnsi="Liberation Serif"/>
                <w:szCs w:val="28"/>
              </w:rPr>
              <w:t>350</w:t>
            </w:r>
          </w:p>
        </w:tc>
        <w:tc>
          <w:tcPr>
            <w:tcW w:w="22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rPr>
            </w:pPr>
            <w:r>
              <w:rPr>
                <w:rFonts w:ascii="Liberation Serif" w:hAnsi="Liberation Serif"/>
                <w:szCs w:val="28"/>
              </w:rPr>
              <w:t>1 140</w:t>
            </w:r>
          </w:p>
        </w:tc>
      </w:tr>
    </w:tbl>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стабильного финансирования архивной сферы на территории городского округа;</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улучшение состояния материально-технической базы:</w:t>
      </w:r>
    </w:p>
    <w:p>
      <w:pPr>
        <w:pStyle w:val="Normal"/>
        <w:numPr>
          <w:ilvl w:val="0"/>
          <w:numId w:val="0"/>
        </w:numPr>
        <w:ind w:left="0" w:hanging="0"/>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tbl>
      <w:tblPr>
        <w:tblW w:w="9733" w:type="dxa"/>
        <w:jc w:val="left"/>
        <w:tblInd w:w="7" w:type="dxa"/>
        <w:tblLayout w:type="fixed"/>
        <w:tblCellMar>
          <w:top w:w="0" w:type="dxa"/>
          <w:left w:w="108" w:type="dxa"/>
          <w:bottom w:w="0" w:type="dxa"/>
          <w:right w:w="108" w:type="dxa"/>
        </w:tblCellMar>
        <w:tblLook w:noVBand="1" w:val="04a0" w:noHBand="0" w:lastColumn="0" w:firstColumn="1" w:lastRow="0" w:firstRow="1"/>
      </w:tblPr>
      <w:tblGrid>
        <w:gridCol w:w="4016"/>
        <w:gridCol w:w="1969"/>
        <w:gridCol w:w="1952"/>
        <w:gridCol w:w="1795"/>
      </w:tblGrid>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Наименование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Единица</w:t>
            </w:r>
          </w:p>
          <w:p>
            <w:pPr>
              <w:pStyle w:val="Normal"/>
              <w:widowControl w:val="false"/>
              <w:rPr/>
            </w:pPr>
            <w:r>
              <w:rPr>
                <w:rFonts w:ascii="Liberation Serif" w:hAnsi="Liberation Serif"/>
                <w:b/>
                <w:bCs/>
                <w:szCs w:val="28"/>
              </w:rPr>
              <w:t>измерения</w:t>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2021 год</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b/>
                <w:bCs/>
                <w:szCs w:val="28"/>
              </w:rPr>
              <w:t>2022 год</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Доля помещений, оснащенных системами пожарной сигнализации</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w:t>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100</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100</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Доля помещений, оснащенных системами охранной сигнализации</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w:t>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100</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100</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Протяженность архивных полок</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погонный метр</w:t>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598</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Liberation Serif" w:hAnsi="Liberation Serif"/>
                <w:szCs w:val="28"/>
              </w:rPr>
              <w:t>598</w:t>
            </w:r>
          </w:p>
        </w:tc>
      </w:tr>
    </w:tbl>
    <w:p>
      <w:pPr>
        <w:pStyle w:val="Normal"/>
        <w:numPr>
          <w:ilvl w:val="0"/>
          <w:numId w:val="0"/>
        </w:numPr>
        <w:ind w:left="0"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numPr>
          <w:ilvl w:val="0"/>
          <w:numId w:val="0"/>
        </w:numPr>
        <w:ind w:left="0"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pPr>
        <w:pStyle w:val="Normal"/>
        <w:tabs>
          <w:tab w:val="clear" w:pos="720"/>
          <w:tab w:val="left" w:pos="1134" w:leader="none"/>
        </w:tabs>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pPr>
        <w:pStyle w:val="Normal"/>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pPr>
        <w:pStyle w:val="Normal"/>
        <w:numPr>
          <w:ilvl w:val="0"/>
          <w:numId w:val="0"/>
        </w:numPr>
        <w:ind w:left="0" w:firstLine="709"/>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pPr>
        <w:pStyle w:val="Normal"/>
        <w:ind w:firstLine="709"/>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Одним из значимых направлений в деятельности архивной службы до 2027 года будет эффективное использование ресурсов отрасли в части:</w:t>
      </w:r>
      <w:r>
        <w:rPr>
          <w:rFonts w:cs="Liberation Serif" w:ascii="Liberation Serif" w:hAnsi="Liberation Serif"/>
          <w:b/>
          <w:bCs/>
          <w:color w:val="000000" w:themeColor="text1"/>
          <w:sz w:val="28"/>
          <w:szCs w:val="28"/>
        </w:rPr>
        <w:t xml:space="preserve">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pPr>
        <w:pStyle w:val="PlainText"/>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повышения эффективности административного регулирования, совершенствования механизмов контроля 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pPr>
        <w:pStyle w:val="PlainText"/>
        <w:ind w:firstLine="7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обеспечения стабильной работы архивов, в том числе увеличению размеров финансирования из разных источников.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pacing w:val="-6"/>
          <w:sz w:val="28"/>
          <w:szCs w:val="28"/>
        </w:rPr>
        <w:t xml:space="preserve">В условиях устойчивого роста востребованности архивной информации необходимо </w:t>
      </w:r>
      <w:r>
        <w:rPr>
          <w:rFonts w:cs="Liberation Serif" w:ascii="Liberation Serif" w:hAnsi="Liberation Serif"/>
          <w:color w:val="000000" w:themeColor="text1"/>
          <w:sz w:val="28"/>
          <w:szCs w:val="28"/>
        </w:rPr>
        <w:t xml:space="preserve">обеспечить не только качественно новый уровень развития информационных технологий в деятельности архивов Камышловского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ходе реализации областной целевой программы «Информационное общество Свердловской области до 2027 года», утвержденной постановлением Правительства Свердловской области от 29.12.2017 № 1050-ПП «Об утверждении областной целевой программы «Информационное общество Свердловской области до 2027 года»,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pPr>
        <w:pStyle w:val="Normal"/>
        <w:ind w:firstLine="708"/>
        <w:jc w:val="both"/>
        <w:rPr>
          <w:rFonts w:ascii="Liberation Serif" w:hAnsi="Liberation Serif" w:cs="Liberation Serif"/>
          <w:b/>
          <w:b/>
          <w:bCs/>
          <w:color w:val="000000" w:themeColor="text1"/>
          <w:sz w:val="28"/>
          <w:szCs w:val="28"/>
        </w:rPr>
      </w:pPr>
      <w:r>
        <w:rPr>
          <w:rFonts w:cs="Liberation Serif" w:ascii="Liberation Serif" w:hAnsi="Liberation Serif"/>
          <w:color w:val="000000" w:themeColor="text1"/>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pPr>
        <w:pStyle w:val="Normal"/>
        <w:tabs>
          <w:tab w:val="clear" w:pos="720"/>
          <w:tab w:val="left" w:pos="1134" w:leader="none"/>
        </w:tabs>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pPr>
        <w:pStyle w:val="Normal"/>
        <w:numPr>
          <w:ilvl w:val="0"/>
          <w:numId w:val="0"/>
        </w:numPr>
        <w:overflowPunct w:val="false"/>
        <w:spacing w:before="0" w:after="0"/>
        <w:ind w:left="0" w:firstLine="709"/>
        <w:contextualSpacing/>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pPr>
        <w:pStyle w:val="Normal"/>
        <w:numPr>
          <w:ilvl w:val="0"/>
          <w:numId w:val="0"/>
        </w:numPr>
        <w:overflowPunct w:val="false"/>
        <w:spacing w:before="0" w:after="0"/>
        <w:ind w:left="0" w:firstLine="709"/>
        <w:contextualSpacing/>
        <w:jc w:val="both"/>
        <w:outlineLvl w:val="1"/>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bCs/>
          <w:sz w:val="28"/>
          <w:szCs w:val="28"/>
        </w:rPr>
        <w:t>14. Подпрограмма «Информационное обеспечение деятельности администрации Камышловского городского округа»</w:t>
      </w:r>
    </w:p>
    <w:p>
      <w:pPr>
        <w:pStyle w:val="Normal"/>
        <w:spacing w:before="0" w:after="0"/>
        <w:ind w:firstLine="709"/>
        <w:contextualSpacing/>
        <w:jc w:val="both"/>
        <w:rPr>
          <w:rFonts w:ascii="Liberation Serif" w:hAnsi="Liberation Serif"/>
        </w:rPr>
      </w:pPr>
      <w:r>
        <w:rPr>
          <w:rFonts w:ascii="Liberation Serif" w:hAnsi="Liberation Serif"/>
          <w:color w:val="000000"/>
          <w:sz w:val="28"/>
          <w:szCs w:val="28"/>
          <w:shd w:fill="FFFFFF" w:val="clear"/>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pPr>
        <w:pStyle w:val="Normal"/>
        <w:spacing w:before="0" w:after="0"/>
        <w:ind w:firstLine="709"/>
        <w:contextualSpacing/>
        <w:jc w:val="both"/>
        <w:rPr>
          <w:rFonts w:ascii="Liberation Serif" w:hAnsi="Liberation Serif"/>
        </w:rPr>
      </w:pPr>
      <w:r>
        <w:rPr>
          <w:rFonts w:ascii="Liberation Serif" w:hAnsi="Liberation Serif"/>
          <w:color w:val="000000"/>
          <w:sz w:val="28"/>
          <w:szCs w:val="28"/>
          <w:shd w:fill="FFFFFF" w:val="clear"/>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pPr>
        <w:pStyle w:val="Normal"/>
        <w:spacing w:before="0" w:after="0"/>
        <w:ind w:firstLine="709"/>
        <w:contextualSpacing/>
        <w:jc w:val="both"/>
        <w:rPr>
          <w:rFonts w:ascii="Liberation Serif" w:hAnsi="Liberation Serif"/>
        </w:rPr>
      </w:pPr>
      <w:r>
        <w:rPr>
          <w:rFonts w:ascii="Liberation Serif" w:hAnsi="Liberation Serif"/>
          <w:color w:val="000000"/>
          <w:sz w:val="28"/>
          <w:szCs w:val="28"/>
          <w:shd w:fill="FFFFFF" w:val="clear"/>
        </w:rPr>
        <w:t>Особенностью данной подпрограммы является комплексный подход к развитию средств массовой информации.</w:t>
      </w:r>
    </w:p>
    <w:p>
      <w:pPr>
        <w:pStyle w:val="Normal"/>
        <w:spacing w:before="0" w:after="0"/>
        <w:ind w:firstLine="709"/>
        <w:contextualSpacing/>
        <w:jc w:val="both"/>
        <w:rPr>
          <w:rFonts w:ascii="Liberation Serif" w:hAnsi="Liberation Serif"/>
        </w:rPr>
      </w:pPr>
      <w:r>
        <w:rPr>
          <w:rFonts w:ascii="Liberation Serif" w:hAnsi="Liberation Serif"/>
          <w:color w:val="000000"/>
          <w:sz w:val="28"/>
          <w:szCs w:val="28"/>
          <w:shd w:fill="FFFFFF" w:val="clear"/>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pPr>
        <w:pStyle w:val="Normal"/>
        <w:spacing w:before="0" w:after="0"/>
        <w:ind w:firstLine="709"/>
        <w:contextualSpacing/>
        <w:jc w:val="both"/>
        <w:rPr>
          <w:rFonts w:ascii="Liberation Serif" w:hAnsi="Liberation Serif"/>
        </w:rPr>
      </w:pPr>
      <w:r>
        <w:rPr>
          <w:rFonts w:ascii="Liberation Serif" w:hAnsi="Liberation Serif"/>
          <w:color w:val="000000"/>
          <w:sz w:val="28"/>
          <w:szCs w:val="28"/>
          <w:shd w:fill="FFFFFF" w:val="clear"/>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pPr>
        <w:pStyle w:val="Normal"/>
        <w:spacing w:before="0" w:after="0"/>
        <w:ind w:firstLine="567"/>
        <w:contextualSpacing/>
        <w:jc w:val="both"/>
        <w:rPr>
          <w:rFonts w:ascii="Liberation Serif" w:hAnsi="Liberation Serif"/>
        </w:rPr>
      </w:pPr>
      <w:r>
        <w:rPr>
          <w:rFonts w:ascii="Liberation Serif" w:hAnsi="Liberation Serif"/>
          <w:color w:val="000000"/>
          <w:sz w:val="28"/>
          <w:szCs w:val="28"/>
          <w:shd w:fill="FFFFFF" w:val="clear"/>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BodyText2"/>
        <w:spacing w:lineRule="auto" w:line="240" w:before="0" w:after="0"/>
        <w:ind w:left="720" w:hanging="0"/>
        <w:contextualSpacing/>
        <w:jc w:val="center"/>
        <w:rPr>
          <w:rFonts w:ascii="Liberation Serif" w:hAnsi="Liberation Serif"/>
        </w:rPr>
      </w:pPr>
      <w:r>
        <w:rPr>
          <w:rFonts w:ascii="Liberation Serif" w:hAnsi="Liberation Serif"/>
          <w:b/>
          <w:bCs/>
          <w:sz w:val="28"/>
          <w:szCs w:val="28"/>
        </w:rPr>
        <w:t>15. Подпрограмма «О</w:t>
      </w:r>
      <w:r>
        <w:rPr>
          <w:rFonts w:ascii="Liberation Serif" w:hAnsi="Liberation Serif"/>
          <w:b/>
          <w:bCs/>
          <w:color w:val="000000"/>
          <w:sz w:val="28"/>
          <w:szCs w:val="28"/>
        </w:rPr>
        <w:t>беспечение реализации мероприятий муниципальной программы «Развитие социально – экономического комплекса Камышловского городского округа на 2021- 2027 годы»</w:t>
      </w:r>
    </w:p>
    <w:p>
      <w:pPr>
        <w:pStyle w:val="BodyText2"/>
        <w:spacing w:lineRule="auto" w:line="240" w:before="0" w:after="0"/>
        <w:ind w:left="720" w:hanging="0"/>
        <w:contextualSpacing/>
        <w:rPr>
          <w:rFonts w:ascii="Liberation Serif" w:hAnsi="Liberation Serif"/>
          <w:b/>
          <w:b/>
          <w:bCs/>
          <w:sz w:val="28"/>
          <w:szCs w:val="28"/>
        </w:rPr>
      </w:pPr>
      <w:r>
        <w:rPr>
          <w:rFonts w:ascii="Liberation Serif" w:hAnsi="Liberation Serif"/>
          <w:b/>
          <w:bCs/>
          <w:sz w:val="28"/>
          <w:szCs w:val="28"/>
        </w:rPr>
      </w:r>
    </w:p>
    <w:p>
      <w:pPr>
        <w:pStyle w:val="Normal"/>
        <w:spacing w:before="0" w:after="0"/>
        <w:ind w:firstLine="709"/>
        <w:contextualSpacing/>
        <w:jc w:val="both"/>
        <w:rPr>
          <w:rFonts w:ascii="Liberation Serif" w:hAnsi="Liberation Serif"/>
        </w:rPr>
      </w:pPr>
      <w:r>
        <w:rPr>
          <w:rFonts w:ascii="Liberation Serif" w:hAnsi="Liberation Serif"/>
          <w:sz w:val="28"/>
          <w:szCs w:val="28"/>
          <w:shd w:fill="FFFFFF" w:val="clear"/>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на 2021-2027 годы» является муниципальное казенное учреждение «Центр обеспечения деятельности администрации Камышловского городского округа». </w:t>
      </w:r>
    </w:p>
    <w:p>
      <w:pPr>
        <w:pStyle w:val="Normal"/>
        <w:spacing w:before="0" w:after="0"/>
        <w:ind w:firstLine="709"/>
        <w:contextualSpacing/>
        <w:jc w:val="both"/>
        <w:rPr>
          <w:rFonts w:ascii="Liberation Serif" w:hAnsi="Liberation Serif"/>
        </w:rPr>
      </w:pPr>
      <w:r>
        <w:rPr>
          <w:rFonts w:ascii="Liberation Serif" w:hAnsi="Liberation Serif"/>
          <w:sz w:val="28"/>
          <w:szCs w:val="28"/>
          <w:shd w:fill="FFFFFF" w:val="clear"/>
        </w:rPr>
        <w:t>Муниципальное казенное учреждение «Центр обеспечения деятельности администрации Камышловского городского округа» - казенное учреждение, действующее на основании Устава утвержденный Постановлением главы Камышловского городского округа от 20.11.2016 № 1202.</w:t>
      </w:r>
    </w:p>
    <w:p>
      <w:pPr>
        <w:pStyle w:val="Normal"/>
        <w:spacing w:before="0" w:after="0"/>
        <w:ind w:firstLine="709"/>
        <w:contextualSpacing/>
        <w:jc w:val="both"/>
        <w:rPr>
          <w:rFonts w:ascii="Liberation Serif" w:hAnsi="Liberation Serif"/>
        </w:rPr>
      </w:pPr>
      <w:r>
        <w:rPr>
          <w:rFonts w:ascii="Liberation Serif" w:hAnsi="Liberation Serif"/>
          <w:sz w:val="28"/>
          <w:szCs w:val="28"/>
          <w:shd w:fill="FFFFFF" w:val="clear"/>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pPr>
        <w:pStyle w:val="Normal"/>
        <w:spacing w:before="0" w:after="0"/>
        <w:ind w:firstLine="709"/>
        <w:contextualSpacing/>
        <w:jc w:val="both"/>
        <w:rPr>
          <w:rFonts w:ascii="Liberation Serif" w:hAnsi="Liberation Serif"/>
        </w:rPr>
      </w:pPr>
      <w:r>
        <w:rPr>
          <w:rFonts w:ascii="Liberation Serif" w:hAnsi="Liberation Serif"/>
          <w:sz w:val="28"/>
          <w:szCs w:val="28"/>
          <w:shd w:fill="FFFFFF" w:val="clear"/>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pPr>
        <w:pStyle w:val="Normal"/>
        <w:spacing w:before="0" w:after="0"/>
        <w:ind w:firstLine="709"/>
        <w:contextualSpacing/>
        <w:jc w:val="both"/>
        <w:rPr>
          <w:rFonts w:ascii="Liberation Serif" w:hAnsi="Liberation Serif"/>
        </w:rPr>
      </w:pPr>
      <w:r>
        <w:rPr>
          <w:rFonts w:ascii="Liberation Serif" w:hAnsi="Liberation Serif"/>
          <w:sz w:val="28"/>
          <w:szCs w:val="28"/>
          <w:shd w:fill="FFFFFF" w:val="clear"/>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pPr>
        <w:pStyle w:val="ConsPlusCell"/>
        <w:spacing w:before="0" w:after="0"/>
        <w:ind w:firstLine="709"/>
        <w:contextualSpacing/>
        <w:jc w:val="both"/>
        <w:rPr>
          <w:rFonts w:ascii="Liberation Serif" w:hAnsi="Liberation Serif"/>
        </w:rPr>
      </w:pPr>
      <w:r>
        <w:rPr>
          <w:rFonts w:ascii="Liberation Serif" w:hAnsi="Liberation Serif"/>
          <w:shd w:fill="FFFFFF" w:val="clear"/>
        </w:rPr>
        <w:t xml:space="preserve">Таким образом, реализация данной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Pr>
          <w:rFonts w:ascii="Liberation Serif" w:hAnsi="Liberation Serif"/>
        </w:rPr>
        <w:t>«Развитие социально – экономического комплекса Камышловского городского округа на 2021-2027 годы».</w:t>
      </w:r>
    </w:p>
    <w:p>
      <w:pPr>
        <w:pStyle w:val="BodyText2"/>
        <w:spacing w:lineRule="auto" w:line="240" w:before="0" w:after="0"/>
        <w:ind w:firstLine="708"/>
        <w:contextualSpacing/>
        <w:jc w:val="both"/>
        <w:rPr>
          <w:rFonts w:ascii="Liberation Serif" w:hAnsi="Liberation Serif"/>
          <w:sz w:val="28"/>
          <w:szCs w:val="28"/>
        </w:rPr>
      </w:pPr>
      <w:r>
        <w:rPr>
          <w:rFonts w:ascii="Liberation Serif" w:hAnsi="Liberation Serif"/>
          <w:sz w:val="28"/>
          <w:szCs w:val="28"/>
        </w:rPr>
      </w:r>
    </w:p>
    <w:p>
      <w:pPr>
        <w:pStyle w:val="ListParagraph"/>
        <w:spacing w:before="0" w:after="0"/>
        <w:contextualSpacing/>
        <w:jc w:val="center"/>
        <w:rPr>
          <w:rFonts w:ascii="Liberation Serif" w:hAnsi="Liberation Serif"/>
        </w:rPr>
      </w:pPr>
      <w:r>
        <w:rPr>
          <w:rFonts w:cs="Times New Roman" w:ascii="Liberation Serif" w:hAnsi="Liberation Serif"/>
          <w:b/>
          <w:sz w:val="28"/>
          <w:szCs w:val="28"/>
        </w:rPr>
        <w:t>16. Подпрограмма "Ремонт муниципального жилого фонда</w:t>
      </w:r>
      <w:r>
        <w:rPr>
          <w:rFonts w:cs="Times New Roman" w:ascii="Liberation Serif" w:hAnsi="Liberation Serif"/>
          <w:b/>
          <w:color w:val="FF0000"/>
          <w:sz w:val="28"/>
          <w:szCs w:val="28"/>
        </w:rPr>
        <w:t xml:space="preserve"> </w:t>
      </w:r>
      <w:r>
        <w:rPr>
          <w:rFonts w:cs="Times New Roman" w:ascii="Liberation Serif" w:hAnsi="Liberation Serif"/>
          <w:b/>
          <w:sz w:val="28"/>
          <w:szCs w:val="28"/>
        </w:rPr>
        <w:t>на территории Камышловского городского округа"</w:t>
      </w:r>
    </w:p>
    <w:p>
      <w:pPr>
        <w:pStyle w:val="ConsPlusNonformat"/>
        <w:spacing w:before="0" w:after="0"/>
        <w:ind w:firstLine="840"/>
        <w:contextualSpacing/>
        <w:jc w:val="both"/>
        <w:rPr>
          <w:rFonts w:ascii="Liberation Serif" w:hAnsi="Liberation Serif"/>
        </w:rPr>
      </w:pPr>
      <w:r>
        <w:rPr>
          <w:rFonts w:cs="Times New Roman" w:ascii="Liberation Serif" w:hAnsi="Liberation Serif"/>
          <w:sz w:val="28"/>
          <w:szCs w:val="28"/>
        </w:rPr>
        <w:t>В настоящее время площадь жилищного фонда Камышловского городского округа составляет 666,7 тыс. квадратных метров.</w:t>
      </w:r>
    </w:p>
    <w:p>
      <w:pPr>
        <w:pStyle w:val="ConsPlusNonformat"/>
        <w:spacing w:before="0" w:after="0"/>
        <w:ind w:firstLine="709"/>
        <w:contextualSpacing/>
        <w:jc w:val="both"/>
        <w:rPr>
          <w:rFonts w:ascii="Liberation Serif" w:hAnsi="Liberation Serif"/>
        </w:rPr>
      </w:pPr>
      <w:r>
        <w:rPr>
          <w:rFonts w:cs="Times New Roman" w:ascii="Liberation Serif" w:hAnsi="Liberation Serif"/>
          <w:sz w:val="28"/>
          <w:szCs w:val="28"/>
        </w:rPr>
        <w:t xml:space="preserve">На территории Камышловского городского округа насчитывается около 496 многоквартирных домов общей площадью зданий 402,1 тыс. кв. м., в том числе 7,8 тыс. кв. м аварийного жилья. </w:t>
      </w:r>
    </w:p>
    <w:p>
      <w:pPr>
        <w:pStyle w:val="ConsPlusNonformat"/>
        <w:spacing w:before="0" w:after="0"/>
        <w:ind w:firstLine="840"/>
        <w:contextualSpacing/>
        <w:jc w:val="both"/>
        <w:rPr>
          <w:rFonts w:ascii="Liberation Serif" w:hAnsi="Liberation Serif"/>
        </w:rPr>
      </w:pPr>
      <w:r>
        <w:rPr>
          <w:rFonts w:cs="Times New Roman" w:ascii="Liberation Serif" w:hAnsi="Liberation Serif"/>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pPr>
        <w:pStyle w:val="Normal"/>
        <w:spacing w:before="0" w:after="0"/>
        <w:ind w:firstLine="708"/>
        <w:contextualSpacing/>
        <w:jc w:val="both"/>
        <w:rPr>
          <w:rFonts w:ascii="Liberation Serif" w:hAnsi="Liberation Serif"/>
        </w:rPr>
      </w:pPr>
      <w:r>
        <w:rPr>
          <w:rFonts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pPr>
        <w:pStyle w:val="Normal"/>
        <w:spacing w:before="0" w:after="0"/>
        <w:contextualSpacing/>
        <w:jc w:val="both"/>
        <w:rPr>
          <w:rFonts w:ascii="Liberation Serif" w:hAnsi="Liberation Serif"/>
        </w:rPr>
      </w:pPr>
      <w:r>
        <w:rPr>
          <w:rFonts w:ascii="Liberation Serif" w:hAnsi="Liberation Serif"/>
        </w:rPr>
        <w:tab/>
      </w:r>
      <w:r>
        <w:rPr>
          <w:rFonts w:ascii="Liberation Serif" w:hAnsi="Liberation Serif"/>
          <w:sz w:val="28"/>
          <w:szCs w:val="28"/>
        </w:rPr>
        <w:t>На территории Камышловского городского округа осуществляют свою деятельность по управлению жилищного фонда три управляющих организации ООО "Эстра-УК", ООО "Городская управляющая компания — Камышлов" и ООО «Камышловская управляющая компания».</w:t>
      </w:r>
    </w:p>
    <w:p>
      <w:pPr>
        <w:pStyle w:val="Normal"/>
        <w:spacing w:before="0" w:after="0"/>
        <w:ind w:firstLine="709"/>
        <w:contextualSpacing/>
        <w:jc w:val="both"/>
        <w:rPr>
          <w:rFonts w:ascii="Liberation Serif" w:hAnsi="Liberation Serif"/>
        </w:rPr>
      </w:pPr>
      <w:r>
        <w:rPr>
          <w:rFonts w:ascii="Liberation Serif" w:hAnsi="Liberation Serif"/>
        </w:rPr>
        <w:t xml:space="preserve">    </w:t>
      </w:r>
      <w:r>
        <w:rPr>
          <w:rFonts w:ascii="Liberation Serif" w:hAnsi="Liberation Serif"/>
          <w:sz w:val="28"/>
          <w:szCs w:val="28"/>
        </w:rPr>
        <w:t>С августа 2012г., в г. Камышлове, начала свою трудовую деятельность управляющая компания ООО «Эстра-УК».</w:t>
      </w:r>
    </w:p>
    <w:p>
      <w:pPr>
        <w:pStyle w:val="Normal"/>
        <w:spacing w:before="0" w:after="0"/>
        <w:ind w:firstLine="709"/>
        <w:contextualSpacing/>
        <w:jc w:val="both"/>
        <w:rPr>
          <w:rFonts w:ascii="Liberation Serif" w:hAnsi="Liberation Serif"/>
        </w:rPr>
      </w:pPr>
      <w:r>
        <w:rPr>
          <w:rFonts w:ascii="Liberation Serif" w:hAnsi="Liberation Serif"/>
          <w:sz w:val="28"/>
          <w:szCs w:val="28"/>
        </w:rPr>
        <w:t>На сегодняшний день в управлении управляющей организации ООО "Эстра-УК" находится 346 многоквартирных дома общей площадью около 300 тыс. кв. м.</w:t>
      </w:r>
    </w:p>
    <w:p>
      <w:pPr>
        <w:pStyle w:val="Normal"/>
        <w:spacing w:before="0" w:after="0"/>
        <w:ind w:firstLine="709"/>
        <w:contextualSpacing/>
        <w:jc w:val="both"/>
        <w:rPr>
          <w:rFonts w:ascii="Liberation Serif" w:hAnsi="Liberation Serif"/>
        </w:rPr>
      </w:pPr>
      <w:r>
        <w:rPr>
          <w:rFonts w:ascii="Liberation Serif" w:hAnsi="Liberation Serif"/>
          <w:sz w:val="28"/>
          <w:szCs w:val="28"/>
        </w:rPr>
        <w:t>ООО «Эстра-УК» принимает активное участие в региональной программе капитального ремонта. 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pPr>
        <w:pStyle w:val="Normal"/>
        <w:numPr>
          <w:ilvl w:val="0"/>
          <w:numId w:val="0"/>
        </w:numPr>
        <w:spacing w:before="0" w:after="0"/>
        <w:ind w:left="0" w:firstLine="709"/>
        <w:contextualSpacing/>
        <w:jc w:val="both"/>
        <w:outlineLvl w:val="0"/>
        <w:rPr>
          <w:rFonts w:ascii="Liberation Serif" w:hAnsi="Liberation Serif"/>
        </w:rPr>
      </w:pPr>
      <w:r>
        <w:rPr>
          <w:rFonts w:ascii="Liberation Serif" w:hAnsi="Liberation Serif"/>
          <w:sz w:val="28"/>
          <w:szCs w:val="28"/>
        </w:rPr>
        <w:t>ООО «Городская управляющая компания-Камышлов» (далее ООО «ГУК-Камышлов»), дата создания 25.12.2012 года. Количество домов находящихся в управлении ООО «ГУК - Камышлов - 87. Общая площадь управляемого жилищного фонда составляет около 68 000 кв.м.</w:t>
      </w:r>
    </w:p>
    <w:p>
      <w:pPr>
        <w:pStyle w:val="Normal"/>
        <w:numPr>
          <w:ilvl w:val="0"/>
          <w:numId w:val="0"/>
        </w:numPr>
        <w:spacing w:before="0" w:after="0"/>
        <w:ind w:left="0" w:firstLine="709"/>
        <w:contextualSpacing/>
        <w:jc w:val="both"/>
        <w:outlineLvl w:val="0"/>
        <w:rPr/>
      </w:pPr>
      <w:r>
        <w:rPr>
          <w:rFonts w:ascii="Liberation Serif" w:hAnsi="Liberation Serif"/>
          <w:sz w:val="28"/>
          <w:szCs w:val="28"/>
        </w:rPr>
        <w:t>ООО «Камышловская управляющая компания» (далее ООО «КУК»), дата создания 04.02.2019 года. Количество домов находящихся в управлении ООО «КУК» - 38.  Общая площадь управляемого жилищного фонда составляет около 5 000 кв.м.</w:t>
      </w:r>
    </w:p>
    <w:p>
      <w:pPr>
        <w:pStyle w:val="Normal"/>
        <w:numPr>
          <w:ilvl w:val="0"/>
          <w:numId w:val="0"/>
        </w:numPr>
        <w:spacing w:before="0" w:after="0"/>
        <w:ind w:left="0" w:firstLine="709"/>
        <w:contextualSpacing/>
        <w:jc w:val="both"/>
        <w:outlineLvl w:val="0"/>
        <w:rPr>
          <w:rFonts w:ascii="Liberation Serif" w:hAnsi="Liberation Serif"/>
        </w:rPr>
      </w:pPr>
      <w:r>
        <w:rPr>
          <w:rFonts w:ascii="Liberation Serif" w:hAnsi="Liberation Serif"/>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«Чистота.ru Управление отходами», АО «ГАЗЭКС», ВДПО, ООО «Стройконсалтинг» (в том числе обсуживающий общедомовые прибору учета ТЭ); ИП Просветов С.Г., ООО «ВВС-35», ООО «ВЭСТ», ООО Эстра.</w:t>
      </w:r>
    </w:p>
    <w:p>
      <w:pPr>
        <w:pStyle w:val="Normal"/>
        <w:numPr>
          <w:ilvl w:val="0"/>
          <w:numId w:val="0"/>
        </w:numPr>
        <w:spacing w:before="0" w:after="0"/>
        <w:ind w:left="0" w:firstLine="709"/>
        <w:contextualSpacing/>
        <w:jc w:val="both"/>
        <w:outlineLvl w:val="0"/>
        <w:rPr>
          <w:rFonts w:ascii="Liberation Serif" w:hAnsi="Liberation Serif"/>
        </w:rPr>
      </w:pPr>
      <w:r>
        <w:rPr>
          <w:rFonts w:ascii="Liberation Serif" w:hAnsi="Liberation Serif"/>
          <w:sz w:val="28"/>
          <w:szCs w:val="28"/>
        </w:rPr>
        <w:t>Управляющими организациями организовано:</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 круглосуточное аварийно-диспетчерское обслуживание</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 содержание и тех. обслуживание внутридомовых эл.сетей</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 подготовка домов к сезонной эксплуатации</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 осмотры общего имущества, строительный контроль</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-пожарная безопасность (проверка состояния дымовых и вентиляционных каналов)</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 тех. обслуживание и ремонт внутридомового газового оборудования МКД</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-вывоз ТБО, сбор и вывоз РСО</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-дезинсекция и дератизация</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-вывоз ЖБО</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-обслуживание УКУ ТЭ</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-расчетно-кассовое обслуживание</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-претензионно-исковая работа</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-раскрытие информации</w:t>
      </w:r>
    </w:p>
    <w:p>
      <w:pPr>
        <w:pStyle w:val="Normal"/>
        <w:numPr>
          <w:ilvl w:val="0"/>
          <w:numId w:val="0"/>
        </w:numPr>
        <w:spacing w:before="0" w:after="0"/>
        <w:ind w:left="0" w:hanging="0"/>
        <w:contextualSpacing/>
        <w:jc w:val="both"/>
        <w:outlineLvl w:val="0"/>
        <w:rPr>
          <w:rFonts w:ascii="Liberation Serif" w:hAnsi="Liberation Serif"/>
        </w:rPr>
      </w:pPr>
      <w:r>
        <w:rPr>
          <w:rFonts w:ascii="Liberation Serif" w:hAnsi="Liberation Serif"/>
          <w:sz w:val="28"/>
          <w:szCs w:val="28"/>
        </w:rPr>
        <w:t>-ежемесячное снятие общедомовых приборов учета эл.энергии (для целей контроля коммерческого учета эл.энергии).</w:t>
      </w:r>
    </w:p>
    <w:p>
      <w:pPr>
        <w:pStyle w:val="Normal"/>
        <w:numPr>
          <w:ilvl w:val="0"/>
          <w:numId w:val="0"/>
        </w:numPr>
        <w:spacing w:before="0" w:after="0"/>
        <w:ind w:left="0" w:firstLine="709"/>
        <w:contextualSpacing/>
        <w:jc w:val="both"/>
        <w:outlineLvl w:val="0"/>
        <w:rPr>
          <w:rFonts w:ascii="Liberation Serif" w:hAnsi="Liberation Serif"/>
        </w:rPr>
      </w:pPr>
      <w:r>
        <w:rPr>
          <w:rFonts w:ascii="Liberation Serif" w:hAnsi="Liberation Serif"/>
          <w:sz w:val="28"/>
          <w:szCs w:val="28"/>
        </w:rPr>
        <w:t>Работы по текущему ремонту МКД проводятся согласно утвержденного плана работ, а также по решению общего собрания собственников.</w:t>
      </w:r>
    </w:p>
    <w:p>
      <w:pPr>
        <w:pStyle w:val="Consnormal"/>
        <w:spacing w:before="0" w:after="0"/>
        <w:ind w:firstLine="708"/>
        <w:contextualSpacing/>
        <w:jc w:val="both"/>
        <w:rPr>
          <w:rFonts w:ascii="Liberation Serif" w:hAnsi="Liberation Serif"/>
        </w:rPr>
      </w:pPr>
      <w:r>
        <w:rPr>
          <w:rFonts w:cs="Times New Roman" w:ascii="Liberation Serif" w:hAnsi="Liberation Serif"/>
          <w:sz w:val="28"/>
          <w:szCs w:val="28"/>
        </w:rPr>
        <w:t xml:space="preserve">К основным целям подпрограммы «Ремонт муниципального жилого фонда Камышловского городского округа» относятся: </w:t>
      </w:r>
    </w:p>
    <w:p>
      <w:pPr>
        <w:pStyle w:val="Normal"/>
        <w:overflowPunct w:val="false"/>
        <w:spacing w:before="0" w:after="0"/>
        <w:contextualSpacing/>
        <w:jc w:val="both"/>
        <w:rPr>
          <w:rFonts w:ascii="Liberation Serif" w:hAnsi="Liberation Serif"/>
        </w:rPr>
      </w:pPr>
      <w:r>
        <w:rPr>
          <w:rFonts w:ascii="Liberation Serif" w:hAnsi="Liberation Serif"/>
          <w:color w:val="000000"/>
          <w:sz w:val="28"/>
          <w:szCs w:val="28"/>
        </w:rPr>
        <w:t xml:space="preserve">- создание безопасных и благоприятных условий проживания граждан; </w:t>
      </w:r>
    </w:p>
    <w:p>
      <w:pPr>
        <w:pStyle w:val="Normal"/>
        <w:overflowPunct w:val="false"/>
        <w:spacing w:before="0" w:after="0"/>
        <w:contextualSpacing/>
        <w:jc w:val="both"/>
        <w:rPr>
          <w:rFonts w:ascii="Liberation Serif" w:hAnsi="Liberation Serif"/>
        </w:rPr>
      </w:pPr>
      <w:r>
        <w:rPr>
          <w:rFonts w:ascii="Liberation Serif" w:hAnsi="Liberation Serif"/>
          <w:color w:val="000000"/>
          <w:sz w:val="28"/>
          <w:szCs w:val="28"/>
        </w:rPr>
        <w:t xml:space="preserve">- повышение качества реформирования жилищно-коммунального хозяйства; </w:t>
      </w:r>
    </w:p>
    <w:p>
      <w:pPr>
        <w:pStyle w:val="Normal"/>
        <w:overflowPunct w:val="false"/>
        <w:spacing w:before="0" w:after="0"/>
        <w:contextualSpacing/>
        <w:jc w:val="both"/>
        <w:rPr>
          <w:rFonts w:ascii="Liberation Serif" w:hAnsi="Liberation Serif"/>
        </w:rPr>
      </w:pPr>
      <w:r>
        <w:rPr>
          <w:rFonts w:ascii="Liberation Serif" w:hAnsi="Liberation Serif"/>
          <w:color w:val="000000"/>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pPr>
        <w:pStyle w:val="Consplusnormal1"/>
        <w:spacing w:before="0" w:after="0"/>
        <w:ind w:firstLine="708"/>
        <w:contextualSpacing/>
        <w:jc w:val="both"/>
        <w:rPr>
          <w:rFonts w:ascii="Liberation Serif" w:hAnsi="Liberation Serif"/>
        </w:rPr>
      </w:pPr>
      <w:r>
        <w:rPr>
          <w:rFonts w:cs="Times New Roman" w:ascii="Liberation Serif" w:hAnsi="Liberation Serif"/>
          <w:sz w:val="28"/>
          <w:szCs w:val="28"/>
        </w:rPr>
        <w:t xml:space="preserve">Для достижения целей намечается решить следующие задачи: </w:t>
      </w:r>
    </w:p>
    <w:p>
      <w:pPr>
        <w:pStyle w:val="Normal"/>
        <w:overflowPunct w:val="false"/>
        <w:spacing w:before="0" w:after="0"/>
        <w:contextualSpacing/>
        <w:jc w:val="both"/>
        <w:rPr>
          <w:rFonts w:ascii="Liberation Serif" w:hAnsi="Liberation Serif"/>
        </w:rPr>
      </w:pPr>
      <w:r>
        <w:rPr>
          <w:rFonts w:ascii="Liberation Serif" w:hAnsi="Liberation Serif"/>
          <w:color w:val="000000"/>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pPr>
        <w:pStyle w:val="Normal"/>
        <w:overflowPunct w:val="false"/>
        <w:spacing w:before="0" w:after="0"/>
        <w:contextualSpacing/>
        <w:jc w:val="both"/>
        <w:rPr>
          <w:rFonts w:ascii="Liberation Serif" w:hAnsi="Liberation Serif"/>
        </w:rPr>
      </w:pPr>
      <w:r>
        <w:rPr>
          <w:rFonts w:ascii="Liberation Serif" w:hAnsi="Liberation Serif"/>
          <w:color w:val="000000"/>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pPr>
        <w:pStyle w:val="Consplusnormal1"/>
        <w:spacing w:before="0" w:after="0"/>
        <w:ind w:firstLine="708"/>
        <w:contextualSpacing/>
        <w:jc w:val="both"/>
        <w:rPr>
          <w:rFonts w:ascii="Liberation Serif" w:hAnsi="Liberation Serif"/>
        </w:rPr>
      </w:pPr>
      <w:r>
        <w:rPr>
          <w:rFonts w:cs="Times New Roman" w:ascii="Liberation Serif" w:hAnsi="Liberation Serif"/>
          <w:sz w:val="28"/>
          <w:szCs w:val="28"/>
        </w:rPr>
        <w:t>Реализация целей и задач будет осуществляться за счёт комплексного выполнения мероприятий настоящей Подпрограммы.</w:t>
      </w:r>
    </w:p>
    <w:p>
      <w:pPr>
        <w:pStyle w:val="HTMLPreformatted"/>
        <w:spacing w:before="0" w:after="0"/>
        <w:ind w:firstLine="60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Cell"/>
        <w:spacing w:before="0" w:after="0"/>
        <w:ind w:left="720" w:hanging="0"/>
        <w:contextualSpacing/>
        <w:jc w:val="center"/>
        <w:rPr>
          <w:rFonts w:ascii="Liberation Serif" w:hAnsi="Liberation Serif"/>
        </w:rPr>
      </w:pPr>
      <w:r>
        <w:rPr>
          <w:rFonts w:ascii="Liberation Serif" w:hAnsi="Liberation Serif"/>
          <w:b/>
          <w:bCs/>
        </w:rPr>
        <w:t>17. Подпрограмма «Переселение граждан из аварийного жилищного фонда в Камышловском городском округе»</w:t>
      </w:r>
    </w:p>
    <w:p>
      <w:pPr>
        <w:pStyle w:val="ConsPlusCell"/>
        <w:spacing w:before="0" w:after="0"/>
        <w:ind w:left="720" w:hanging="0"/>
        <w:contextualSpacing/>
        <w:rPr>
          <w:rFonts w:ascii="Liberation Serif" w:hAnsi="Liberation Serif"/>
          <w:b/>
          <w:b/>
          <w:bCs/>
        </w:rPr>
      </w:pPr>
      <w:r>
        <w:rPr>
          <w:rFonts w:ascii="Liberation Serif" w:hAnsi="Liberation Serif"/>
          <w:b/>
          <w:bCs/>
        </w:rPr>
      </w:r>
    </w:p>
    <w:p>
      <w:pPr>
        <w:pStyle w:val="Normal"/>
        <w:spacing w:before="0" w:after="0"/>
        <w:contextualSpacing/>
        <w:jc w:val="center"/>
        <w:rPr/>
      </w:pPr>
      <w:r>
        <w:rPr>
          <w:rFonts w:cs="Liberation Serif" w:ascii="Liberation Serif" w:hAnsi="Liberation Serif"/>
          <w:b/>
          <w:bCs/>
          <w:color w:val="000000" w:themeColor="text1"/>
          <w:sz w:val="28"/>
          <w:szCs w:val="28"/>
        </w:rPr>
        <w:t>Характеристика текущего состояния жилищного фонда на территории Камышловского городского округа</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pacing w:before="0" w:after="0"/>
        <w:ind w:firstLine="708"/>
        <w:contextualSpacing/>
        <w:jc w:val="both"/>
        <w:rPr/>
      </w:pPr>
      <w:r>
        <w:rPr>
          <w:rFonts w:cs="Liberation Serif" w:ascii="Liberation Serif" w:hAnsi="Liberation Serif"/>
          <w:color w:val="000000" w:themeColor="text1"/>
          <w:sz w:val="28"/>
          <w:szCs w:val="28"/>
        </w:rPr>
        <w:t xml:space="preserve">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 </w:t>
      </w:r>
    </w:p>
    <w:p>
      <w:pPr>
        <w:pStyle w:val="Normal"/>
        <w:spacing w:before="0" w:after="0"/>
        <w:ind w:firstLine="708"/>
        <w:contextualSpacing/>
        <w:jc w:val="both"/>
        <w:rPr/>
      </w:pPr>
      <w:r>
        <w:rPr>
          <w:rFonts w:cs="Liberation Serif" w:ascii="Liberation Serif" w:hAnsi="Liberation Serif"/>
          <w:color w:val="000000" w:themeColor="text1"/>
          <w:sz w:val="28"/>
          <w:szCs w:val="28"/>
        </w:rPr>
        <w:t>Аварийный жилищный фонд ухудшает внешний облик Камышловского городского округа, сдерживает развитие инфраструктуры, понижает инвестиционную привлекательность территории.</w:t>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Подпрограмма разработана 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Камышловского городского округа, формирования эффективных механизмов управления жилищным фондом, внедрения ресурсосберегающих технологий.</w:t>
      </w:r>
    </w:p>
    <w:p>
      <w:pPr>
        <w:pStyle w:val="Normal"/>
        <w:spacing w:before="0" w:after="0"/>
        <w:ind w:firstLine="708"/>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 статистическим данным, направленным в Управление Федеральной службы государственной статистики по Свердловской области по форме № 5-жилфонд по состоянию на 31 декабря 2017 года на территории Камышловского городского округа в аварийном состоянии находилось 146 домов общей площадью 24,19 тыс. кв. метров, из них 96 многоквартирных домов общей площадью 20,44 тыс. кв. метров, что составило 3,7 % от всего жилищного фонда Камышловского городского округа (общая площадь жилых помещений всего жилищного фонда по состоянию на 31 декабря 2017 года 651,9 тыс. кв. метров.</w:t>
      </w:r>
    </w:p>
    <w:p>
      <w:pPr>
        <w:pStyle w:val="Normal"/>
        <w:spacing w:before="0" w:after="0"/>
        <w:ind w:firstLine="708"/>
        <w:contextualSpacing/>
        <w:jc w:val="both"/>
        <w:rPr/>
      </w:pPr>
      <w:r>
        <w:rPr/>
      </w:r>
    </w:p>
    <w:p>
      <w:pPr>
        <w:pStyle w:val="Normal"/>
        <w:keepNext w:val="true"/>
        <w:spacing w:before="0" w:after="0"/>
        <w:contextualSpacing/>
        <w:jc w:val="center"/>
        <w:rPr/>
      </w:pPr>
      <w:r>
        <w:rPr>
          <w:rFonts w:cs="Liberation Serif" w:ascii="Liberation Serif" w:hAnsi="Liberation Serif"/>
          <w:b/>
          <w:bCs/>
          <w:color w:val="000000" w:themeColor="text1"/>
          <w:sz w:val="28"/>
          <w:szCs w:val="28"/>
        </w:rPr>
        <w:t xml:space="preserve"> </w:t>
      </w:r>
      <w:r>
        <w:rPr>
          <w:rFonts w:cs="Liberation Serif" w:ascii="Liberation Serif" w:hAnsi="Liberation Serif"/>
          <w:b/>
          <w:bCs/>
          <w:color w:val="000000" w:themeColor="text1"/>
          <w:sz w:val="28"/>
          <w:szCs w:val="28"/>
        </w:rPr>
        <w:t>Цель и задачи Подпрограммы</w:t>
      </w:r>
    </w:p>
    <w:p>
      <w:pPr>
        <w:pStyle w:val="Normal"/>
        <w:spacing w:before="0" w:after="0"/>
        <w:ind w:firstLine="708"/>
        <w:contextualSpacing/>
        <w:jc w:val="both"/>
        <w:rPr/>
      </w:pPr>
      <w:r>
        <w:rPr>
          <w:rFonts w:cs="Liberation Serif" w:ascii="Liberation Serif" w:hAnsi="Liberation Serif"/>
          <w:color w:val="000000" w:themeColor="text1"/>
          <w:sz w:val="28"/>
          <w:szCs w:val="28"/>
        </w:rPr>
        <w:t>Подпрограмма направлена на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pPr>
        <w:pStyle w:val="Normal"/>
        <w:spacing w:before="0" w:after="0"/>
        <w:ind w:firstLine="708"/>
        <w:contextualSpacing/>
        <w:jc w:val="both"/>
        <w:rPr/>
      </w:pPr>
      <w:r>
        <w:rPr>
          <w:rFonts w:cs="Liberation Serif" w:ascii="Liberation Serif" w:hAnsi="Liberation Serif"/>
          <w:color w:val="000000" w:themeColor="text1"/>
          <w:sz w:val="28"/>
          <w:szCs w:val="28"/>
        </w:rPr>
        <w:t>Для достижения цели Подпрограммы необходимо решить задачи по переселению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до 1 сентября 2025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pPr>
        <w:pStyle w:val="Normal"/>
        <w:spacing w:before="0" w:after="0"/>
        <w:ind w:firstLine="708"/>
        <w:contextualSpacing/>
        <w:jc w:val="both"/>
        <w:rPr/>
      </w:pPr>
      <w:r>
        <w:rPr>
          <w:rFonts w:cs="Liberation Serif" w:ascii="Liberation Serif" w:hAnsi="Liberation Serif"/>
          <w:color w:val="000000" w:themeColor="text1"/>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цели и решить поставленные задачи наиболее полно, комплексно, увязать их решение с финансовыми ресурсами и получить максимальный результат.</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pacing w:before="0" w:after="0"/>
        <w:contextualSpacing/>
        <w:jc w:val="center"/>
        <w:rPr/>
      </w:pPr>
      <w:r>
        <w:rPr>
          <w:rFonts w:cs="Liberation Serif" w:ascii="Liberation Serif" w:hAnsi="Liberation Serif"/>
          <w:b/>
          <w:bCs/>
          <w:color w:val="000000" w:themeColor="text1"/>
          <w:sz w:val="28"/>
          <w:szCs w:val="28"/>
        </w:rPr>
        <w:t xml:space="preserve"> </w:t>
      </w:r>
      <w:r>
        <w:rPr>
          <w:rFonts w:cs="Liberation Serif" w:ascii="Liberation Serif" w:hAnsi="Liberation Serif"/>
          <w:b/>
          <w:bCs/>
          <w:color w:val="000000" w:themeColor="text1"/>
          <w:sz w:val="28"/>
          <w:szCs w:val="28"/>
        </w:rPr>
        <w:t>Срок реализации Подпрограммы и критерии очередности участия в Программе муниципальных образований</w:t>
      </w:r>
    </w:p>
    <w:p>
      <w:pPr>
        <w:pStyle w:val="Normal"/>
        <w:spacing w:before="0" w:after="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pacing w:before="0" w:after="0"/>
        <w:ind w:firstLine="708"/>
        <w:contextualSpacing/>
        <w:jc w:val="both"/>
        <w:rPr/>
      </w:pPr>
      <w:r>
        <w:rPr>
          <w:rFonts w:cs="Liberation Serif" w:ascii="Liberation Serif" w:hAnsi="Liberation Serif"/>
          <w:color w:val="000000" w:themeColor="text1"/>
          <w:sz w:val="28"/>
          <w:szCs w:val="28"/>
        </w:rPr>
        <w:t>Переселение граждан из аварийного жилищного фонда будет реализовано до</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1 сентября 2025 года.</w:t>
      </w:r>
    </w:p>
    <w:p>
      <w:pPr>
        <w:pStyle w:val="Normal"/>
        <w:spacing w:before="0" w:after="0"/>
        <w:ind w:firstLine="708"/>
        <w:contextualSpacing/>
        <w:jc w:val="both"/>
        <w:rPr/>
      </w:pPr>
      <w:r>
        <w:rPr>
          <w:rFonts w:cs="Liberation Serif" w:ascii="Liberation Serif" w:hAnsi="Liberation Serif"/>
          <w:color w:val="000000" w:themeColor="text1"/>
          <w:sz w:val="28"/>
          <w:szCs w:val="28"/>
        </w:rPr>
        <w:t xml:space="preserve">При этом 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соответствующего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pPr>
        <w:pStyle w:val="Normal"/>
        <w:spacing w:before="0" w:after="0"/>
        <w:ind w:firstLine="708"/>
        <w:contextualSpacing/>
        <w:jc w:val="both"/>
        <w:rPr/>
      </w:pPr>
      <w:r>
        <w:rPr>
          <w:rFonts w:cs="Liberation Serif" w:ascii="Liberation Serif" w:hAnsi="Liberation Serif"/>
          <w:color w:val="000000" w:themeColor="text1"/>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Подпрограммы.</w:t>
      </w:r>
    </w:p>
    <w:p>
      <w:pPr>
        <w:pStyle w:val="Normal"/>
        <w:spacing w:before="0" w:after="0"/>
        <w:ind w:firstLine="708"/>
        <w:contextualSpacing/>
        <w:jc w:val="both"/>
        <w:rPr/>
      </w:pPr>
      <w:r>
        <w:rPr>
          <w:rFonts w:cs="Liberation Serif" w:ascii="Liberation Serif" w:hAnsi="Liberation Serif"/>
          <w:color w:val="000000" w:themeColor="text1"/>
          <w:sz w:val="28"/>
          <w:szCs w:val="28"/>
        </w:rPr>
        <w:t>Снос расселенного аварийного жилищного фонда будет осуществлен до 31 декабря 2025 года.</w:t>
      </w:r>
    </w:p>
    <w:p>
      <w:pPr>
        <w:pStyle w:val="Normal"/>
        <w:spacing w:before="0" w:after="0"/>
        <w:contextualSpacing/>
        <w:jc w:val="both"/>
        <w:rPr>
          <w:rFonts w:ascii="Liberation Serif" w:hAnsi="Liberation Serif" w:cs="Liberation Serif"/>
          <w:b/>
          <w:b/>
          <w:bCs/>
          <w:color w:val="000000" w:themeColor="text1"/>
          <w:sz w:val="28"/>
          <w:szCs w:val="28"/>
        </w:rPr>
      </w:pPr>
      <w:r>
        <w:rPr>
          <w:rFonts w:cs="Liberation Serif" w:ascii="Liberation Serif" w:hAnsi="Liberation Serif"/>
          <w:b/>
          <w:bCs/>
          <w:color w:val="000000" w:themeColor="text1"/>
          <w:sz w:val="28"/>
          <w:szCs w:val="28"/>
        </w:rPr>
      </w:r>
    </w:p>
    <w:p>
      <w:pPr>
        <w:pStyle w:val="Normal"/>
        <w:spacing w:before="0" w:after="0"/>
        <w:contextualSpacing/>
        <w:jc w:val="center"/>
        <w:rPr/>
      </w:pPr>
      <w:r>
        <w:rPr>
          <w:rFonts w:cs="Liberation Serif" w:ascii="Liberation Serif" w:hAnsi="Liberation Serif"/>
          <w:b/>
          <w:bCs/>
          <w:color w:val="000000" w:themeColor="text1"/>
          <w:sz w:val="28"/>
          <w:szCs w:val="28"/>
        </w:rPr>
        <w:t>Обоснование объема средств, предусмотренных на реализацию Подпрограммы, и объемы финансирования</w:t>
      </w:r>
    </w:p>
    <w:p>
      <w:pPr>
        <w:pStyle w:val="Normal"/>
        <w:spacing w:before="0" w:after="0"/>
        <w:ind w:firstLine="540"/>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pacing w:before="0" w:after="0"/>
        <w:ind w:firstLine="708"/>
        <w:contextualSpacing/>
        <w:jc w:val="both"/>
        <w:rPr/>
      </w:pPr>
      <w:r>
        <w:rPr>
          <w:rFonts w:cs="Liberation Serif" w:ascii="Liberation Serif" w:hAnsi="Liberation Serif"/>
          <w:color w:val="000000" w:themeColor="text1"/>
          <w:sz w:val="28"/>
          <w:szCs w:val="28"/>
        </w:rPr>
        <w:t>Основными источниками финансирования расходов на переселение граждан из аварийного жилищного фонда в рамках реализации Подпрограммы являются:</w:t>
      </w:r>
    </w:p>
    <w:p>
      <w:pPr>
        <w:pStyle w:val="Normal"/>
        <w:spacing w:before="0" w:after="0"/>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ab/>
        <w:t>средства Фонда;</w:t>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средства областного бюджета;</w:t>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средства бюджетов муниципальных образований, являющихся участниками Программы.</w:t>
      </w:r>
    </w:p>
    <w:p>
      <w:pPr>
        <w:pStyle w:val="Normal"/>
        <w:spacing w:before="0" w:after="0"/>
        <w:ind w:firstLine="708"/>
        <w:contextualSpacing/>
        <w:jc w:val="both"/>
        <w:rPr>
          <w:rFonts w:ascii="Liberation Serif" w:hAnsi="Liberation Serif"/>
          <w:sz w:val="28"/>
          <w:szCs w:val="28"/>
        </w:rPr>
      </w:pPr>
      <w:r>
        <w:rPr>
          <w:rFonts w:cs="Liberation Serif" w:ascii="Liberation Serif" w:hAnsi="Liberation Serif"/>
          <w:color w:val="000000" w:themeColor="text1"/>
          <w:sz w:val="28"/>
          <w:szCs w:val="28"/>
        </w:rPr>
        <w:t>Доля софинансирования мероприятий Подпрограммы по переселению граждан из аварийного жилищного фонда с привлечением средств Фонда составляет:</w:t>
      </w:r>
    </w:p>
    <w:p>
      <w:pPr>
        <w:pStyle w:val="Normal"/>
        <w:spacing w:before="0" w:after="0"/>
        <w:ind w:firstLine="708"/>
        <w:contextualSpacing/>
        <w:jc w:val="both"/>
        <w:rPr>
          <w:rFonts w:ascii="Liberation Serif" w:hAnsi="Liberation Serif"/>
          <w:sz w:val="28"/>
          <w:szCs w:val="28"/>
        </w:rPr>
      </w:pPr>
      <w:r>
        <w:rPr>
          <w:rFonts w:cs="Liberation Serif" w:ascii="Liberation Serif" w:hAnsi="Liberation Serif"/>
          <w:color w:val="000000" w:themeColor="text1"/>
          <w:sz w:val="28"/>
          <w:szCs w:val="28"/>
        </w:rPr>
        <w:t>в 2021–2025 годах:</w:t>
      </w:r>
    </w:p>
    <w:p>
      <w:pPr>
        <w:pStyle w:val="Normal"/>
        <w:spacing w:before="0" w:after="0"/>
        <w:ind w:firstLine="708"/>
        <w:contextualSpacing/>
        <w:jc w:val="both"/>
        <w:rPr>
          <w:rFonts w:ascii="Liberation Serif" w:hAnsi="Liberation Serif"/>
          <w:sz w:val="28"/>
          <w:szCs w:val="28"/>
        </w:rPr>
      </w:pPr>
      <w:r>
        <w:rPr>
          <w:rFonts w:cs="Liberation Serif" w:ascii="Liberation Serif" w:hAnsi="Liberation Serif"/>
          <w:color w:val="000000" w:themeColor="text1"/>
          <w:sz w:val="28"/>
          <w:szCs w:val="28"/>
        </w:rPr>
        <w:t>за счет средств Фонда – не более 93,0%;</w:t>
      </w:r>
    </w:p>
    <w:p>
      <w:pPr>
        <w:pStyle w:val="Normal"/>
        <w:spacing w:before="0" w:after="0"/>
        <w:ind w:firstLine="708"/>
        <w:contextualSpacing/>
        <w:jc w:val="both"/>
        <w:rPr>
          <w:rFonts w:ascii="Liberation Serif" w:hAnsi="Liberation Serif"/>
          <w:sz w:val="28"/>
          <w:szCs w:val="28"/>
        </w:rPr>
      </w:pPr>
      <w:r>
        <w:rPr>
          <w:rFonts w:cs="Liberation Serif" w:ascii="Liberation Serif" w:hAnsi="Liberation Serif"/>
          <w:color w:val="000000" w:themeColor="text1"/>
          <w:sz w:val="28"/>
          <w:szCs w:val="28"/>
        </w:rPr>
        <w:t>за счет средств консолидированного бюджета Свердловской области – не менее 7,0%.</w:t>
      </w:r>
    </w:p>
    <w:p>
      <w:pPr>
        <w:pStyle w:val="Normal"/>
        <w:spacing w:before="0" w:after="0"/>
        <w:ind w:firstLine="708"/>
        <w:contextualSpacing/>
        <w:jc w:val="both"/>
        <w:rPr>
          <w:rFonts w:ascii="Liberation Serif" w:hAnsi="Liberation Serif"/>
          <w:sz w:val="24"/>
          <w:szCs w:val="24"/>
        </w:rPr>
      </w:pPr>
      <w:r>
        <w:rPr>
          <w:rFonts w:cs="Liberation Serif" w:ascii="Liberation Serif" w:hAnsi="Liberation Serif"/>
          <w:color w:val="000000" w:themeColor="text1"/>
          <w:sz w:val="28"/>
          <w:szCs w:val="28"/>
        </w:rPr>
        <w:t>Объем финансирования переселения граждан из аварийного жилищного фонда в</w:t>
      </w:r>
      <w:r>
        <w:rPr>
          <w:rFonts w:cs="Liberation Serif" w:ascii="Liberation Serif" w:hAnsi="Liberation Serif"/>
          <w:color w:val="000000" w:themeColor="text1"/>
          <w:sz w:val="24"/>
          <w:szCs w:val="24"/>
        </w:rPr>
        <w:t xml:space="preserve"> 2021</w:t>
      </w:r>
      <w:r>
        <w:rPr>
          <w:rFonts w:cs="Liberation Serif" w:ascii="Liberation Serif" w:hAnsi="Liberation Serif"/>
          <w:bCs/>
          <w:color w:val="000000" w:themeColor="text1"/>
          <w:sz w:val="24"/>
          <w:szCs w:val="24"/>
        </w:rPr>
        <w:t>–</w:t>
      </w:r>
      <w:r>
        <w:rPr>
          <w:rFonts w:cs="Liberation Serif" w:ascii="Liberation Serif" w:hAnsi="Liberation Serif"/>
          <w:color w:val="000000" w:themeColor="text1"/>
          <w:sz w:val="24"/>
          <w:szCs w:val="24"/>
        </w:rPr>
        <w:t>2025 годах с привлечением финансовой поддержки Фонда приведен в таблице 9.</w:t>
      </w:r>
    </w:p>
    <w:p>
      <w:pPr>
        <w:pStyle w:val="Normal"/>
        <w:spacing w:before="0" w:after="0"/>
        <w:contextualSpacing/>
        <w:jc w:val="right"/>
        <w:rPr>
          <w:rFonts w:ascii="Liberation Serif" w:hAnsi="Liberation Serif"/>
          <w:sz w:val="24"/>
          <w:szCs w:val="24"/>
        </w:rPr>
      </w:pPr>
      <w:r>
        <w:rPr>
          <w:rFonts w:cs="Liberation Serif" w:ascii="Liberation Serif" w:hAnsi="Liberation Serif"/>
          <w:color w:val="000000" w:themeColor="text1"/>
          <w:sz w:val="24"/>
          <w:szCs w:val="24"/>
        </w:rPr>
        <w:t>Таблица 9</w:t>
      </w:r>
    </w:p>
    <w:tbl>
      <w:tblPr>
        <w:tblW w:w="9360" w:type="dxa"/>
        <w:jc w:val="left"/>
        <w:tblInd w:w="33" w:type="dxa"/>
        <w:tblLayout w:type="fixed"/>
        <w:tblCellMar>
          <w:top w:w="0" w:type="dxa"/>
          <w:left w:w="28" w:type="dxa"/>
          <w:bottom w:w="0" w:type="dxa"/>
          <w:right w:w="28" w:type="dxa"/>
        </w:tblCellMar>
        <w:tblLook w:noVBand="0" w:val="0000" w:noHBand="0" w:lastColumn="0" w:firstColumn="0" w:lastRow="0" w:firstRow="0"/>
      </w:tblPr>
      <w:tblGrid>
        <w:gridCol w:w="531"/>
        <w:gridCol w:w="1591"/>
        <w:gridCol w:w="1421"/>
        <w:gridCol w:w="1417"/>
        <w:gridCol w:w="1387"/>
        <w:gridCol w:w="1332"/>
        <w:gridCol w:w="934"/>
        <w:gridCol w:w="746"/>
      </w:tblGrid>
      <w:tr>
        <w:trPr/>
        <w:tc>
          <w:tcPr>
            <w:tcW w:w="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Но-мер стро-ки</w:t>
            </w:r>
          </w:p>
        </w:tc>
        <w:tc>
          <w:tcPr>
            <w:tcW w:w="15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Наименование муниципального образования</w:t>
            </w:r>
          </w:p>
        </w:tc>
        <w:tc>
          <w:tcPr>
            <w:tcW w:w="72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Объем финансирования (рублей)</w:t>
            </w:r>
          </w:p>
        </w:tc>
      </w:tr>
      <w:tr>
        <w:trPr/>
        <w:tc>
          <w:tcPr>
            <w:tcW w:w="531" w:type="dxa"/>
            <w:vMerge w:val="continue"/>
            <w:tcBorders>
              <w:left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591" w:type="dxa"/>
            <w:vMerge w:val="continue"/>
            <w:tcBorders>
              <w:left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4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всего</w:t>
            </w:r>
          </w:p>
        </w:tc>
        <w:tc>
          <w:tcPr>
            <w:tcW w:w="581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2922" w:leader="none"/>
                <w:tab w:val="right" w:pos="5845" w:leader="none"/>
              </w:tabs>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в том числе за счет средств</w:t>
            </w:r>
          </w:p>
        </w:tc>
      </w:tr>
      <w:tr>
        <w:trPr/>
        <w:tc>
          <w:tcPr>
            <w:tcW w:w="531" w:type="dxa"/>
            <w:vMerge w:val="continue"/>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591" w:type="dxa"/>
            <w:vMerge w:val="continue"/>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4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Фонда</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областного бюджета</w:t>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местного бюджета</w:t>
            </w:r>
          </w:p>
        </w:tc>
        <w:tc>
          <w:tcPr>
            <w:tcW w:w="934" w:type="dxa"/>
            <w:tcBorders>
              <w:top w:val="single" w:sz="4" w:space="0" w:color="000000"/>
              <w:left w:val="single" w:sz="4" w:space="0" w:color="000000"/>
              <w:bottom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дополнитель-ных средств за счет местного бюджета</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8" w:right="-28" w:hanging="0"/>
              <w:contextualSpacing/>
              <w:jc w:val="center"/>
              <w:rPr>
                <w:rFonts w:ascii="Liberation Serif" w:hAnsi="Liberation Serif"/>
                <w:sz w:val="24"/>
                <w:szCs w:val="24"/>
              </w:rPr>
            </w:pPr>
            <w:r>
              <w:rPr>
                <w:rFonts w:cs="Liberation Serif" w:ascii="Liberation Serif" w:hAnsi="Liberation Serif"/>
                <w:color w:val="000000" w:themeColor="text1"/>
                <w:sz w:val="24"/>
                <w:szCs w:val="24"/>
              </w:rPr>
              <w:t>внебюджет-ных источников финансиро-вания</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1</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2</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4</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5</w:t>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6</w:t>
            </w:r>
          </w:p>
        </w:tc>
        <w:tc>
          <w:tcPr>
            <w:tcW w:w="934" w:type="dxa"/>
            <w:tcBorders>
              <w:top w:val="single" w:sz="4" w:space="0" w:color="000000"/>
              <w:left w:val="single" w:sz="4" w:space="0" w:color="000000"/>
              <w:bottom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7</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8</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1.</w:t>
            </w:r>
          </w:p>
        </w:tc>
        <w:tc>
          <w:tcPr>
            <w:tcW w:w="882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2021 год</w:t>
            </w:r>
          </w:p>
          <w:p>
            <w:pPr>
              <w:pStyle w:val="Normal"/>
              <w:widowControl w:val="false"/>
              <w:spacing w:before="0" w:after="0"/>
              <w:contextualSpacing/>
              <w:jc w:val="center"/>
              <w:rPr>
                <w:rFonts w:cs="Liberation Serif"/>
                <w:color w:val="000000" w:themeColor="text1"/>
              </w:rPr>
            </w:pPr>
            <w:r>
              <w:rPr>
                <w:rFonts w:cs="Liberation Serif"/>
                <w:color w:val="000000" w:themeColor="text1"/>
              </w:rPr>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Камышловский городской округ</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rPr>
            </w:pPr>
            <w:r>
              <w:rPr>
                <w:rFonts w:cs="Liberation Serif" w:ascii="Liberation Serif" w:hAnsi="Liberation Serif"/>
                <w:color w:val="000000" w:themeColor="text1"/>
                <w:sz w:val="24"/>
                <w:szCs w:val="24"/>
              </w:rPr>
              <w:t>60</w:t>
            </w:r>
            <w:r>
              <w:rPr>
                <w:rFonts w:ascii="Liberation Serif" w:hAnsi="Liberation Serif"/>
                <w:sz w:val="24"/>
                <w:szCs w:val="24"/>
              </w:rPr>
              <w:t> 090 743,44</w:t>
            </w:r>
          </w:p>
          <w:p>
            <w:pPr>
              <w:pStyle w:val="Normal"/>
              <w:widowControl w:val="false"/>
              <w:spacing w:before="0" w:after="0"/>
              <w:contextualSpacing/>
              <w:jc w:val="both"/>
              <w:rPr>
                <w:rFonts w:cs="Liberation Serif"/>
                <w:color w:val="000000" w:themeColor="text1"/>
              </w:rPr>
            </w:pPr>
            <w:r>
              <w:rPr>
                <w:rFonts w:cs="Liberation Serif"/>
                <w:color w:val="000000" w:themeColor="text1"/>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52</w:t>
            </w:r>
            <w:r>
              <w:rPr>
                <w:rFonts w:ascii="Liberation Serif" w:hAnsi="Liberation Serif"/>
                <w:sz w:val="24"/>
                <w:szCs w:val="24"/>
              </w:rPr>
              <w:t> 514 704,16</w:t>
            </w:r>
          </w:p>
          <w:p>
            <w:pPr>
              <w:pStyle w:val="Normal"/>
              <w:widowControl w:val="false"/>
              <w:spacing w:before="0" w:after="0"/>
              <w:contextualSpacing/>
              <w:jc w:val="both"/>
              <w:rPr>
                <w:rFonts w:cs="Liberation Serif"/>
                <w:color w:val="000000" w:themeColor="text1"/>
              </w:rPr>
            </w:pPr>
            <w:r>
              <w:rPr>
                <w:rFonts w:cs="Liberation Serif"/>
                <w:color w:val="000000" w:themeColor="text1"/>
              </w:rPr>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rPr>
            </w:pPr>
            <w:r>
              <w:rPr>
                <w:rFonts w:cs="Liberation Serif" w:ascii="Liberation Serif" w:hAnsi="Liberation Serif"/>
                <w:color w:val="000000" w:themeColor="text1"/>
                <w:sz w:val="24"/>
                <w:szCs w:val="24"/>
              </w:rPr>
              <w:t>3</w:t>
            </w:r>
            <w:r>
              <w:rPr>
                <w:rFonts w:ascii="Liberation Serif" w:hAnsi="Liberation Serif"/>
                <w:sz w:val="24"/>
                <w:szCs w:val="24"/>
              </w:rPr>
              <w:t> 838 768,23</w:t>
            </w:r>
          </w:p>
          <w:p>
            <w:pPr>
              <w:pStyle w:val="Normal"/>
              <w:widowControl w:val="false"/>
              <w:spacing w:before="0" w:after="0"/>
              <w:contextualSpacing/>
              <w:jc w:val="both"/>
              <w:rPr>
                <w:rFonts w:cs="Liberation Serif"/>
                <w:color w:val="000000" w:themeColor="text1"/>
              </w:rPr>
            </w:pPr>
            <w:r>
              <w:rPr>
                <w:rFonts w:cs="Liberation Serif"/>
                <w:color w:val="000000" w:themeColor="text1"/>
              </w:rPr>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3</w:t>
            </w:r>
            <w:r>
              <w:rPr>
                <w:rFonts w:ascii="Liberation Serif" w:hAnsi="Liberation Serif"/>
                <w:sz w:val="24"/>
                <w:szCs w:val="24"/>
              </w:rPr>
              <w:t> 737 271,05</w:t>
            </w:r>
          </w:p>
          <w:p>
            <w:pPr>
              <w:pStyle w:val="Normal"/>
              <w:widowControl w:val="false"/>
              <w:spacing w:before="0" w:after="0"/>
              <w:contextualSpacing/>
              <w:jc w:val="both"/>
              <w:rPr>
                <w:rFonts w:cs="Liberation Serif"/>
                <w:color w:val="000000" w:themeColor="text1"/>
              </w:rPr>
            </w:pPr>
            <w:r>
              <w:rPr>
                <w:rFonts w:cs="Liberation Serif"/>
                <w:color w:val="000000" w:themeColor="text1"/>
              </w:rPr>
            </w:r>
          </w:p>
        </w:tc>
        <w:tc>
          <w:tcPr>
            <w:tcW w:w="934" w:type="dxa"/>
            <w:tcBorders>
              <w:top w:val="single" w:sz="4" w:space="0" w:color="000000"/>
              <w:left w:val="single" w:sz="4" w:space="0" w:color="000000"/>
              <w:bottom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0,00</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0,00</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3.</w:t>
            </w:r>
          </w:p>
        </w:tc>
        <w:tc>
          <w:tcPr>
            <w:tcW w:w="882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2022 год</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4.</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57" w:firstLine="6"/>
              <w:contextualSpacing/>
              <w:rPr>
                <w:rFonts w:ascii="Liberation Serif" w:hAnsi="Liberation Serif"/>
                <w:sz w:val="24"/>
                <w:szCs w:val="24"/>
              </w:rPr>
            </w:pPr>
            <w:r>
              <w:rPr>
                <w:rFonts w:cs="Liberation Serif" w:ascii="Liberation Serif" w:hAnsi="Liberation Serif"/>
                <w:color w:val="000000" w:themeColor="text1"/>
                <w:sz w:val="24"/>
                <w:szCs w:val="24"/>
              </w:rPr>
              <w:t>Камышловский городской округ</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4"/>
                <w:szCs w:val="24"/>
              </w:rPr>
            </w:pPr>
            <w:r>
              <w:rPr>
                <w:rFonts w:cs="Liberation Serif" w:ascii="Liberation Serif" w:hAnsi="Liberation Serif"/>
                <w:color w:val="000000" w:themeColor="text1"/>
                <w:sz w:val="24"/>
                <w:szCs w:val="24"/>
              </w:rPr>
              <w:t>38</w:t>
            </w:r>
            <w:r>
              <w:rPr>
                <w:rFonts w:ascii="Liberation Serif" w:hAnsi="Liberation Serif"/>
                <w:sz w:val="24"/>
                <w:szCs w:val="24"/>
              </w:rPr>
              <w:t> 396 521,19</w:t>
            </w:r>
          </w:p>
          <w:p>
            <w:pPr>
              <w:pStyle w:val="Normal"/>
              <w:widowControl w:val="false"/>
              <w:spacing w:before="0" w:after="0"/>
              <w:contextualSpacing/>
              <w:jc w:val="center"/>
              <w:rPr>
                <w:rFonts w:cs="Liberation Serif"/>
                <w:color w:val="000000" w:themeColor="text1"/>
              </w:rPr>
            </w:pPr>
            <w:r>
              <w:rPr>
                <w:rFonts w:cs="Liberation Serif"/>
                <w:color w:val="000000" w:themeColor="text1"/>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35</w:t>
            </w:r>
            <w:r>
              <w:rPr>
                <w:rFonts w:ascii="Liberation Serif" w:hAnsi="Liberation Serif"/>
                <w:sz w:val="24"/>
                <w:szCs w:val="24"/>
              </w:rPr>
              <w:t> 581 592,02</w:t>
            </w:r>
          </w:p>
          <w:p>
            <w:pPr>
              <w:pStyle w:val="Normal"/>
              <w:widowControl w:val="false"/>
              <w:spacing w:before="0" w:after="0"/>
              <w:contextualSpacing/>
              <w:jc w:val="center"/>
              <w:rPr>
                <w:rFonts w:cs="Liberation Serif"/>
                <w:color w:val="000000" w:themeColor="text1"/>
              </w:rPr>
            </w:pPr>
            <w:r>
              <w:rPr>
                <w:rFonts w:cs="Liberation Serif"/>
                <w:color w:val="000000" w:themeColor="text1"/>
              </w:rPr>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1</w:t>
            </w:r>
            <w:r>
              <w:rPr>
                <w:rFonts w:ascii="Liberation Serif" w:hAnsi="Liberation Serif"/>
                <w:sz w:val="24"/>
                <w:szCs w:val="24"/>
              </w:rPr>
              <w:t> 614 018,76</w:t>
            </w:r>
          </w:p>
          <w:p>
            <w:pPr>
              <w:pStyle w:val="Normal"/>
              <w:widowControl w:val="false"/>
              <w:spacing w:before="0" w:after="0"/>
              <w:contextualSpacing/>
              <w:jc w:val="center"/>
              <w:rPr>
                <w:rFonts w:cs="Liberation Serif"/>
                <w:color w:val="000000" w:themeColor="text1"/>
              </w:rPr>
            </w:pPr>
            <w:r>
              <w:rPr>
                <w:rFonts w:cs="Liberation Serif"/>
                <w:color w:val="000000" w:themeColor="text1"/>
              </w:rPr>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1</w:t>
            </w:r>
            <w:r>
              <w:rPr>
                <w:rFonts w:ascii="Liberation Serif" w:hAnsi="Liberation Serif"/>
                <w:sz w:val="24"/>
                <w:szCs w:val="24"/>
              </w:rPr>
              <w:t> 200 910,41</w:t>
            </w:r>
          </w:p>
          <w:p>
            <w:pPr>
              <w:pStyle w:val="Normal"/>
              <w:widowControl w:val="false"/>
              <w:spacing w:before="0" w:after="0"/>
              <w:contextualSpacing/>
              <w:jc w:val="center"/>
              <w:rPr>
                <w:rFonts w:cs="Liberation Serif"/>
                <w:color w:val="000000" w:themeColor="text1"/>
              </w:rPr>
            </w:pPr>
            <w:r>
              <w:rPr>
                <w:rFonts w:cs="Liberation Serif"/>
                <w:color w:val="000000" w:themeColor="text1"/>
              </w:rPr>
            </w:r>
          </w:p>
        </w:tc>
        <w:tc>
          <w:tcPr>
            <w:tcW w:w="934" w:type="dxa"/>
            <w:tcBorders>
              <w:top w:val="single" w:sz="4" w:space="0" w:color="000000"/>
              <w:left w:val="single" w:sz="4" w:space="0" w:color="000000"/>
              <w:bottom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0,00</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0,00</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5.</w:t>
            </w:r>
          </w:p>
        </w:tc>
        <w:tc>
          <w:tcPr>
            <w:tcW w:w="882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cs="Liberation Serif" w:ascii="Liberation Serif" w:hAnsi="Liberation Serif"/>
                <w:color w:val="000000" w:themeColor="text1"/>
                <w:sz w:val="24"/>
                <w:szCs w:val="24"/>
              </w:rPr>
              <w:t>2023 год</w:t>
            </w:r>
          </w:p>
        </w:tc>
      </w:tr>
      <w:tr>
        <w:trPr>
          <w:cantSplit w:val="true"/>
        </w:trPr>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6.</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Камышловский городской округ</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8</w:t>
            </w:r>
            <w:r>
              <w:rPr>
                <w:rFonts w:ascii="Liberation Serif" w:hAnsi="Liberation Serif"/>
                <w:sz w:val="24"/>
                <w:szCs w:val="24"/>
              </w:rPr>
              <w:t> 047 618,00</w:t>
            </w:r>
          </w:p>
          <w:p>
            <w:pPr>
              <w:pStyle w:val="Normal"/>
              <w:widowControl w:val="false"/>
              <w:spacing w:before="0" w:after="0"/>
              <w:contextualSpacing/>
              <w:jc w:val="both"/>
              <w:rPr>
                <w:rFonts w:cs="Liberation Serif"/>
                <w:color w:val="000000" w:themeColor="text1"/>
              </w:rPr>
            </w:pPr>
            <w:r>
              <w:rPr>
                <w:rFonts w:cs="Liberation Serif"/>
                <w:color w:val="000000" w:themeColor="text1"/>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0</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0</w:t>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rPr>
            </w:pPr>
            <w:r>
              <w:rPr>
                <w:rFonts w:cs="Liberation Serif" w:ascii="Liberation Serif" w:hAnsi="Liberation Serif"/>
                <w:color w:val="000000" w:themeColor="text1"/>
                <w:sz w:val="24"/>
                <w:szCs w:val="24"/>
              </w:rPr>
              <w:t>8</w:t>
            </w:r>
            <w:r>
              <w:rPr>
                <w:rFonts w:ascii="Liberation Serif" w:hAnsi="Liberation Serif"/>
                <w:sz w:val="24"/>
                <w:szCs w:val="24"/>
              </w:rPr>
              <w:t> 047 618,00</w:t>
            </w:r>
          </w:p>
          <w:p>
            <w:pPr>
              <w:pStyle w:val="Normal"/>
              <w:widowControl w:val="false"/>
              <w:spacing w:before="0" w:after="0"/>
              <w:contextualSpacing/>
              <w:jc w:val="both"/>
              <w:rPr>
                <w:rFonts w:cs="Liberation Serif"/>
                <w:color w:val="000000" w:themeColor="text1"/>
              </w:rPr>
            </w:pPr>
            <w:r>
              <w:rPr>
                <w:rFonts w:cs="Liberation Serif"/>
                <w:color w:val="000000" w:themeColor="text1"/>
              </w:rPr>
            </w:r>
          </w:p>
        </w:tc>
        <w:tc>
          <w:tcPr>
            <w:tcW w:w="934" w:type="dxa"/>
            <w:tcBorders>
              <w:top w:val="single" w:sz="4" w:space="0" w:color="000000"/>
              <w:left w:val="single" w:sz="4" w:space="0" w:color="000000"/>
              <w:bottom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0,00</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0,00</w:t>
            </w:r>
          </w:p>
        </w:tc>
      </w:tr>
      <w:tr>
        <w:trPr>
          <w:cantSplit w:val="true"/>
        </w:trPr>
        <w:tc>
          <w:tcPr>
            <w:tcW w:w="531"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ascii="Liberation Serif" w:hAnsi="Liberation Serif"/>
                <w:sz w:val="24"/>
                <w:szCs w:val="24"/>
              </w:rPr>
              <w:t>7.</w:t>
            </w:r>
          </w:p>
        </w:tc>
        <w:tc>
          <w:tcPr>
            <w:tcW w:w="8828" w:type="dxa"/>
            <w:gridSpan w:val="7"/>
            <w:tcBorders>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Liberation Serif" w:hAnsi="Liberation Serif"/>
                <w:sz w:val="24"/>
                <w:szCs w:val="24"/>
              </w:rPr>
            </w:pPr>
            <w:r>
              <w:rPr>
                <w:rFonts w:ascii="Liberation Serif" w:hAnsi="Liberation Serif"/>
                <w:sz w:val="24"/>
                <w:szCs w:val="24"/>
              </w:rPr>
              <w:t>2024</w:t>
            </w:r>
          </w:p>
        </w:tc>
      </w:tr>
      <w:tr>
        <w:trPr>
          <w:cantSplit w:val="true"/>
        </w:trPr>
        <w:tc>
          <w:tcPr>
            <w:tcW w:w="531"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ascii="Liberation Serif" w:hAnsi="Liberation Serif"/>
                <w:sz w:val="24"/>
                <w:szCs w:val="24"/>
              </w:rPr>
              <w:t>8.</w:t>
            </w:r>
          </w:p>
        </w:tc>
        <w:tc>
          <w:tcPr>
            <w:tcW w:w="1591"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cs="Liberation Serif" w:ascii="Liberation Serif" w:hAnsi="Liberation Serif"/>
                <w:color w:val="000000" w:themeColor="text1"/>
                <w:sz w:val="24"/>
                <w:szCs w:val="24"/>
              </w:rPr>
              <w:t>Камышловский городской округ</w:t>
            </w:r>
          </w:p>
        </w:tc>
        <w:tc>
          <w:tcPr>
            <w:tcW w:w="1421" w:type="dxa"/>
            <w:tcBorders>
              <w:left w:val="single" w:sz="4" w:space="0" w:color="000000"/>
              <w:bottom w:val="single" w:sz="4" w:space="0" w:color="000000"/>
              <w:right w:val="single" w:sz="4" w:space="0" w:color="000000"/>
            </w:tcBorders>
          </w:tcPr>
          <w:p>
            <w:pPr>
              <w:pStyle w:val="Normal"/>
              <w:widowControl w:val="false"/>
              <w:spacing w:before="0" w:after="0"/>
              <w:ind w:firstLine="5"/>
              <w:contextualSpacing/>
              <w:rPr>
                <w:rFonts w:ascii="Liberation Serif" w:hAnsi="Liberation Serif"/>
                <w:sz w:val="24"/>
                <w:szCs w:val="24"/>
              </w:rPr>
            </w:pPr>
            <w:r>
              <w:rPr>
                <w:rFonts w:cs="Liberation Serif" w:ascii="Liberation Serif" w:hAnsi="Liberation Serif"/>
                <w:color w:val="000000" w:themeColor="text1"/>
                <w:sz w:val="24"/>
                <w:szCs w:val="24"/>
              </w:rPr>
              <w:t>5</w:t>
            </w:r>
            <w:r>
              <w:rPr>
                <w:rFonts w:ascii="Liberation Serif" w:hAnsi="Liberation Serif"/>
                <w:sz w:val="24"/>
                <w:szCs w:val="24"/>
              </w:rPr>
              <w:t> 070 731,00</w:t>
            </w:r>
          </w:p>
        </w:tc>
        <w:tc>
          <w:tcPr>
            <w:tcW w:w="1417"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ascii="Liberation Serif" w:hAnsi="Liberation Serif"/>
                <w:sz w:val="24"/>
                <w:szCs w:val="24"/>
              </w:rPr>
              <w:t>0</w:t>
            </w:r>
          </w:p>
        </w:tc>
        <w:tc>
          <w:tcPr>
            <w:tcW w:w="1387"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ascii="Liberation Serif" w:hAnsi="Liberation Serif"/>
                <w:sz w:val="24"/>
                <w:szCs w:val="24"/>
              </w:rPr>
              <w:t>0</w:t>
            </w:r>
          </w:p>
        </w:tc>
        <w:tc>
          <w:tcPr>
            <w:tcW w:w="1332" w:type="dxa"/>
            <w:tcBorders>
              <w:left w:val="single" w:sz="4" w:space="0" w:color="000000"/>
              <w:bottom w:val="single" w:sz="4" w:space="0" w:color="000000"/>
              <w:right w:val="single" w:sz="4" w:space="0" w:color="000000"/>
            </w:tcBorders>
          </w:tcPr>
          <w:p>
            <w:pPr>
              <w:pStyle w:val="Normal"/>
              <w:widowControl w:val="false"/>
              <w:spacing w:before="0" w:after="0"/>
              <w:ind w:firstLine="5"/>
              <w:contextualSpacing/>
              <w:rPr>
                <w:rFonts w:ascii="Liberation Serif" w:hAnsi="Liberation Serif"/>
                <w:sz w:val="24"/>
                <w:szCs w:val="24"/>
              </w:rPr>
            </w:pPr>
            <w:r>
              <w:rPr>
                <w:rFonts w:cs="Liberation Serif" w:ascii="Liberation Serif" w:hAnsi="Liberation Serif"/>
                <w:color w:val="000000" w:themeColor="text1"/>
                <w:sz w:val="24"/>
                <w:szCs w:val="24"/>
              </w:rPr>
              <w:t>5</w:t>
            </w:r>
            <w:r>
              <w:rPr>
                <w:rFonts w:ascii="Liberation Serif" w:hAnsi="Liberation Serif"/>
                <w:sz w:val="24"/>
                <w:szCs w:val="24"/>
              </w:rPr>
              <w:t> 070 731,00</w:t>
            </w:r>
          </w:p>
        </w:tc>
        <w:tc>
          <w:tcPr>
            <w:tcW w:w="934" w:type="dxa"/>
            <w:tcBorders>
              <w:left w:val="single" w:sz="4" w:space="0" w:color="000000"/>
              <w:bottom w:val="single" w:sz="4" w:space="0" w:color="000000"/>
            </w:tcBorders>
          </w:tcPr>
          <w:p>
            <w:pPr>
              <w:pStyle w:val="Normal"/>
              <w:widowControl w:val="false"/>
              <w:spacing w:before="0" w:after="0"/>
              <w:contextualSpacing/>
              <w:jc w:val="both"/>
              <w:rPr>
                <w:rFonts w:ascii="Liberation Serif" w:hAnsi="Liberation Serif"/>
                <w:sz w:val="24"/>
                <w:szCs w:val="24"/>
              </w:rPr>
            </w:pPr>
            <w:r>
              <w:rPr>
                <w:rFonts w:ascii="Liberation Serif" w:hAnsi="Liberation Serif"/>
                <w:sz w:val="24"/>
                <w:szCs w:val="24"/>
              </w:rPr>
              <w:t>0,00</w:t>
            </w:r>
          </w:p>
        </w:tc>
        <w:tc>
          <w:tcPr>
            <w:tcW w:w="746"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sz w:val="24"/>
                <w:szCs w:val="24"/>
              </w:rPr>
            </w:pPr>
            <w:r>
              <w:rPr>
                <w:rFonts w:ascii="Liberation Serif" w:hAnsi="Liberation Serif"/>
                <w:sz w:val="24"/>
                <w:szCs w:val="24"/>
              </w:rPr>
              <w:t>0,00</w:t>
            </w:r>
          </w:p>
        </w:tc>
      </w:tr>
    </w:tbl>
    <w:p>
      <w:pPr>
        <w:pStyle w:val="ConsPlusTitle"/>
        <w:widowControl/>
        <w:spacing w:before="0" w:after="0"/>
        <w:contextualSpacing/>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Объем финансирования мероприятий Подпрограммы рассчитан исходя из расселяемой площади жилых помещений многоквартирных домов, включенных в Региональную адресную программу, и стоимости одного квадратного метра жилого помещения, устанавливаемой в рамках реализации мероприятий Региональной адресной программы.</w:t>
      </w:r>
    </w:p>
    <w:p>
      <w:pPr>
        <w:pStyle w:val="Normal"/>
        <w:spacing w:before="0" w:after="0"/>
        <w:ind w:firstLine="708"/>
        <w:contextualSpacing/>
        <w:jc w:val="both"/>
        <w:rPr/>
      </w:pPr>
      <w:r>
        <w:rPr>
          <w:rFonts w:cs="Liberation Serif" w:ascii="Liberation Serif" w:hAnsi="Liberation Serif"/>
          <w:color w:val="000000" w:themeColor="text1"/>
          <w:sz w:val="28"/>
          <w:szCs w:val="28"/>
        </w:rPr>
        <w:t>При расчете объема финансирования мероприятий, реализуемых с привлечением средств Фонда, за планируемую стоимость одного квадратного метра жилого помещения принимается стоимость, устанавливаемая нормативным правовым актом уполномоченного исполнительного органа государственной власти Российской Федерации в рамках реализации Федерального закона от 21 июля 2007 года № 185-ФЗ:</w:t>
      </w:r>
    </w:p>
    <w:p>
      <w:pPr>
        <w:pStyle w:val="Normal"/>
        <w:spacing w:before="0" w:after="0"/>
        <w:ind w:firstLine="708"/>
        <w:contextualSpacing/>
        <w:jc w:val="both"/>
        <w:rPr/>
      </w:pPr>
      <w:r>
        <w:rPr>
          <w:rFonts w:cs="Liberation Serif" w:ascii="Liberation Serif" w:hAnsi="Liberation Serif"/>
          <w:color w:val="000000" w:themeColor="text1"/>
          <w:sz w:val="28"/>
          <w:szCs w:val="28"/>
        </w:rPr>
        <w:t>с 2021 года стоимость одного квадратного метра жилого помещения в рамках реализации мероприятий Подпрограммы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жилого помещения применяется на весь этап реализации мероприятий по переселению граждан с привлечением финансовой поддержки Фонда.</w:t>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pPr>
        <w:pStyle w:val="Normal"/>
        <w:spacing w:before="0" w:after="0"/>
        <w:ind w:firstLine="708"/>
        <w:contextualSpacing/>
        <w:jc w:val="both"/>
        <w:rPr/>
      </w:pPr>
      <w:r>
        <w:rPr>
          <w:rFonts w:cs="Liberation Serif" w:ascii="Liberation Serif" w:hAnsi="Liberation Serif"/>
          <w:color w:val="000000" w:themeColor="text1"/>
          <w:sz w:val="28"/>
          <w:szCs w:val="28"/>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pPr>
        <w:pStyle w:val="Normal"/>
        <w:spacing w:before="0" w:after="0"/>
        <w:ind w:firstLine="708"/>
        <w:contextualSpacing/>
        <w:jc w:val="both"/>
        <w:rPr/>
      </w:pPr>
      <w:r>
        <w:rPr>
          <w:rFonts w:cs="Liberation Serif" w:ascii="Liberation Serif" w:hAnsi="Liberation Serif"/>
          <w:color w:val="000000" w:themeColor="text1"/>
          <w:sz w:val="28"/>
          <w:szCs w:val="28"/>
        </w:rPr>
        <w:t>При выделении дополнительных средств на финансирование реализации мероприятий Подпрограммы в объеме, превышающем установленный объем долевого финансирования, объем финансовой поддержки, выделяемой за счет средств Фонда и областного бюджета, не увеличивается.</w:t>
      </w:r>
    </w:p>
    <w:p>
      <w:pPr>
        <w:pStyle w:val="Normal"/>
        <w:spacing w:before="0" w:after="0"/>
        <w:ind w:firstLine="708"/>
        <w:contextualSpacing/>
        <w:jc w:val="both"/>
        <w:rPr/>
      </w:pPr>
      <w:r>
        <w:rPr>
          <w:rFonts w:cs="Liberation Serif" w:ascii="Liberation Serif" w:hAnsi="Liberation Serif"/>
          <w:color w:val="000000" w:themeColor="text1"/>
          <w:sz w:val="28"/>
          <w:szCs w:val="28"/>
        </w:rPr>
        <w:t>Размер возмещения за изымаемое жилое помещение у собственника определяется статьей 32 Жилищного кодекса Российской Федерации.</w:t>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 xml:space="preserve">При приобретении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нормативным правовым актом органа местного самоуправления для вторичного рынка жилья на территории соответствующего муниципального образования по состоянию на I квартал планируемого года, но не более стоимости одного квадратного метра жилого помещения, определенной приказом Министерства строительства и жилищно-коммунального хозяйства Российской Федерации на I квартал планируемого года. </w:t>
      </w:r>
    </w:p>
    <w:p>
      <w:pPr>
        <w:pStyle w:val="Normal"/>
        <w:spacing w:before="0" w:after="0"/>
        <w:ind w:firstLine="708"/>
        <w:contextualSpacing/>
        <w:jc w:val="both"/>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 xml:space="preserve">Объем средств Фонда и областного бюджета может ежегодно уточняться в соответствии с лимитами финансовой поддержки за счет средств Фонда и законом Свердловской области об областном бюджете </w:t>
        <w:br/>
        <w:t xml:space="preserve">на соответствующий финансовый год и плановый период. </w:t>
      </w:r>
    </w:p>
    <w:p>
      <w:pPr>
        <w:pStyle w:val="Normal"/>
        <w:spacing w:before="0" w:after="0"/>
        <w:ind w:firstLine="708"/>
        <w:contextualSpacing/>
        <w:jc w:val="both"/>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Финансирование сноса расселенных аварийных домов не предусматривается данной Подпрограммой.</w:t>
      </w:r>
    </w:p>
    <w:p>
      <w:pPr>
        <w:pStyle w:val="Normal"/>
        <w:keepNext w:val="true"/>
        <w:spacing w:before="0" w:after="0"/>
        <w:contextualSpacing/>
        <w:jc w:val="center"/>
        <w:rPr/>
      </w:pPr>
      <w:r>
        <w:rPr>
          <w:rFonts w:cs="Liberation Serif" w:ascii="Liberation Serif" w:hAnsi="Liberation Serif"/>
          <w:b/>
          <w:bCs/>
          <w:color w:val="000000" w:themeColor="text1"/>
          <w:sz w:val="28"/>
          <w:szCs w:val="28"/>
        </w:rPr>
        <w:t>Планируемые показатели выполнения Подпрограммы</w:t>
      </w:r>
    </w:p>
    <w:p>
      <w:pPr>
        <w:pStyle w:val="Normal"/>
        <w:spacing w:before="0" w:after="0"/>
        <w:ind w:firstLine="708"/>
        <w:contextualSpacing/>
        <w:jc w:val="both"/>
        <w:rPr/>
      </w:pPr>
      <w:r>
        <w:rPr>
          <w:rFonts w:cs="Liberation Serif" w:ascii="Liberation Serif" w:hAnsi="Liberation Serif"/>
          <w:color w:val="000000" w:themeColor="text1"/>
          <w:sz w:val="28"/>
          <w:szCs w:val="28"/>
        </w:rPr>
        <w:t>В результате реализации Подпрограммы планируется переселение 557 граждан из 211 жилых помещений расселяемой площадью 7 863,37</w:t>
      </w:r>
      <w:r>
        <w:rPr>
          <w:rFonts w:cs="Liberation Serif" w:ascii="Liberation Serif" w:hAnsi="Liberation Serif"/>
          <w:color w:val="000000" w:themeColor="text1"/>
          <w:sz w:val="28"/>
          <w:szCs w:val="28"/>
          <w:lang w:val="en-US"/>
        </w:rPr>
        <w:t> </w:t>
      </w:r>
      <w:r>
        <w:rPr>
          <w:rFonts w:cs="Liberation Serif" w:ascii="Liberation Serif" w:hAnsi="Liberation Serif"/>
          <w:color w:val="000000" w:themeColor="text1"/>
          <w:sz w:val="28"/>
          <w:szCs w:val="28"/>
        </w:rPr>
        <w:t>кв. метра</w:t>
      </w:r>
      <w:r>
        <w:rPr>
          <w:rFonts w:cs="Liberation Serif" w:ascii="Liberation Serif" w:hAnsi="Liberation Serif"/>
          <w:color w:val="000000" w:themeColor="text1"/>
          <w:sz w:val="28"/>
          <w:szCs w:val="28"/>
          <w:shd w:fill="FFFF00" w:val="clear"/>
        </w:rPr>
        <w:t xml:space="preserve"> </w:t>
      </w:r>
      <w:r>
        <w:rPr>
          <w:rFonts w:cs="Liberation Serif" w:ascii="Liberation Serif" w:hAnsi="Liberation Serif"/>
          <w:color w:val="000000" w:themeColor="text1"/>
          <w:sz w:val="28"/>
          <w:szCs w:val="28"/>
        </w:rPr>
        <w:t>в многоквартирных домах, признанных аварийными до 1 января 2017 года в установленном порядке в связи с физическим износом в процессе их эксплуатации и подлежащими сносу или реконструкции.</w:t>
      </w:r>
    </w:p>
    <w:p>
      <w:pPr>
        <w:pStyle w:val="Normal"/>
        <w:spacing w:before="0" w:after="0"/>
        <w:ind w:firstLine="708"/>
        <w:contextualSpacing/>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Normal"/>
        <w:spacing w:before="0" w:after="0"/>
        <w:ind w:left="6663" w:hanging="0"/>
        <w:contextualSpacing/>
        <w:jc w:val="both"/>
        <w:rPr/>
      </w:pPr>
      <w:r>
        <w:rPr>
          <w:rFonts w:cs="Liberation Serif" w:ascii="Liberation Serif" w:hAnsi="Liberation Serif"/>
          <w:color w:val="000000" w:themeColor="text1"/>
          <w:szCs w:val="28"/>
        </w:rPr>
        <w:t>Приложение № 1</w:t>
      </w:r>
    </w:p>
    <w:p>
      <w:pPr>
        <w:pStyle w:val="Normal"/>
        <w:spacing w:before="0" w:after="0"/>
        <w:ind w:left="6663" w:hanging="0"/>
        <w:contextualSpacing/>
        <w:jc w:val="both"/>
        <w:rPr/>
      </w:pPr>
      <w:r>
        <w:rPr>
          <w:rFonts w:cs="Liberation Serif" w:ascii="Liberation Serif" w:hAnsi="Liberation Serif"/>
          <w:color w:val="000000" w:themeColor="text1"/>
          <w:szCs w:val="28"/>
        </w:rPr>
        <w:t>к подпрограмме «Переселение граждан на территории Камышловского городского округа из аварийного жилищного фонда»</w:t>
      </w:r>
    </w:p>
    <w:p>
      <w:pPr>
        <w:pStyle w:val="Normal"/>
        <w:spacing w:before="0" w:after="0"/>
        <w:ind w:left="7371" w:hanging="0"/>
        <w:contextualSpacing/>
        <w:jc w:val="both"/>
        <w:rPr>
          <w:rFonts w:ascii="Liberation Serif" w:hAnsi="Liberation Serif" w:cs="Liberation Serif"/>
          <w:color w:val="000000" w:themeColor="text1"/>
          <w:szCs w:val="28"/>
        </w:rPr>
      </w:pPr>
      <w:r>
        <w:rPr>
          <w:rFonts w:cs="Liberation Serif" w:ascii="Liberation Serif" w:hAnsi="Liberation Serif"/>
          <w:color w:val="000000" w:themeColor="text1"/>
          <w:szCs w:val="28"/>
        </w:rPr>
      </w:r>
    </w:p>
    <w:p>
      <w:pPr>
        <w:pStyle w:val="Normal"/>
        <w:spacing w:before="0" w:after="0"/>
        <w:contextualSpacing/>
        <w:jc w:val="center"/>
        <w:rPr/>
      </w:pPr>
      <w:r>
        <w:rPr>
          <w:rFonts w:cs="Liberation Serif" w:ascii="Liberation Serif" w:hAnsi="Liberation Serif"/>
          <w:b/>
          <w:color w:val="000000" w:themeColor="text1"/>
          <w:szCs w:val="28"/>
        </w:rPr>
        <w:t>ПЕРЕЧЕНЬ</w:t>
      </w:r>
    </w:p>
    <w:p>
      <w:pPr>
        <w:pStyle w:val="Normal"/>
        <w:spacing w:before="0" w:after="0"/>
        <w:contextualSpacing/>
        <w:jc w:val="center"/>
        <w:rPr/>
      </w:pPr>
      <w:r>
        <w:rPr>
          <w:rFonts w:cs="Liberation Serif" w:ascii="Liberation Serif" w:hAnsi="Liberation Serif"/>
          <w:b/>
          <w:color w:val="000000" w:themeColor="text1"/>
          <w:szCs w:val="28"/>
        </w:rPr>
        <w:t>многоквартирных домов, признанных аварийными до 1 января 2017 года</w:t>
      </w:r>
    </w:p>
    <w:p>
      <w:pPr>
        <w:pStyle w:val="Normal"/>
        <w:spacing w:before="0" w:after="0"/>
        <w:contextualSpacing/>
        <w:jc w:val="center"/>
        <w:rPr>
          <w:rFonts w:ascii="Liberation Serif" w:hAnsi="Liberation Serif" w:cs="Liberation Serif"/>
          <w:b/>
          <w:b/>
          <w:color w:val="000000" w:themeColor="text1"/>
          <w:szCs w:val="28"/>
        </w:rPr>
      </w:pPr>
      <w:r>
        <w:rPr>
          <w:rFonts w:cs="Liberation Serif" w:ascii="Liberation Serif" w:hAnsi="Liberation Serif"/>
          <w:b/>
          <w:color w:val="000000" w:themeColor="text1"/>
          <w:szCs w:val="28"/>
        </w:rPr>
      </w:r>
    </w:p>
    <w:p>
      <w:pPr>
        <w:pStyle w:val="Normal"/>
        <w:spacing w:before="0" w:after="0"/>
        <w:contextualSpacing/>
        <w:rPr>
          <w:rFonts w:ascii="Liberation Serif" w:hAnsi="Liberation Serif" w:cs="Liberation Serif"/>
          <w:color w:val="000000" w:themeColor="text1"/>
          <w:sz w:val="2"/>
          <w:szCs w:val="2"/>
        </w:rPr>
      </w:pPr>
      <w:r>
        <w:rPr>
          <w:rFonts w:cs="Liberation Serif" w:ascii="Liberation Serif" w:hAnsi="Liberation Serif"/>
          <w:color w:val="000000" w:themeColor="text1"/>
          <w:sz w:val="2"/>
          <w:szCs w:val="2"/>
        </w:rPr>
      </w:r>
    </w:p>
    <w:tbl>
      <w:tblPr>
        <w:tblW w:w="5000" w:type="pct"/>
        <w:jc w:val="left"/>
        <w:tblInd w:w="109" w:type="dxa"/>
        <w:tblLayout w:type="fixed"/>
        <w:tblCellMar>
          <w:top w:w="0" w:type="dxa"/>
          <w:left w:w="108" w:type="dxa"/>
          <w:bottom w:w="0" w:type="dxa"/>
          <w:right w:w="108" w:type="dxa"/>
        </w:tblCellMar>
        <w:tblLook w:noVBand="1" w:val="04a0" w:noHBand="0" w:lastColumn="0" w:firstColumn="1" w:lastRow="0" w:firstRow="1"/>
      </w:tblPr>
      <w:tblGrid>
        <w:gridCol w:w="461"/>
        <w:gridCol w:w="1587"/>
        <w:gridCol w:w="2192"/>
        <w:gridCol w:w="1133"/>
        <w:gridCol w:w="990"/>
        <w:gridCol w:w="959"/>
        <w:gridCol w:w="1037"/>
        <w:gridCol w:w="1277"/>
      </w:tblGrid>
      <w:tr>
        <w:trPr>
          <w:trHeight w:val="852" w:hRule="atLeast"/>
        </w:trPr>
        <w:tc>
          <w:tcPr>
            <w:tcW w:w="4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108" w:right="-108" w:hanging="0"/>
              <w:contextualSpacing/>
              <w:jc w:val="center"/>
              <w:rPr/>
            </w:pPr>
            <w:r>
              <w:rPr>
                <w:rFonts w:cs="Liberation Serif" w:ascii="Liberation Serif" w:hAnsi="Liberation Serif"/>
                <w:color w:val="000000" w:themeColor="text1"/>
              </w:rPr>
              <w:t>Номер</w:t>
              <w:br/>
              <w:t>строки</w:t>
            </w:r>
          </w:p>
        </w:tc>
        <w:tc>
          <w:tcPr>
            <w:tcW w:w="15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Наименование</w:t>
              <w:br/>
              <w:t>муниципального образования, расположенного</w:t>
            </w:r>
          </w:p>
          <w:p>
            <w:pPr>
              <w:pStyle w:val="Normal"/>
              <w:widowControl w:val="false"/>
              <w:spacing w:before="0" w:after="0"/>
              <w:contextualSpacing/>
              <w:jc w:val="center"/>
              <w:rPr/>
            </w:pPr>
            <w:r>
              <w:rPr>
                <w:rFonts w:cs="Liberation Serif" w:ascii="Liberation Serif" w:hAnsi="Liberation Serif"/>
                <w:color w:val="000000" w:themeColor="text1"/>
              </w:rPr>
              <w:t>на территории Свердловской области</w:t>
            </w:r>
          </w:p>
        </w:tc>
        <w:tc>
          <w:tcPr>
            <w:tcW w:w="21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Адрес</w:t>
            </w:r>
          </w:p>
          <w:p>
            <w:pPr>
              <w:pStyle w:val="Normal"/>
              <w:widowControl w:val="false"/>
              <w:spacing w:before="0" w:after="0"/>
              <w:contextualSpacing/>
              <w:jc w:val="center"/>
              <w:rPr/>
            </w:pPr>
            <w:r>
              <w:rPr>
                <w:rFonts w:cs="Liberation Serif" w:ascii="Liberation Serif" w:hAnsi="Liberation Serif"/>
                <w:color w:val="000000" w:themeColor="text1"/>
              </w:rPr>
              <w:t>многоквартирного дома</w:t>
            </w:r>
          </w:p>
        </w:tc>
        <w:tc>
          <w:tcPr>
            <w:tcW w:w="1133"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Год ввода дома в эксплуатацию</w:t>
            </w:r>
          </w:p>
        </w:tc>
        <w:tc>
          <w:tcPr>
            <w:tcW w:w="9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Fonts w:cs="Liberation Serif" w:ascii="Liberation Serif" w:hAnsi="Liberation Serif"/>
                <w:color w:val="000000" w:themeColor="text1"/>
              </w:rPr>
              <w:t>Дата признания многоквартир-ного дома аварийным</w:t>
            </w:r>
          </w:p>
        </w:tc>
        <w:tc>
          <w:tcPr>
            <w:tcW w:w="1996" w:type="dxa"/>
            <w:gridSpan w:val="2"/>
            <w:tcBorders>
              <w:top w:val="single" w:sz="4" w:space="0" w:color="000000"/>
              <w:left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Сведения об аварийном жилищном фонде, подлежащем расселению</w:t>
            </w:r>
          </w:p>
          <w:p>
            <w:pPr>
              <w:pStyle w:val="Normal"/>
              <w:widowControl w:val="false"/>
              <w:spacing w:before="0" w:after="0"/>
              <w:contextualSpacing/>
              <w:jc w:val="center"/>
              <w:rPr/>
            </w:pPr>
            <w:r>
              <w:rPr>
                <w:rFonts w:cs="Liberation Serif" w:ascii="Liberation Serif" w:hAnsi="Liberation Serif"/>
                <w:color w:val="000000" w:themeColor="text1"/>
              </w:rPr>
              <w:t>до 1 сентября 2025 года</w:t>
            </w:r>
          </w:p>
        </w:tc>
        <w:tc>
          <w:tcPr>
            <w:tcW w:w="12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Планируемая дата окончания</w:t>
              <w:br/>
              <w:t>переселения</w:t>
            </w:r>
          </w:p>
        </w:tc>
      </w:tr>
      <w:tr>
        <w:trPr>
          <w:trHeight w:val="424" w:hRule="atLeast"/>
        </w:trPr>
        <w:tc>
          <w:tcPr>
            <w:tcW w:w="46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158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219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113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c>
          <w:tcPr>
            <w:tcW w:w="990" w:type="dxa"/>
            <w:vMerge w:val="continue"/>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Liberation Serif" w:hAnsi="Liberation Serif" w:cs="Liberation Serif"/>
                <w:color w:val="000000" w:themeColor="text1"/>
              </w:rPr>
            </w:pPr>
            <w:r>
              <w:rPr>
                <w:rFonts w:cs="Liberation Serif" w:ascii="Liberation Serif" w:hAnsi="Liberation Serif"/>
                <w:color w:val="000000" w:themeColor="text1"/>
              </w:rPr>
            </w:r>
          </w:p>
        </w:tc>
        <w:tc>
          <w:tcPr>
            <w:tcW w:w="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площадь,</w:t>
            </w:r>
          </w:p>
          <w:p>
            <w:pPr>
              <w:pStyle w:val="Normal"/>
              <w:widowControl w:val="false"/>
              <w:spacing w:before="0" w:after="0"/>
              <w:contextualSpacing/>
              <w:jc w:val="center"/>
              <w:rPr/>
            </w:pPr>
            <w:r>
              <w:rPr>
                <w:rFonts w:cs="Liberation Serif" w:ascii="Liberation Serif" w:hAnsi="Liberation Serif"/>
                <w:color w:val="000000" w:themeColor="text1"/>
              </w:rPr>
              <w:t>(кв. м)</w:t>
            </w:r>
          </w:p>
        </w:tc>
        <w:tc>
          <w:tcPr>
            <w:tcW w:w="10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количество человек</w:t>
            </w:r>
          </w:p>
        </w:tc>
        <w:tc>
          <w:tcPr>
            <w:tcW w:w="127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rPr>
            </w:pPr>
            <w:r>
              <w:rPr>
                <w:rFonts w:cs="Liberation Serif" w:ascii="Liberation Serif" w:hAnsi="Liberation Serif"/>
                <w:bCs/>
                <w:color w:val="000000" w:themeColor="text1"/>
              </w:rPr>
            </w:r>
          </w:p>
        </w:tc>
      </w:tr>
    </w:tbl>
    <w:p>
      <w:pPr>
        <w:pStyle w:val="Normal"/>
        <w:spacing w:before="0" w:after="0"/>
        <w:contextualSpacing/>
        <w:rPr>
          <w:rFonts w:ascii="Liberation Serif" w:hAnsi="Liberation Serif" w:cs="Liberation Serif"/>
          <w:color w:val="000000" w:themeColor="text1"/>
          <w:sz w:val="2"/>
          <w:szCs w:val="2"/>
        </w:rPr>
      </w:pPr>
      <w:r>
        <w:rPr>
          <w:rFonts w:cs="Liberation Serif" w:ascii="Liberation Serif" w:hAnsi="Liberation Serif"/>
          <w:color w:val="000000" w:themeColor="text1"/>
          <w:sz w:val="2"/>
          <w:szCs w:val="2"/>
        </w:rPr>
      </w:r>
    </w:p>
    <w:tbl>
      <w:tblPr>
        <w:tblW w:w="5000" w:type="pct"/>
        <w:jc w:val="left"/>
        <w:tblInd w:w="109" w:type="dxa"/>
        <w:tblLayout w:type="fixed"/>
        <w:tblCellMar>
          <w:top w:w="0" w:type="dxa"/>
          <w:left w:w="108" w:type="dxa"/>
          <w:bottom w:w="0" w:type="dxa"/>
          <w:right w:w="108" w:type="dxa"/>
        </w:tblCellMar>
        <w:tblLook w:noVBand="1" w:val="04a0" w:noHBand="0" w:lastColumn="0" w:firstColumn="1" w:lastRow="0" w:firstRow="1"/>
      </w:tblPr>
      <w:tblGrid>
        <w:gridCol w:w="434"/>
        <w:gridCol w:w="1009"/>
        <w:gridCol w:w="2848"/>
        <w:gridCol w:w="1068"/>
        <w:gridCol w:w="992"/>
        <w:gridCol w:w="993"/>
        <w:gridCol w:w="1015"/>
        <w:gridCol w:w="1277"/>
      </w:tblGrid>
      <w:tr>
        <w:trPr>
          <w:tblHeader w:val="true"/>
          <w:trHeight w:val="315"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6</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8</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w:t>
            </w:r>
          </w:p>
        </w:tc>
        <w:tc>
          <w:tcPr>
            <w:tcW w:w="38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pPr>
            <w:r>
              <w:rPr>
                <w:rFonts w:cs="Liberation Serif" w:ascii="Liberation Serif" w:hAnsi="Liberation Serif"/>
                <w:color w:val="000000" w:themeColor="text1"/>
              </w:rPr>
              <w:t>Всего подлежит переселению в 2021–2025 годах</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7863,7</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557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w:t>
            </w:r>
          </w:p>
        </w:tc>
        <w:tc>
          <w:tcPr>
            <w:tcW w:w="38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pPr>
            <w:r>
              <w:rPr>
                <w:rFonts w:cs="Liberation Serif" w:ascii="Liberation Serif" w:hAnsi="Liberation Serif"/>
                <w:color w:val="000000" w:themeColor="text1"/>
              </w:rPr>
              <w:t>По муниципальной адресной программе «Переселение граждан на территории Камышловского городского округа из аварийного жилищного фонда в 2021–2025 годах», в рамках которой предусмотрено финансирование за счет средств государственной корпорации – Фонда содействия реформированию жилищного-коммунального хозяйства (далее – Фонд) в том числе:</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7863,7</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557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w:t>
            </w:r>
          </w:p>
        </w:tc>
        <w:tc>
          <w:tcPr>
            <w:tcW w:w="3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итого по Камышловскому городскому округу</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7863,7</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557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х</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Гагарина, д. 36а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1893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88,40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8</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Дальняя, д. 11в</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15.08.2013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106,40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31.12.2022</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6.</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Железнодорожная, д. 17</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1956</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20.08.2014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321,10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31.12.2022</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Карла Либкнехта, д. 1д</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1899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50,80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31.12.2022</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8.</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Карла Либкнехта, д. 2б</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389,90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32</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9.</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Карла Либкнехта, д. 2в</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20.03.2013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291,70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10.</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Карла Маркса, д. 19, к. 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1864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19.09.2014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139,20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Комсомольская, д. 4а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12.12.2013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126,70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12.</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Красных Орлов, д. 65-67</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1885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30.04.2013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63,90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13.</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Красных Орлов, д. 94</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15.08.2013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166,50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26</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14.</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Красных Орлов, д. 101</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1931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14.01.2014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420,70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15</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191"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15.</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Леваневского, д. 3</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1965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11.09.2015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191,10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12</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16.</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Маяковского, д. 14, к. 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1910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11.06.2014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62,70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6</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31.12.2022</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17</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Механизаторов, д. 23</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1961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22.05.2012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458,40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18.</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Механизаторов, д. 30</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1962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453,10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19.</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Молодогвардейская, д. 24а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24.09.2013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731,50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20.</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Молодогвардейская, д. 30</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22.08.2013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715,20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21.</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Молодогвардейская, д. 31, к. 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1970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819,60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22.</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Молокова, д. 1</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1938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20.02.2013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466,90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23.</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Московская, д. 16</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1962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11.06.2014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448,00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24.</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Свердлова, д. 13, к. А</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20.08.2014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121,30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31.12.2022</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25.</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Свердлова, д. 52, к. Б</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1936</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488,40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43</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26.</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Свердлова, д. 53б</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1888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26.03.2014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63,20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13</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27.</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Свердлова, д. 83</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1878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25.12.2012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257,40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28.</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Черепанова, д. 14</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1957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13.01.2016</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129,50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29.</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Шадринская, д. 8б</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1966</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11.09.2015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77,60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13</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30.</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Энгельса, д. 248д</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1907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22.05.2012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55,60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r>
        <w:trPr>
          <w:trHeight w:val="227" w:hRule="atLeast"/>
          <w:cantSplit w:val="true"/>
        </w:trPr>
        <w:tc>
          <w:tcPr>
            <w:tcW w:w="4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pPr>
            <w:r>
              <w:rPr>
                <w:rFonts w:cs="Liberation Serif" w:ascii="Liberation Serif" w:hAnsi="Liberation Serif"/>
                <w:color w:val="000000" w:themeColor="text1"/>
              </w:rPr>
              <w:t>31.</w:t>
            </w:r>
          </w:p>
        </w:tc>
        <w:tc>
          <w:tcPr>
            <w:tcW w:w="1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w:t>
            </w:r>
          </w:p>
        </w:tc>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pPr>
            <w:r>
              <w:rPr>
                <w:rFonts w:cs="Liberation Serif" w:ascii="Liberation Serif" w:hAnsi="Liberation Serif"/>
                <w:color w:val="000000" w:themeColor="text1"/>
              </w:rPr>
              <w:t>г. Камышлов, ул. Энгельса, д. 268б</w:t>
            </w:r>
          </w:p>
        </w:tc>
        <w:tc>
          <w:tcPr>
            <w:tcW w:w="10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1910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09.10.2013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158,90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14</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pPr>
            <w:r>
              <w:rPr>
                <w:rFonts w:cs="Liberation Serif" w:ascii="Liberation Serif" w:hAnsi="Liberation Serif"/>
                <w:color w:val="000000" w:themeColor="text1"/>
              </w:rPr>
              <w:t>31.12.2024</w:t>
            </w:r>
          </w:p>
        </w:tc>
      </w:tr>
    </w:tbl>
    <w:p>
      <w:pPr>
        <w:pStyle w:val="Normal"/>
        <w:spacing w:before="0" w:after="0"/>
        <w:ind w:firstLine="540"/>
        <w:contextualSpacing/>
        <w:jc w:val="center"/>
        <w:rPr>
          <w:rFonts w:ascii="Liberation Serif" w:hAnsi="Liberation Serif"/>
          <w:color w:val="FF0000"/>
          <w:sz w:val="28"/>
          <w:szCs w:val="28"/>
        </w:rPr>
      </w:pPr>
      <w:r>
        <w:rPr>
          <w:rFonts w:ascii="Liberation Serif" w:hAnsi="Liberation Serif"/>
          <w:color w:val="FF0000"/>
          <w:sz w:val="28"/>
          <w:szCs w:val="28"/>
        </w:rPr>
      </w:r>
    </w:p>
    <w:p>
      <w:pPr>
        <w:pStyle w:val="ConsPlusNormal"/>
        <w:spacing w:before="0" w:after="0"/>
        <w:ind w:left="720" w:hanging="0"/>
        <w:contextualSpacing/>
        <w:jc w:val="center"/>
        <w:rPr>
          <w:rFonts w:ascii="Liberation Serif" w:hAnsi="Liberation Serif"/>
        </w:rPr>
      </w:pPr>
      <w:r>
        <w:rPr>
          <w:rFonts w:cs="Times New Roman" w:ascii="Liberation Serif" w:hAnsi="Liberation Serif"/>
          <w:b/>
          <w:sz w:val="28"/>
          <w:szCs w:val="28"/>
        </w:rPr>
        <w:t>18. Подпрограмма «Обеспечение жильем молодых семей»</w:t>
      </w:r>
    </w:p>
    <w:p>
      <w:pPr>
        <w:pStyle w:val="ConsPlusNormal"/>
        <w:spacing w:before="0" w:after="0"/>
        <w:ind w:left="720" w:hanging="0"/>
        <w:contextualSpacing/>
        <w:rPr>
          <w:rFonts w:ascii="Liberation Serif" w:hAnsi="Liberation Serif" w:cs="Times New Roman"/>
          <w:sz w:val="28"/>
          <w:szCs w:val="28"/>
        </w:rPr>
      </w:pPr>
      <w:r>
        <w:rPr>
          <w:rFonts w:cs="Times New Roman" w:ascii="Liberation Serif" w:hAnsi="Liberation Serif"/>
          <w:sz w:val="28"/>
          <w:szCs w:val="28"/>
        </w:rPr>
      </w:r>
    </w:p>
    <w:p>
      <w:pPr>
        <w:pStyle w:val="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«Подпрограмма «Обеспечение жильем молодых семей» разработана на основании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02.04.2020 № 202-ПП (далее – государственная программа), и предусматривает создание условий, способствующих улучшению жилищных условий молодых семей.</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В рамках реализации подпрограммы предоставляется финансовая поддержка в форме предоставления социальных выплат молодым семьям на приобретение (строительство) жилья и их использования в размере: 35% расчетной (средней) стоимости) жилья- для молодых семей, не имеющих детей; 40% расчетной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 более и может  выплачиваться за счет бюджетов всех уровней.</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Предоставление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На территории Камышловского городского округа доля социальной выплаты за счет средств местного бюджета составляет не менее 10% расчетной стоимости жилья.</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Предоставление социальных выплат молодым семьям на приобретение (строительство) жилья и их использования осуществляется через реализацию функций администрации Камышловского городского округа, Министерства строительства и развития инфраструктуры.</w:t>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Организационные мероприятия подпрограммы администрации Камышловского городского округа предусматривают:</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ведение учета молодых семей, нуждающихся в улучшении жилищных условий;</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Normal"/>
        <w:tabs>
          <w:tab w:val="clear" w:pos="720"/>
          <w:tab w:val="left" w:pos="993" w:leader="none"/>
        </w:tabs>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3) утверждение норматива</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стоимости 1 кв. метра общей площади жилья по Камышловскому городскому округу для расчета размера социальной выплаты молодым семьям на приобретение (строительство) жилья и их использования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принятие муниципальной подпрограммы по обеспечению жильем молодых семей;</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принятия решения о признании либо отказе в признании молодых семей участниками подпрограммы;</w:t>
      </w:r>
    </w:p>
    <w:p>
      <w:pPr>
        <w:pStyle w:val="ConsPlusNormal"/>
        <w:ind w:firstLine="567"/>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 формирование списка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7) ежегодно определение объема средств, выделяемых из местного бюджета на финансирование социальных выплат молодым семьям;</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pPr>
        <w:pStyle w:val="ConsPlusNormal"/>
        <w:ind w:firstLine="567"/>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10) формирование базы данных молодых семей- участников</w:t>
      </w:r>
      <w:r>
        <w:rPr>
          <w:rFonts w:cs="Liberation Serif" w:ascii="Liberation Serif" w:hAnsi="Liberation Serif"/>
          <w:b/>
          <w:color w:val="000000" w:themeColor="text1"/>
          <w:sz w:val="28"/>
          <w:szCs w:val="28"/>
        </w:rPr>
        <w:t xml:space="preserve"> </w:t>
      </w:r>
      <w:r>
        <w:rPr>
          <w:rFonts w:cs="Liberation Serif" w:ascii="Liberation Serif" w:hAnsi="Liberation Serif"/>
          <w:color w:val="000000" w:themeColor="text1"/>
          <w:sz w:val="28"/>
          <w:szCs w:val="28"/>
        </w:rPr>
        <w:t>мероприятия по обеспечению жильем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12) проведение мониторинга реализации подпрограммы, подготовка информационно-аналитических и отчетных материалов;</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13) предоставление запрашиваемых информационно-аналитических и отчетных материалов;</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Социальные выплаты молодым семьям предоставляются в соответствии с </w:t>
      </w:r>
    </w:p>
    <w:p>
      <w:pPr>
        <w:pStyle w:val="ConsPlusNormal"/>
        <w:ind w:hanging="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02.04.2020 № 202-ПП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Title"/>
        <w:spacing w:lineRule="auto" w:line="228"/>
        <w:ind w:firstLine="709"/>
        <w:jc w:val="both"/>
        <w:rPr>
          <w:rFonts w:ascii="Liberation Serif" w:hAnsi="Liberation Serif" w:cs="Liberation Serif"/>
          <w:b w:val="false"/>
          <w:b w:val="false"/>
          <w:color w:val="000000" w:themeColor="text1"/>
          <w:sz w:val="28"/>
          <w:szCs w:val="28"/>
        </w:rPr>
      </w:pPr>
      <w:r>
        <w:rPr>
          <w:rFonts w:cs="Liberation Serif" w:ascii="Liberation Serif" w:hAnsi="Liberation Serif"/>
          <w:b w:val="false"/>
          <w:color w:val="000000" w:themeColor="text1"/>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молодая семья признана нуждающейся в жилом помещении;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w:t>
      </w:r>
      <w:r>
        <w:rPr>
          <w:rFonts w:cs="Liberation Serif" w:ascii="Liberation Serif" w:hAnsi="Liberation Serif"/>
          <w:color w:val="000000" w:themeColor="text1"/>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Право на получение социальной выплаты предоставляется молодой семье только один раз. Участие в мероприятии является добровольным.</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Социальные выплаты используются:</w:t>
      </w:r>
    </w:p>
    <w:p>
      <w:pPr>
        <w:pStyle w:val="Normal"/>
        <w:spacing w:lineRule="auto" w:line="228"/>
        <w:ind w:firstLine="709"/>
        <w:jc w:val="both"/>
        <w:rPr>
          <w:rFonts w:ascii="Liberation Serif" w:hAnsi="Liberation Serif" w:cs="Liberation Serif"/>
          <w:color w:val="000000" w:themeColor="text1"/>
          <w:sz w:val="28"/>
          <w:szCs w:val="28"/>
        </w:rPr>
      </w:pPr>
      <w:bookmarkStart w:id="55" w:name="P20"/>
      <w:bookmarkEnd w:id="55"/>
      <w:r>
        <w:rPr>
          <w:rFonts w:cs="Liberation Serif" w:ascii="Liberation Serif" w:hAnsi="Liberation Serif"/>
          <w:color w:val="000000" w:themeColor="text1"/>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pPr>
        <w:pStyle w:val="Normal"/>
        <w:spacing w:lineRule="auto" w:line="228"/>
        <w:ind w:firstLine="709"/>
        <w:jc w:val="both"/>
        <w:rPr>
          <w:rFonts w:ascii="Liberation Serif" w:hAnsi="Liberation Serif" w:cs="Liberation Serif"/>
          <w:color w:val="000000" w:themeColor="text1"/>
          <w:sz w:val="28"/>
          <w:szCs w:val="28"/>
        </w:rPr>
      </w:pPr>
      <w:bookmarkStart w:id="56" w:name="P22"/>
      <w:bookmarkEnd w:id="56"/>
      <w:r>
        <w:rPr>
          <w:rFonts w:cs="Liberation Serif" w:ascii="Liberation Serif" w:hAnsi="Liberation Serif"/>
          <w:color w:val="000000" w:themeColor="text1"/>
          <w:sz w:val="28"/>
          <w:szCs w:val="28"/>
        </w:rPr>
        <w:t>2) для оплаты цены договора строительного подряда на строительство жилого дома (далее – договор строительного подряда);</w:t>
      </w:r>
    </w:p>
    <w:p>
      <w:pPr>
        <w:pStyle w:val="Normal"/>
        <w:spacing w:lineRule="auto" w:line="228"/>
        <w:ind w:firstLine="709"/>
        <w:jc w:val="both"/>
        <w:rPr>
          <w:rFonts w:ascii="Liberation Serif" w:hAnsi="Liberation Serif" w:cs="Liberation Serif"/>
          <w:color w:val="000000" w:themeColor="text1"/>
          <w:sz w:val="28"/>
          <w:szCs w:val="28"/>
        </w:rPr>
      </w:pPr>
      <w:bookmarkStart w:id="57" w:name="P23"/>
      <w:bookmarkEnd w:id="57"/>
      <w:r>
        <w:rPr>
          <w:rFonts w:cs="Liberation Serif" w:ascii="Liberation Serif" w:hAnsi="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Normal"/>
        <w:spacing w:lineRule="auto" w:line="228"/>
        <w:ind w:firstLine="709"/>
        <w:jc w:val="both"/>
        <w:rPr>
          <w:rFonts w:ascii="Liberation Serif" w:hAnsi="Liberation Serif" w:cs="Liberation Serif"/>
          <w:color w:val="000000" w:themeColor="text1"/>
          <w:sz w:val="28"/>
          <w:szCs w:val="28"/>
        </w:rPr>
      </w:pPr>
      <w:bookmarkStart w:id="58" w:name="P24"/>
      <w:bookmarkEnd w:id="58"/>
      <w:r>
        <w:rPr>
          <w:rFonts w:cs="Liberation Serif" w:ascii="Liberation Serif" w:hAnsi="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Normal"/>
        <w:spacing w:lineRule="auto" w:line="228"/>
        <w:ind w:firstLine="709"/>
        <w:jc w:val="both"/>
        <w:rPr>
          <w:rFonts w:ascii="Liberation Serif" w:hAnsi="Liberation Serif" w:cs="Liberation Serif"/>
          <w:color w:val="000000" w:themeColor="text1"/>
          <w:sz w:val="28"/>
          <w:szCs w:val="28"/>
        </w:rPr>
      </w:pPr>
      <w:bookmarkStart w:id="59" w:name="P25"/>
      <w:bookmarkEnd w:id="59"/>
      <w:r>
        <w:rPr>
          <w:rFonts w:cs="Liberation Serif" w:ascii="Liberation Serif" w:hAnsi="Liberation Serif"/>
          <w:color w:val="000000" w:themeColor="text1"/>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Normal"/>
        <w:spacing w:lineRule="auto" w:line="228"/>
        <w:ind w:firstLine="709"/>
        <w:jc w:val="both"/>
        <w:rPr>
          <w:rFonts w:ascii="Liberation Serif" w:hAnsi="Liberation Serif" w:cs="Liberation Serif"/>
          <w:color w:val="000000" w:themeColor="text1"/>
          <w:sz w:val="28"/>
          <w:szCs w:val="28"/>
        </w:rPr>
      </w:pPr>
      <w:bookmarkStart w:id="60" w:name="P26"/>
      <w:bookmarkEnd w:id="60"/>
      <w:r>
        <w:rPr>
          <w:rFonts w:cs="Liberation Serif" w:ascii="Liberation Serif" w:hAnsi="Liberation Serif"/>
          <w:color w:val="000000" w:themeColor="text1"/>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28"/>
        <w:ind w:firstLine="709"/>
        <w:jc w:val="both"/>
        <w:rPr>
          <w:rFonts w:ascii="Liberation Serif" w:hAnsi="Liberation Serif" w:cs="Liberation Serif"/>
          <w:color w:val="000000" w:themeColor="text1"/>
          <w:sz w:val="28"/>
          <w:szCs w:val="28"/>
        </w:rPr>
      </w:pPr>
      <w:bookmarkStart w:id="61" w:name="P28"/>
      <w:bookmarkEnd w:id="61"/>
      <w:r>
        <w:rPr>
          <w:rFonts w:cs="Liberation Serif" w:ascii="Liberation Serif" w:hAnsi="Liberation Serif"/>
          <w:color w:val="000000" w:themeColor="text1"/>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ConsPlus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Платежеспособность молодой семьи рассчитывается в соответствии с </w:t>
      </w:r>
      <w:hyperlink r:id="rId8">
        <w:r>
          <w:rPr>
            <w:rFonts w:cs="Liberation Serif" w:ascii="Liberation Serif" w:hAnsi="Liberation Serif"/>
            <w:color w:val="000000" w:themeColor="text1"/>
            <w:sz w:val="28"/>
            <w:szCs w:val="28"/>
          </w:rPr>
          <w:t>Порядком и условиями</w:t>
        </w:r>
      </w:hyperlink>
      <w:r>
        <w:rPr>
          <w:rFonts w:cs="Liberation Serif" w:ascii="Liberation Serif" w:hAnsi="Liberation Serif"/>
          <w:color w:val="000000" w:themeColor="text1"/>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Расчет размера социальной выплаты производится в соответствии с порядком предоставления социальных выплат молодым семьям на приобретение(строительство) жилья и их использования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Срок действия Свидетельства составляет не более 7 месяцев с даты выдачи, указанной в Свидетельстве.</w:t>
      </w:r>
    </w:p>
    <w:p>
      <w:pPr>
        <w:pStyle w:val="ConsPlus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pPr>
        <w:pStyle w:val="ConsPlusNormal"/>
        <w:ind w:firstLine="540"/>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от застройщика жилого дома</w:t>
      </w:r>
      <w:r>
        <w:rPr>
          <w:rFonts w:cs="Liberation Serif" w:ascii="Liberation Serif" w:hAnsi="Liberation Serif"/>
          <w:color w:val="000000" w:themeColor="text1"/>
        </w:rPr>
        <w:t xml:space="preserve"> </w:t>
      </w:r>
      <w:r>
        <w:rPr>
          <w:rFonts w:cs="Liberation Serif" w:ascii="Liberation Serif" w:hAnsi="Liberation Serif"/>
          <w:color w:val="000000" w:themeColor="text1"/>
          <w:sz w:val="28"/>
          <w:szCs w:val="28"/>
        </w:rPr>
        <w:t>при наличии разрешения на ввод в эксплуатацию жилого дома.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Normal"/>
        <w:spacing w:lineRule="auto" w:line="228"/>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Размер социальной выплаты составляет 35% расчетной (средней) стоимости жилья для молодых семей, не имеющих детей;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Социальная выплата может выплачиваться за счет средств бюджетов всех уровней.</w:t>
      </w:r>
    </w:p>
    <w:p>
      <w:pPr>
        <w:pStyle w:val="ConsPlusNormal"/>
        <w:ind w:firstLine="709"/>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w:t>
      </w:r>
    </w:p>
    <w:p>
      <w:pPr>
        <w:pStyle w:val="Normal"/>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 xml:space="preserve">    </w:t>
      </w:r>
      <w:r>
        <w:rPr>
          <w:rFonts w:cs="Liberation Serif" w:ascii="Liberation Serif" w:hAnsi="Liberation Serif"/>
          <w:color w:val="000000" w:themeColor="text1"/>
          <w:sz w:val="28"/>
          <w:szCs w:val="28"/>
        </w:rPr>
        <w:t>В случае если после фактического начисления социальных выплат в местном бюджете сложился остаток средств областного бюджета, недостаточный для обеспечения социальной выплаты молодой семье, стоящей следующей по списку, указанный остаток в полном объеме направляется на финансирование социальной выплаты данной молодой семье. При этом недостающие средства, необходимые для финансирования социальной выплаты в полном размере, дополняются за счет средств местного бюджета.</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когда после начисления социальных выплат в местном бюджете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Министерство.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Предусматриваются следующие механизмы по софинансированию расходных обязательств по предоставлению социальных выплат:</w:t>
      </w:r>
    </w:p>
    <w:p>
      <w:pPr>
        <w:pStyle w:val="ConsPlusNormal"/>
        <w:ind w:firstLine="540"/>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1.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pPr>
        <w:pStyle w:val="ConsPlusNormal"/>
        <w:ind w:firstLine="540"/>
        <w:jc w:val="both"/>
        <w:rPr>
          <w:rFonts w:ascii="Liberation Serif" w:hAnsi="Liberation Serif" w:cs="Liberation Serif"/>
          <w:color w:val="000000" w:themeColor="text1"/>
        </w:rPr>
      </w:pPr>
      <w:r>
        <w:rPr>
          <w:rFonts w:cs="Liberation Serif" w:ascii="Liberation Serif" w:hAnsi="Liberation Serif"/>
          <w:color w:val="000000" w:themeColor="text1"/>
          <w:sz w:val="28"/>
          <w:szCs w:val="28"/>
        </w:rPr>
        <w:t>2.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pPr>
        <w:pStyle w:val="ConsPlus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в очередном финансовом году.</w:t>
      </w:r>
    </w:p>
    <w:p>
      <w:pPr>
        <w:pStyle w:val="ConsPlusNormal"/>
        <w:ind w:firstLine="4395"/>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Normal"/>
        <w:spacing w:before="0" w:after="0"/>
        <w:ind w:firstLine="540"/>
        <w:contextualSpacing/>
        <w:jc w:val="center"/>
        <w:rPr>
          <w:rFonts w:ascii="Liberation Serif" w:hAnsi="Liberation Serif"/>
          <w:b/>
          <w:b/>
          <w:bCs/>
          <w:color w:val="000000"/>
          <w:sz w:val="28"/>
          <w:szCs w:val="28"/>
        </w:rPr>
      </w:pPr>
      <w:r>
        <w:rPr>
          <w:rFonts w:ascii="Liberation Serif" w:hAnsi="Liberation Serif"/>
          <w:b/>
          <w:bCs/>
          <w:color w:val="000000"/>
          <w:sz w:val="28"/>
          <w:szCs w:val="28"/>
        </w:rPr>
        <w:t>19. Подпрограмма «Предоставление региональной поддержки молодым семьям на улучшение жилищных условий»</w:t>
      </w:r>
    </w:p>
    <w:p>
      <w:pPr>
        <w:pStyle w:val="Normal"/>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pPr>
        <w:pStyle w:val="ListParagraph"/>
        <w:numPr>
          <w:ilvl w:val="0"/>
          <w:numId w:val="3"/>
        </w:numPr>
        <w:tabs>
          <w:tab w:val="clear" w:pos="720"/>
          <w:tab w:val="left" w:pos="993" w:leader="none"/>
        </w:tabs>
        <w:spacing w:lineRule="auto" w:line="240" w:before="0" w:after="0"/>
        <w:ind w:left="0" w:firstLine="709"/>
        <w:jc w:val="both"/>
        <w:textAlignment w:val="baselin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ListParagraph"/>
        <w:ind w:left="0" w:firstLine="709"/>
        <w:jc w:val="center"/>
        <w:rPr>
          <w:rFonts w:ascii="Liberation Serif" w:hAnsi="Liberation Serif" w:cs="Liberation Serif"/>
          <w:b/>
          <w:b/>
          <w:color w:val="000000" w:themeColor="text1"/>
          <w:sz w:val="28"/>
          <w:szCs w:val="28"/>
        </w:rPr>
      </w:pPr>
      <w:r>
        <w:rPr>
          <w:rFonts w:cs="Liberation Serif" w:ascii="Liberation Serif" w:hAnsi="Liberation Serif"/>
          <w:b/>
          <w:color w:val="000000" w:themeColor="text1"/>
          <w:sz w:val="28"/>
          <w:szCs w:val="28"/>
        </w:rPr>
        <w:t>Организационные мероприятия подпрограммы Камышловского городского округа предусматривают:</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ведение учета молодых семей, нуждающихся в улучшении жилищных условий;</w:t>
      </w:r>
    </w:p>
    <w:p>
      <w:pPr>
        <w:pStyle w:val="ListParagraph"/>
        <w:ind w:left="0" w:firstLine="709"/>
        <w:jc w:val="center"/>
        <w:rPr/>
      </w:pPr>
      <w:r>
        <w:rPr>
          <w:rFonts w:cs="Liberation Serif" w:ascii="Liberation Serif" w:hAnsi="Liberation Serif"/>
          <w:b/>
          <w:color w:val="000000" w:themeColor="text1"/>
          <w:sz w:val="28"/>
          <w:szCs w:val="28"/>
        </w:rPr>
        <w:t>Организационные мероприятия подпрограммы администрации Камышловского городского округа предусматривают:</w:t>
      </w:r>
    </w:p>
    <w:p>
      <w:pPr>
        <w:pStyle w:val="BodyTextIndent3"/>
        <w:numPr>
          <w:ilvl w:val="0"/>
          <w:numId w:val="4"/>
        </w:numPr>
        <w:tabs>
          <w:tab w:val="clear" w:pos="720"/>
          <w:tab w:val="left" w:pos="993" w:leader="none"/>
        </w:tabs>
        <w:overflowPunct w:val="false"/>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принятие муниципальной подпрограммы по предоставлению региональных социальных выплат молодым семьям;</w:t>
      </w:r>
    </w:p>
    <w:p>
      <w:pPr>
        <w:pStyle w:val="BodyTextIndent3"/>
        <w:numPr>
          <w:ilvl w:val="0"/>
          <w:numId w:val="4"/>
        </w:numPr>
        <w:tabs>
          <w:tab w:val="clear" w:pos="720"/>
          <w:tab w:val="left" w:pos="993" w:leader="none"/>
        </w:tabs>
        <w:overflowPunct w:val="false"/>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принятие решения о признании либо отказе в признании молодых семей участниками Подпрограммы;</w:t>
      </w:r>
    </w:p>
    <w:p>
      <w:pPr>
        <w:pStyle w:val="ListParagraph"/>
        <w:numPr>
          <w:ilvl w:val="0"/>
          <w:numId w:val="4"/>
        </w:numPr>
        <w:tabs>
          <w:tab w:val="clear" w:pos="720"/>
          <w:tab w:val="left" w:pos="993" w:leader="none"/>
        </w:tabs>
        <w:spacing w:lineRule="auto" w:line="240" w:before="0" w:after="0"/>
        <w:ind w:left="0" w:firstLine="709"/>
        <w:jc w:val="both"/>
        <w:textAlignment w:val="baselin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ListParagraph"/>
        <w:numPr>
          <w:ilvl w:val="0"/>
          <w:numId w:val="4"/>
        </w:numPr>
        <w:tabs>
          <w:tab w:val="clear" w:pos="720"/>
          <w:tab w:val="left" w:pos="993" w:leader="none"/>
        </w:tabs>
        <w:spacing w:lineRule="auto" w:line="240" w:before="0" w:after="0"/>
        <w:ind w:left="0" w:firstLine="709"/>
        <w:jc w:val="both"/>
        <w:textAlignment w:val="baseline"/>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формирование списков молодых семей - участников подпрограммы, изъявивших желание получить региональную социальную выплату по Камышловскому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9) формирование базы данных молодых семей – участников Подпрограммы по Камышловскому городскому округу;</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11) подготовка и предоставление информационно-аналитических и отчетных материалов;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12)  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соответствующая определенным условиям.</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13)Молодые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Pr>
          <w:rFonts w:cs="Liberation Serif" w:ascii="Liberation Serif" w:hAnsi="Liberation Serif"/>
          <w:b/>
          <w:color w:val="000000" w:themeColor="text1"/>
          <w:sz w:val="28"/>
          <w:szCs w:val="28"/>
        </w:rPr>
        <w:t xml:space="preserve"> </w:t>
      </w:r>
      <w:r>
        <w:rPr>
          <w:rFonts w:cs="Liberation Serif" w:ascii="Liberation Serif" w:hAnsi="Liberation Serif"/>
          <w:color w:val="000000" w:themeColor="text1"/>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14) Молодая семья может получить региональную социальную выплату только один раз. Участие молодой семьи в Подпрограмме является добровольным.</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15) 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16). Региональные социальные выплаты используются:</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для оплаты цены договора купли-продажи жилого помещения;</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17) 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18)Администрация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19) Срок действия свидетельства составляет 7 месяцев с даты выдачи, указанной в Свидетельстве.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20)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ConsPlusNormal"/>
        <w:spacing w:lineRule="auto" w:line="228"/>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21)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ListParagraph"/>
        <w:spacing w:before="0" w:after="0"/>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22) 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pPr>
        <w:pStyle w:val="ConsPlusNormal"/>
        <w:ind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23)В случае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24) Предусматриваются следующие механизмы по софинансированию расходных обязательств по предоставлению региональных социальных выплат:</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pPr>
        <w:pStyle w:val="Normal"/>
        <w:ind w:firstLine="54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ListParagraph"/>
        <w:ind w:left="0" w:firstLine="709"/>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25)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молодым семьям на улучшение жилищных условий и их использования.</w:t>
      </w:r>
    </w:p>
    <w:p>
      <w:pPr>
        <w:pStyle w:val="Style33"/>
        <w:spacing w:before="0" w:after="0"/>
        <w:contextualSpacing/>
        <w:jc w:val="center"/>
        <w:rPr>
          <w:rFonts w:ascii="Liberation Serif" w:hAnsi="Liberation Serif"/>
        </w:rPr>
      </w:pPr>
      <w:r>
        <w:rPr>
          <w:rFonts w:cs="Times New Roman" w:ascii="Liberation Serif" w:hAnsi="Liberation Serif"/>
          <w:bCs/>
          <w:sz w:val="28"/>
          <w:szCs w:val="28"/>
        </w:rPr>
        <w:tab/>
      </w:r>
      <w:r>
        <w:rPr>
          <w:rFonts w:cs="Times New Roman" w:ascii="Liberation Serif" w:hAnsi="Liberation Serif"/>
          <w:b/>
          <w:bCs/>
          <w:sz w:val="28"/>
          <w:szCs w:val="28"/>
        </w:rPr>
        <w:t>20</w:t>
      </w:r>
      <w:r>
        <w:rPr>
          <w:rFonts w:cs="Times New Roman" w:ascii="Liberation Serif" w:hAnsi="Liberation Serif"/>
          <w:bCs/>
          <w:sz w:val="28"/>
          <w:szCs w:val="28"/>
        </w:rPr>
        <w:t xml:space="preserve">. </w:t>
      </w:r>
      <w:r>
        <w:rPr>
          <w:rFonts w:cs="Times New Roman" w:ascii="Liberation Serif" w:hAnsi="Liberation Serif"/>
          <w:b/>
          <w:bCs/>
          <w:sz w:val="28"/>
          <w:szCs w:val="28"/>
        </w:rPr>
        <w:t>Подпрограмма «Модернизация школьных систем образования»</w:t>
      </w:r>
    </w:p>
    <w:p>
      <w:pPr>
        <w:pStyle w:val="Normal"/>
        <w:spacing w:before="0" w:after="0"/>
        <w:contextualSpacing/>
        <w:rPr>
          <w:rFonts w:cs="Times New Roman"/>
          <w:bCs/>
        </w:rPr>
      </w:pPr>
      <w:r>
        <w:rPr>
          <w:rFonts w:cs="Times New Roman"/>
          <w:bCs/>
        </w:rPr>
      </w:r>
    </w:p>
    <w:p>
      <w:pPr>
        <w:pStyle w:val="Normal"/>
        <w:spacing w:before="0" w:after="0"/>
        <w:ind w:firstLine="708"/>
        <w:contextualSpacing/>
        <w:jc w:val="both"/>
        <w:rPr>
          <w:rFonts w:ascii="Liberation Serif" w:hAnsi="Liberation Serif"/>
        </w:rPr>
      </w:pPr>
      <w:r>
        <w:rPr>
          <w:rFonts w:ascii="Liberation Serif" w:hAnsi="Liberation Serif"/>
          <w:sz w:val="28"/>
          <w:szCs w:val="28"/>
        </w:rPr>
        <w:t xml:space="preserve">В 2023 году в рамках программы «Модернизация школьных систем образования», утвержденной совместным приказом Минпросвещения России и Минстроя России от 19 января 2022 г. №15/25 пр запланирован капитальный ремонт Муниципального автономного общеобразовательного учреждения «Школа №3» Камышловского городского округа. Финансирование капитального ремонта произведено из трех источников финансирования. </w:t>
      </w:r>
    </w:p>
    <w:p>
      <w:pPr>
        <w:pStyle w:val="Normal"/>
        <w:spacing w:before="0" w:after="0"/>
        <w:ind w:firstLine="708"/>
        <w:contextualSpacing/>
        <w:jc w:val="both"/>
        <w:rPr>
          <w:rFonts w:ascii="Liberation Serif" w:hAnsi="Liberation Serif"/>
        </w:rPr>
      </w:pPr>
      <w:r>
        <w:rPr>
          <w:rFonts w:ascii="Liberation Serif" w:hAnsi="Liberation Serif"/>
          <w:sz w:val="28"/>
          <w:szCs w:val="28"/>
        </w:rPr>
        <w:t>В 2022 году была разработана проектно- сметная документация, которая прошла процедуру государственной экспертизы.</w:t>
      </w:r>
    </w:p>
    <w:p>
      <w:pPr>
        <w:pStyle w:val="Normal"/>
        <w:spacing w:before="0" w:after="0"/>
        <w:ind w:firstLine="708"/>
        <w:contextualSpacing/>
        <w:jc w:val="both"/>
        <w:rPr>
          <w:rFonts w:ascii="Liberation Serif" w:hAnsi="Liberation Serif"/>
        </w:rPr>
      </w:pPr>
      <w:r>
        <w:rPr>
          <w:rFonts w:ascii="Liberation Serif" w:hAnsi="Liberation Serif"/>
          <w:sz w:val="28"/>
          <w:szCs w:val="28"/>
        </w:rPr>
        <w:t>Распоряжением администрации Камышловского городского округа от 16.09.2022 года была создана рабочая группа по контролю за нормативно- правовыми, организационными, педагогическими условиями для осуществления мероприятий по обеспечению образовательной деятельности, ходом проведения капитального ремонта здания Муниципального автономного общеобразовательного учреждения «Школа №3» Камышловского городского округа.</w:t>
      </w:r>
    </w:p>
    <w:p>
      <w:pPr>
        <w:pStyle w:val="Normal"/>
        <w:spacing w:before="0" w:after="0"/>
        <w:ind w:firstLine="708"/>
        <w:contextualSpacing/>
        <w:jc w:val="both"/>
        <w:rPr>
          <w:rFonts w:ascii="Liberation Serif" w:hAnsi="Liberation Serif"/>
        </w:rPr>
      </w:pPr>
      <w:r>
        <w:rPr>
          <w:rFonts w:ascii="Liberation Serif" w:hAnsi="Liberation Serif"/>
          <w:sz w:val="28"/>
          <w:szCs w:val="28"/>
        </w:rPr>
        <w:t xml:space="preserve">Приказом Комитета по образованию, культуре, спорту и делам молодежи администрации Камышловского городского округа от 06 октября 2022 года № 471-ОД утвержден </w:t>
      </w:r>
      <w:r>
        <w:rPr>
          <w:rFonts w:ascii="Liberation Serif" w:hAnsi="Liberation Serif"/>
        </w:rPr>
        <w:t xml:space="preserve"> </w:t>
      </w:r>
      <w:r>
        <w:rPr>
          <w:rFonts w:ascii="Liberation Serif" w:hAnsi="Liberation Serif"/>
          <w:sz w:val="28"/>
          <w:szCs w:val="28"/>
        </w:rPr>
        <w:t>План мероприятий «дорожная карта» по организационно- педагогическим условиям для осуществления мероприятий по обеспечению образовательной деятельности на период капитального ремонта Муниципального автономного общеобразовательного учреждения «Школа №3» Камышловского городского округа».</w:t>
      </w:r>
    </w:p>
    <w:p>
      <w:pPr>
        <w:pStyle w:val="Normal"/>
        <w:spacing w:before="0" w:after="0"/>
        <w:ind w:firstLine="708"/>
        <w:contextualSpacing/>
        <w:jc w:val="both"/>
        <w:rPr>
          <w:rFonts w:ascii="Liberation Serif" w:hAnsi="Liberation Serif"/>
        </w:rPr>
      </w:pPr>
      <w:r>
        <w:rPr>
          <w:rFonts w:ascii="Liberation Serif" w:hAnsi="Liberation Serif"/>
          <w:sz w:val="28"/>
          <w:szCs w:val="28"/>
        </w:rPr>
        <w:t>Реализация мероприятий по модернизации школьных систем образования включает:</w:t>
      </w:r>
    </w:p>
    <w:p>
      <w:pPr>
        <w:pStyle w:val="Normal"/>
        <w:spacing w:before="0" w:after="0"/>
        <w:ind w:firstLine="708"/>
        <w:contextualSpacing/>
        <w:jc w:val="both"/>
        <w:rPr>
          <w:rFonts w:ascii="Liberation Serif" w:hAnsi="Liberation Serif"/>
        </w:rPr>
      </w:pPr>
      <w:r>
        <w:rPr>
          <w:rFonts w:ascii="Liberation Serif" w:hAnsi="Liberation Serif"/>
          <w:sz w:val="28"/>
          <w:szCs w:val="28"/>
        </w:rPr>
        <w:t>1) проведение капитального ремонта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основного общего, среднего общего образования;</w:t>
      </w:r>
    </w:p>
    <w:p>
      <w:pPr>
        <w:pStyle w:val="Normal"/>
        <w:spacing w:before="0" w:after="0"/>
        <w:ind w:firstLine="708"/>
        <w:contextualSpacing/>
        <w:jc w:val="both"/>
        <w:rPr>
          <w:rFonts w:ascii="Liberation Serif" w:hAnsi="Liberation Serif"/>
        </w:rPr>
      </w:pPr>
      <w:r>
        <w:rPr>
          <w:rFonts w:ascii="Liberation Serif" w:hAnsi="Liberation Serif"/>
          <w:sz w:val="28"/>
          <w:szCs w:val="28"/>
        </w:rPr>
        <w:t>2)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основного общего, среднего общего образования, средствами обучения и воспитания, не требующими предварительной сборки, установки и закрепления на фундаментах или опорах;</w:t>
      </w:r>
    </w:p>
    <w:p>
      <w:pPr>
        <w:pStyle w:val="Normal"/>
        <w:spacing w:before="0" w:after="0"/>
        <w:ind w:firstLine="708"/>
        <w:contextualSpacing/>
        <w:jc w:val="both"/>
        <w:rPr>
          <w:rFonts w:ascii="Liberation Serif" w:hAnsi="Liberation Serif"/>
        </w:rPr>
      </w:pPr>
      <w:r>
        <w:rPr>
          <w:rFonts w:ascii="Liberation Serif" w:hAnsi="Liberation Serif"/>
          <w:sz w:val="28"/>
          <w:szCs w:val="28"/>
        </w:rPr>
        <w:t>3) 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Normal"/>
        <w:spacing w:before="0" w:after="0"/>
        <w:ind w:firstLine="708"/>
        <w:contextualSpacing/>
        <w:jc w:val="both"/>
        <w:rPr>
          <w:rFonts w:ascii="Liberation Serif" w:hAnsi="Liberation Serif"/>
        </w:rPr>
      </w:pPr>
      <w:r>
        <w:rPr>
          <w:rFonts w:ascii="Liberation Serif" w:hAnsi="Liberation Serif"/>
          <w:sz w:val="28"/>
          <w:szCs w:val="28"/>
        </w:rPr>
        <w:t>4)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закона от 29 декабря 2012 года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Normal"/>
        <w:spacing w:before="0" w:after="0"/>
        <w:ind w:firstLine="708"/>
        <w:contextualSpacing/>
        <w:jc w:val="both"/>
        <w:rPr>
          <w:rFonts w:ascii="Liberation Serif" w:hAnsi="Liberation Serif"/>
        </w:rPr>
      </w:pPr>
      <w:r>
        <w:rPr>
          <w:rFonts w:ascii="Liberation Serif" w:hAnsi="Liberation Serif"/>
          <w:sz w:val="28"/>
          <w:szCs w:val="28"/>
        </w:rPr>
        <w:t>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Normal"/>
        <w:spacing w:before="0" w:after="0"/>
        <w:ind w:firstLine="708"/>
        <w:contextualSpacing/>
        <w:jc w:val="both"/>
        <w:rPr>
          <w:rFonts w:ascii="Liberation Serif" w:hAnsi="Liberation Serif"/>
        </w:rPr>
      </w:pPr>
      <w:r>
        <w:rPr>
          <w:rFonts w:ascii="Liberation Serif" w:hAnsi="Liberation Serif"/>
          <w:sz w:val="28"/>
          <w:szCs w:val="28"/>
        </w:rPr>
        <w:t>В Перечень работ, планируемых к проведению в объекте капитального ремонта Муниципальном автономном общеобразовательном учреждении «Школа № 3» Камышловского городского округа вошли: ремонт кровли, ремонт потолков, междуэтажных перекрытий и полов, ремонт окон, дверей (входных и внутренних) и ворот учебных зданий, ремонт входных групп, лестниц и крылец, внутренние штукатурные, облицовочные и малярные работы, ремонт системы отопления, ремонт системы вентиляции, ремонт системы горячего и холодного водоснабжения, ремонт системы канализации, электромонтажные работы.</w:t>
      </w:r>
    </w:p>
    <w:p>
      <w:pPr>
        <w:pStyle w:val="Normal"/>
        <w:spacing w:before="0" w:after="0"/>
        <w:ind w:firstLine="708"/>
        <w:contextualSpacing/>
        <w:jc w:val="both"/>
        <w:rPr>
          <w:rFonts w:ascii="Liberation Serif" w:hAnsi="Liberation Serif"/>
        </w:rPr>
      </w:pPr>
      <w:r>
        <w:rPr>
          <w:rFonts w:cs="Times New Roman" w:ascii="Liberation Serif" w:hAnsi="Liberation Serif"/>
          <w:bCs/>
          <w:sz w:val="28"/>
          <w:szCs w:val="28"/>
        </w:rPr>
        <w:t>Реализация указанных работ предполагается во всех помещениях, расположенных непосредственно в зданиях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основного общего, среднего общего образования, включая санитарные узлы, пищеблоки, подвальные помещения и коммуникации, внутриобъектовые спортивные сооружения, расположенные непосредственно в контуре зданий.</w:t>
      </w:r>
    </w:p>
    <w:p>
      <w:pPr>
        <w:pStyle w:val="Normal"/>
        <w:spacing w:before="0" w:after="0"/>
        <w:contextualSpacing/>
        <w:rPr>
          <w:rFonts w:cs="Times New Roman"/>
          <w:bCs/>
          <w:sz w:val="28"/>
          <w:szCs w:val="28"/>
        </w:rPr>
      </w:pPr>
      <w:r>
        <w:rPr>
          <w:rFonts w:cs="Times New Roman"/>
          <w:bCs/>
          <w:sz w:val="28"/>
          <w:szCs w:val="28"/>
        </w:rPr>
      </w:r>
    </w:p>
    <w:p>
      <w:pPr>
        <w:pStyle w:val="Normal"/>
        <w:widowControl w:val="false"/>
        <w:spacing w:before="0" w:after="0"/>
        <w:contextualSpacing/>
        <w:jc w:val="center"/>
        <w:rPr>
          <w:rFonts w:ascii="Liberation Serif" w:hAnsi="Liberation Serif"/>
        </w:rPr>
      </w:pPr>
      <w:bookmarkStart w:id="62" w:name="_GoBack"/>
      <w:bookmarkEnd w:id="62"/>
      <w:r>
        <w:rPr>
          <w:rFonts w:ascii="Liberation Serif" w:hAnsi="Liberation Serif"/>
          <w:b/>
          <w:bCs/>
          <w:sz w:val="28"/>
          <w:szCs w:val="28"/>
        </w:rPr>
        <w:t>Раздел 2. Цели и задачи муниципальной программы, целевые показатели реализации муниципальной программы</w:t>
      </w:r>
    </w:p>
    <w:p>
      <w:pPr>
        <w:pStyle w:val="Normal"/>
        <w:widowControl w:val="false"/>
        <w:spacing w:before="0" w:after="0"/>
        <w:ind w:firstLine="540"/>
        <w:contextualSpacing/>
        <w:jc w:val="both"/>
        <w:rPr>
          <w:rFonts w:ascii="Liberation Serif" w:hAnsi="Liberation Serif"/>
        </w:rPr>
      </w:pPr>
      <w:r>
        <w:rPr>
          <w:rFonts w:ascii="Liberation Serif" w:hAnsi="Liberation Serif"/>
          <w:sz w:val="28"/>
          <w:szCs w:val="28"/>
        </w:rPr>
        <w:t>Цели, задачи и целевые показатели реализации Программы приведены в приложении № 1 к настоящей Программе.</w:t>
      </w:r>
    </w:p>
    <w:p>
      <w:pPr>
        <w:pStyle w:val="Normal"/>
        <w:widowControl w:val="false"/>
        <w:spacing w:before="0" w:after="0"/>
        <w:ind w:firstLine="540"/>
        <w:contextualSpacing/>
        <w:jc w:val="both"/>
        <w:rPr>
          <w:rFonts w:ascii="Liberation Serif" w:hAnsi="Liberation Serif"/>
          <w:sz w:val="28"/>
          <w:szCs w:val="28"/>
        </w:rPr>
      </w:pPr>
      <w:r>
        <w:rPr>
          <w:rFonts w:ascii="Liberation Serif" w:hAnsi="Liberation Serif"/>
          <w:sz w:val="28"/>
          <w:szCs w:val="28"/>
        </w:rPr>
      </w:r>
    </w:p>
    <w:p>
      <w:pPr>
        <w:pStyle w:val="Normal"/>
        <w:widowControl w:val="false"/>
        <w:spacing w:before="0" w:after="0"/>
        <w:ind w:firstLine="540"/>
        <w:contextualSpacing/>
        <w:jc w:val="center"/>
        <w:rPr>
          <w:rFonts w:ascii="Liberation Serif" w:hAnsi="Liberation Serif"/>
        </w:rPr>
      </w:pPr>
      <w:r>
        <w:rPr>
          <w:rFonts w:ascii="Liberation Serif" w:hAnsi="Liberation Serif"/>
          <w:b/>
          <w:bCs/>
          <w:sz w:val="28"/>
          <w:szCs w:val="28"/>
        </w:rPr>
        <w:t>Раздел 3. План мероприятий по выполнению муниципальной программы</w:t>
      </w:r>
    </w:p>
    <w:p>
      <w:pPr>
        <w:pStyle w:val="Normal"/>
        <w:widowControl w:val="false"/>
        <w:spacing w:before="0" w:after="0"/>
        <w:ind w:firstLine="720"/>
        <w:contextualSpacing/>
        <w:jc w:val="both"/>
        <w:rPr>
          <w:rFonts w:ascii="Liberation Serif" w:hAnsi="Liberation Serif"/>
        </w:rPr>
      </w:pPr>
      <w:r>
        <w:rPr>
          <w:rFonts w:ascii="Liberation Serif" w:hAnsi="Liberation Serif"/>
          <w:sz w:val="28"/>
          <w:szCs w:val="28"/>
        </w:rPr>
        <w:t>План мероприятий по выполнению Программы приведен в приложении № 2 к настоящей Программе.</w:t>
      </w:r>
    </w:p>
    <w:sectPr>
      <w:headerReference w:type="default" r:id="rId9"/>
      <w:footerReference w:type="default" r:id="rId10"/>
      <w:type w:val="nextPage"/>
      <w:pgSz w:w="11906" w:h="16838"/>
      <w:pgMar w:left="1701" w:right="567" w:gutter="0" w:header="1134" w:top="1560" w:footer="1134" w:bottom="1191"/>
      <w:pgNumType w:fmt="decimal"/>
      <w:formProt w:val="false"/>
      <w:textDirection w:val="lrTb"/>
      <w:docGrid w:type="default" w:linePitch="360" w:charSpace="368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Liberation Serif">
    <w:altName w:val="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mc:AlternateContent>
        <mc:Choice Requires="wps">
          <w:drawing>
            <wp:anchor behindDoc="1" distT="0" distB="635" distL="0" distR="0" simplePos="0" locked="0" layoutInCell="0" allowOverlap="1" relativeHeight="116">
              <wp:simplePos x="0" y="0"/>
              <wp:positionH relativeFrom="margin">
                <wp:align>center</wp:align>
              </wp:positionH>
              <wp:positionV relativeFrom="paragraph">
                <wp:posOffset>635</wp:posOffset>
              </wp:positionV>
              <wp:extent cx="142240" cy="153670"/>
              <wp:effectExtent l="0" t="0" r="0" b="0"/>
              <wp:wrapSquare wrapText="largest"/>
              <wp:docPr id="2" name="Врезка1"/>
              <a:graphic xmlns:a="http://schemas.openxmlformats.org/drawingml/2006/main">
                <a:graphicData uri="http://schemas.microsoft.com/office/word/2010/wordprocessingShape">
                  <wps:wsp>
                    <wps:cNvSpPr/>
                    <wps:spPr>
                      <a:xfrm>
                        <a:off x="0" y="0"/>
                        <a:ext cx="142200" cy="153720"/>
                      </a:xfrm>
                      <a:prstGeom prst="rect">
                        <a:avLst/>
                      </a:prstGeom>
                      <a:noFill/>
                      <a:ln w="0">
                        <a:noFill/>
                      </a:ln>
                    </wps:spPr>
                    <wps:style>
                      <a:lnRef idx="0"/>
                      <a:fillRef idx="0"/>
                      <a:effectRef idx="0"/>
                      <a:fontRef idx="minor"/>
                    </wps:style>
                    <wps:txbx>
                      <w:txbxContent>
                        <w:p>
                          <w:pPr>
                            <w:pStyle w:val="Style26"/>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75</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5.35pt;margin-top:0.05pt;width:11.15pt;height:12.05pt;mso-wrap-style:square;v-text-anchor:top;mso-position-horizontal:center;mso-position-horizontal-relative:margin">
              <v:fill o:detectmouseclick="t" on="false"/>
              <v:stroke color="#3465a4" joinstyle="round" endcap="flat"/>
              <v:textbox>
                <w:txbxContent>
                  <w:p>
                    <w:pPr>
                      <w:pStyle w:val="Style26"/>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75</w:t>
                    </w:r>
                    <w:r>
                      <w:rPr>
                        <w:rStyle w:val="Pagenumber"/>
                        <w:color w:val="000000"/>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decimal"/>
      <w:lvlText w:val="%1)"/>
      <w:lvlJc w:val="left"/>
      <w:pPr>
        <w:tabs>
          <w:tab w:val="num" w:pos="0"/>
        </w:tabs>
        <w:ind w:left="142" w:hanging="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5">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6">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5"/>
    <w:lvlOverride w:ilvl="0">
      <w:startOverride w:val="1"/>
    </w:lvlOverride>
  </w:num>
  <w:num w:numId="9">
    <w:abstractNumId w:val="5"/>
  </w:num>
</w:numbering>
</file>

<file path=word/settings.xml><?xml version="1.0" encoding="utf-8"?>
<w:settings xmlns:w="http://schemas.openxmlformats.org/wordprocessingml/2006/main">
  <w:zoom w:percent="180"/>
  <w:displayBackgroundShape/>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0"/>
      <w:szCs w:val="20"/>
      <w:lang w:val="ru-RU" w:eastAsia="zh-CN" w:bidi="hi-IN"/>
    </w:rPr>
  </w:style>
  <w:style w:type="paragraph" w:styleId="2">
    <w:name w:val="Heading 2"/>
    <w:basedOn w:val="Normal"/>
    <w:next w:val="Normal"/>
    <w:qFormat/>
    <w:pPr>
      <w:overflowPunct w:val="false"/>
      <w:spacing w:lineRule="auto" w:line="360" w:before="240" w:after="240"/>
      <w:ind w:firstLine="709"/>
      <w:jc w:val="both"/>
      <w:outlineLvl w:val="1"/>
    </w:pPr>
    <w:rPr>
      <w:rFonts w:eastAsia="Calibri" w:eastAsiaTheme="minorHAnsi"/>
      <w:b/>
      <w:i/>
      <w:sz w:val="28"/>
      <w:szCs w:val="22"/>
      <w:lang w:eastAsia="en-US"/>
    </w:rPr>
  </w:style>
  <w:style w:type="character" w:styleId="DefaultParagraphFont" w:default="1">
    <w:name w:val="Default Paragraph Font"/>
    <w:uiPriority w:val="1"/>
    <w:semiHidden/>
    <w:unhideWhenUsed/>
    <w:qFormat/>
    <w:rPr/>
  </w:style>
  <w:style w:type="character" w:styleId="Style13" w:customStyle="1">
    <w:name w:val="Нумерация строк"/>
    <w:basedOn w:val="DefaultParagraphFont"/>
    <w:semiHidden/>
    <w:rPr/>
  </w:style>
  <w:style w:type="character" w:styleId="Style14" w:customStyle="1">
    <w:name w:val="Интернет-ссылка"/>
    <w:rPr>
      <w:color w:val="0000FF"/>
      <w:u w:val="single"/>
    </w:rPr>
  </w:style>
  <w:style w:type="character" w:styleId="FakeCharacterStyle" w:customStyle="1">
    <w:name w:val="FakeCharacterStyle"/>
    <w:qFormat/>
    <w:rPr>
      <w:sz w:val="1"/>
      <w:szCs w:val="1"/>
    </w:rPr>
  </w:style>
  <w:style w:type="character" w:styleId="CharacterStyle0" w:customStyle="1">
    <w:name w:val="CharacterStyle0"/>
    <w:qFormat/>
    <w:rPr>
      <w:rFonts w:ascii="Times New Roman" w:hAnsi="Times New Roman" w:eastAsia="Times New Roman" w:cs="Times New Roman"/>
      <w:b/>
      <w:i w:val="false"/>
      <w:strike w:val="false"/>
      <w:dstrike w:val="false"/>
      <w:color w:val="000000"/>
      <w:sz w:val="28"/>
      <w:szCs w:val="28"/>
      <w:u w:val="none"/>
    </w:rPr>
  </w:style>
  <w:style w:type="character" w:styleId="CharacterStyle1" w:customStyle="1">
    <w:name w:val="CharacterStyle1"/>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2" w:customStyle="1">
    <w:name w:val="CharacterStyle2"/>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3" w:customStyle="1">
    <w:name w:val="CharacterStyle3"/>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4" w:customStyle="1">
    <w:name w:val="CharacterStyle4"/>
    <w:qFormat/>
    <w:rPr>
      <w:rFonts w:ascii="Times New Roman" w:hAnsi="Times New Roman" w:eastAsia="Times New Roman" w:cs="Times New Roman"/>
      <w:b w:val="false"/>
      <w:i w:val="false"/>
      <w:strike w:val="false"/>
      <w:dstrike w:val="false"/>
      <w:color w:val="000000"/>
      <w:sz w:val="19"/>
      <w:szCs w:val="19"/>
      <w:u w:val="none"/>
    </w:rPr>
  </w:style>
  <w:style w:type="character" w:styleId="CharacterStyle5" w:customStyle="1">
    <w:name w:val="CharacterStyle5"/>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6" w:customStyle="1">
    <w:name w:val="CharacterStyle6"/>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7" w:customStyle="1">
    <w:name w:val="CharacterStyle7"/>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8" w:customStyle="1">
    <w:name w:val="CharacterStyle8"/>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9" w:customStyle="1">
    <w:name w:val="CharacterStyle9"/>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0" w:customStyle="1">
    <w:name w:val="CharacterStyle10"/>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1" w:customStyle="1">
    <w:name w:val="CharacterStyle11"/>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2" w:customStyle="1">
    <w:name w:val="CharacterStyle12"/>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3" w:customStyle="1">
    <w:name w:val="CharacterStyle13"/>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4" w:customStyle="1">
    <w:name w:val="CharacterStyle14"/>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5" w:customStyle="1">
    <w:name w:val="CharacterStyle15"/>
    <w:qFormat/>
    <w:rPr>
      <w:rFonts w:ascii="Times New Roman" w:hAnsi="Times New Roman" w:eastAsia="Times New Roman" w:cs="Times New Roman"/>
      <w:b w:val="false"/>
      <w:i w:val="false"/>
      <w:strike w:val="false"/>
      <w:dstrike w:val="false"/>
      <w:color w:val="000000"/>
      <w:sz w:val="28"/>
      <w:szCs w:val="28"/>
      <w:u w:val="none"/>
    </w:rPr>
  </w:style>
  <w:style w:type="character" w:styleId="Style15" w:customStyle="1">
    <w:name w:val="Символ нумерации"/>
    <w:qFormat/>
    <w:rPr/>
  </w:style>
  <w:style w:type="character" w:styleId="Style16" w:customStyle="1">
    <w:name w:val="Основной текст_"/>
    <w:basedOn w:val="DefaultParagraphFont"/>
    <w:qFormat/>
    <w:rPr>
      <w:sz w:val="23"/>
      <w:szCs w:val="23"/>
      <w:shd w:fill="FFFFFF" w:val="clear"/>
    </w:rPr>
  </w:style>
  <w:style w:type="character" w:styleId="0pt" w:customStyle="1">
    <w:name w:val="Основной текст + Интервал 0 pt"/>
    <w:basedOn w:val="Style16"/>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sz w:val="24"/>
      <w:szCs w:val="24"/>
      <w:u w:val="none"/>
      <w:shd w:fill="FFFFFF" w:val="clear"/>
      <w:lang w:val="ru-RU" w:eastAsia="ru-RU" w:bidi="ru-RU"/>
    </w:rPr>
  </w:style>
  <w:style w:type="character" w:styleId="FontStyle11" w:customStyle="1">
    <w:name w:val="Font Style11"/>
    <w:basedOn w:val="DefaultParagraphFont"/>
    <w:qFormat/>
    <w:rPr>
      <w:rFonts w:ascii="Courier New" w:hAnsi="Courier New" w:cs="Courier New"/>
      <w:spacing w:val="-10"/>
      <w:sz w:val="26"/>
      <w:szCs w:val="26"/>
    </w:rPr>
  </w:style>
  <w:style w:type="character" w:styleId="611pt" w:customStyle="1">
    <w:name w:val="Основной текст (6) + 11 pt"/>
    <w:basedOn w:val="DefaultParagraphFont"/>
    <w:qFormat/>
    <w:rPr>
      <w:rFonts w:ascii="Times New Roman" w:hAnsi="Times New Roman" w:cs="Times New Roman"/>
      <w:sz w:val="22"/>
      <w:szCs w:val="22"/>
      <w:shd w:fill="FFFFFF" w:val="clear"/>
    </w:rPr>
  </w:style>
  <w:style w:type="character" w:styleId="Pagenumber">
    <w:name w:val="page number"/>
    <w:basedOn w:val="DefaultParagraphFont"/>
    <w:qFormat/>
    <w:rPr/>
  </w:style>
  <w:style w:type="character" w:styleId="FontStyle30" w:customStyle="1">
    <w:name w:val="Font Style30"/>
    <w:qFormat/>
    <w:rPr>
      <w:rFonts w:ascii="Times New Roman" w:hAnsi="Times New Roman" w:cs="Times New Roman"/>
      <w:sz w:val="26"/>
      <w:szCs w:val="26"/>
    </w:rPr>
  </w:style>
  <w:style w:type="character" w:styleId="Style17" w:customStyle="1">
    <w:name w:val="Посещённая гиперссылка"/>
    <w:rPr>
      <w:color w:val="800000"/>
      <w:u w:val="single"/>
    </w:rPr>
  </w:style>
  <w:style w:type="character" w:styleId="Style18">
    <w:name w:val="Основной шрифт абзаца"/>
    <w:qFormat/>
    <w:rPr/>
  </w:style>
  <w:style w:type="paragraph" w:styleId="Style19" w:customStyle="1">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lang w:val="zxx" w:eastAsia="zxx" w:bidi="zxx"/>
    </w:rPr>
  </w:style>
  <w:style w:type="paragraph" w:styleId="Caption">
    <w:name w:val="caption"/>
    <w:basedOn w:val="Normal"/>
    <w:next w:val="Normal"/>
    <w:qFormat/>
    <w:pPr>
      <w:spacing w:before="0" w:after="200"/>
    </w:pPr>
    <w:rPr>
      <w:i/>
      <w:iCs/>
      <w:color w:val="44546A" w:themeColor="text2"/>
      <w:sz w:val="18"/>
      <w:szCs w:val="18"/>
    </w:rPr>
  </w:style>
  <w:style w:type="paragraph" w:styleId="Indexheading">
    <w:name w:val="index heading"/>
    <w:basedOn w:val="Normal"/>
    <w:qFormat/>
    <w:pPr>
      <w:suppressLineNumbers/>
    </w:pPr>
    <w:rPr>
      <w:rFonts w:ascii="PT Astra Serif" w:hAnsi="PT Astra Serif" w:cs="Noto Sans Devanagari"/>
    </w:rPr>
  </w:style>
  <w:style w:type="paragraph" w:styleId="ParagraphStyle0" w:customStyle="1">
    <w:name w:val="ParagraphStyle0"/>
    <w:qFormat/>
    <w:pPr>
      <w:widowControl/>
      <w:suppressAutoHyphens w:val="false"/>
      <w:bidi w:val="0"/>
      <w:spacing w:before="0" w:after="0"/>
      <w:ind w:left="28" w:right="28" w:hanging="0"/>
      <w:jc w:val="center"/>
    </w:pPr>
    <w:rPr>
      <w:rFonts w:ascii="Calibri" w:hAnsi="Calibri" w:eastAsia="Calibri" w:cs="Calibri"/>
      <w:color w:val="auto"/>
      <w:kern w:val="0"/>
      <w:sz w:val="22"/>
      <w:szCs w:val="20"/>
      <w:lang w:val="ru-RU" w:eastAsia="zh-CN" w:bidi="hi-IN"/>
    </w:rPr>
  </w:style>
  <w:style w:type="paragraph" w:styleId="ParagraphStyle1" w:customStyle="1">
    <w:name w:val="ParagraphStyle1"/>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2" w:customStyle="1">
    <w:name w:val="ParagraphStyle2"/>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3" w:customStyle="1">
    <w:name w:val="ParagraphStyle3"/>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4" w:customStyle="1">
    <w:name w:val="ParagraphStyle4"/>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5" w:customStyle="1">
    <w:name w:val="ParagraphStyle5"/>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6" w:customStyle="1">
    <w:name w:val="ParagraphStyle6"/>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7" w:customStyle="1">
    <w:name w:val="ParagraphStyle7"/>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8" w:customStyle="1">
    <w:name w:val="ParagraphStyle8"/>
    <w:qFormat/>
    <w:pPr>
      <w:widowControl/>
      <w:suppressAutoHyphens w:val="false"/>
      <w:bidi w:val="0"/>
      <w:spacing w:before="0" w:after="0"/>
      <w:ind w:left="115" w:right="115" w:hanging="0"/>
      <w:jc w:val="both"/>
    </w:pPr>
    <w:rPr>
      <w:rFonts w:ascii="Calibri" w:hAnsi="Calibri" w:eastAsia="Calibri" w:cs="Calibri"/>
      <w:color w:val="auto"/>
      <w:kern w:val="0"/>
      <w:sz w:val="22"/>
      <w:szCs w:val="20"/>
      <w:lang w:val="ru-RU" w:eastAsia="zh-CN" w:bidi="hi-IN"/>
    </w:rPr>
  </w:style>
  <w:style w:type="paragraph" w:styleId="ParagraphStyle9" w:customStyle="1">
    <w:name w:val="ParagraphStyle9"/>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0" w:customStyle="1">
    <w:name w:val="ParagraphStyle10"/>
    <w:qFormat/>
    <w:pPr>
      <w:widowControl/>
      <w:suppressAutoHyphens w:val="false"/>
      <w:bidi w:val="0"/>
      <w:spacing w:before="0" w:after="0"/>
      <w:ind w:left="115" w:right="115" w:hanging="0"/>
      <w:jc w:val="both"/>
    </w:pPr>
    <w:rPr>
      <w:rFonts w:ascii="Calibri" w:hAnsi="Calibri" w:eastAsia="Calibri" w:cs="Calibri"/>
      <w:color w:val="auto"/>
      <w:kern w:val="0"/>
      <w:sz w:val="22"/>
      <w:szCs w:val="20"/>
      <w:lang w:val="ru-RU" w:eastAsia="zh-CN" w:bidi="hi-IN"/>
    </w:rPr>
  </w:style>
  <w:style w:type="paragraph" w:styleId="ParagraphStyle11" w:customStyle="1">
    <w:name w:val="ParagraphStyle11"/>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2" w:customStyle="1">
    <w:name w:val="ParagraphStyle12"/>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3" w:customStyle="1">
    <w:name w:val="ParagraphStyle13"/>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4" w:customStyle="1">
    <w:name w:val="ParagraphStyle14"/>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5" w:customStyle="1">
    <w:name w:val="ParagraphStyle15"/>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Style24" w:customStyle="1">
    <w:name w:val="Верхний и нижний колонтитулы"/>
    <w:basedOn w:val="Normal"/>
    <w:qFormat/>
    <w:pPr/>
    <w:rPr/>
  </w:style>
  <w:style w:type="paragraph" w:styleId="Style25" w:customStyle="1">
    <w:name w:val="Колонтитул"/>
    <w:basedOn w:val="Normal"/>
    <w:qFormat/>
    <w:pPr/>
    <w:rPr/>
  </w:style>
  <w:style w:type="paragraph" w:styleId="Style26">
    <w:name w:val="Header"/>
    <w:basedOn w:val="Style24"/>
    <w:pPr/>
    <w:rPr/>
  </w:style>
  <w:style w:type="paragraph" w:styleId="Style27">
    <w:name w:val="Footer"/>
    <w:basedOn w:val="Style24"/>
    <w:pPr/>
    <w:rPr/>
  </w:style>
  <w:style w:type="paragraph" w:styleId="Style28" w:customStyle="1">
    <w:name w:val="Содержимое таблицы"/>
    <w:basedOn w:val="Normal"/>
    <w:qFormat/>
    <w:pPr>
      <w:suppressLineNumbers/>
    </w:pPr>
    <w:rPr/>
  </w:style>
  <w:style w:type="paragraph" w:styleId="Style29" w:customStyle="1">
    <w:name w:val="Заголовок таблицы"/>
    <w:basedOn w:val="Style28"/>
    <w:qFormat/>
    <w:pPr>
      <w:jc w:val="center"/>
    </w:pPr>
    <w:rPr>
      <w:b/>
      <w:bCs/>
    </w:rPr>
  </w:style>
  <w:style w:type="paragraph" w:styleId="ConsPlusNormal" w:customStyle="1">
    <w:name w:val="ConsPlusNormal"/>
    <w:qFormat/>
    <w:pPr>
      <w:widowControl w:val="false"/>
      <w:suppressAutoHyphens w:val="true"/>
      <w:bidi w:val="0"/>
      <w:spacing w:before="0" w:after="0"/>
      <w:ind w:firstLine="720"/>
      <w:jc w:val="left"/>
      <w:textAlignment w:val="baseline"/>
    </w:pPr>
    <w:rPr>
      <w:rFonts w:ascii="Arial" w:hAnsi="Arial" w:eastAsia="Times New Roman" w:cs="Arial"/>
      <w:color w:val="auto"/>
      <w:kern w:val="0"/>
      <w:sz w:val="20"/>
      <w:szCs w:val="20"/>
      <w:lang w:val="ru-RU" w:eastAsia="ru-RU" w:bidi="hi-IN"/>
    </w:rPr>
  </w:style>
  <w:style w:type="paragraph" w:styleId="31" w:customStyle="1">
    <w:name w:val="Основной текст с отступом 31"/>
    <w:basedOn w:val="Normal"/>
    <w:qFormat/>
    <w:pPr>
      <w:overflowPunct w:val="false"/>
      <w:ind w:right="-902" w:firstLine="567"/>
      <w:jc w:val="both"/>
    </w:pPr>
    <w:rPr>
      <w:sz w:val="28"/>
      <w:szCs w:val="28"/>
      <w:lang w:eastAsia="ar-SA"/>
    </w:rPr>
  </w:style>
  <w:style w:type="paragraph" w:styleId="NormalWeb">
    <w:name w:val="Normal (Web)"/>
    <w:basedOn w:val="Normal"/>
    <w:qFormat/>
    <w:pPr>
      <w:overflowPunct w:val="false"/>
      <w:spacing w:beforeAutospacing="1" w:afterAutospacing="1"/>
    </w:pPr>
    <w:rPr>
      <w:sz w:val="24"/>
      <w:szCs w:val="24"/>
    </w:rPr>
  </w:style>
  <w:style w:type="paragraph" w:styleId="ListParagraph">
    <w:name w:val="List Paragraph"/>
    <w:basedOn w:val="Normal"/>
    <w:qFormat/>
    <w:pPr>
      <w:overflowPunct w:val="false"/>
      <w:spacing w:lineRule="auto" w:line="276" w:before="0" w:after="200"/>
      <w:ind w:left="720" w:hanging="0"/>
    </w:pPr>
    <w:rPr>
      <w:sz w:val="22"/>
      <w:szCs w:val="22"/>
      <w:lang w:eastAsia="en-US"/>
    </w:rPr>
  </w:style>
  <w:style w:type="paragraph" w:styleId="BodyText2">
    <w:name w:val="Body Text 2"/>
    <w:basedOn w:val="Normal"/>
    <w:qFormat/>
    <w:pPr>
      <w:spacing w:lineRule="auto" w:line="480" w:before="0" w:after="120"/>
    </w:pPr>
    <w:rPr/>
  </w:style>
  <w:style w:type="paragraph" w:styleId="Style30" w:customStyle="1">
    <w:name w:val="АААОбычн"/>
    <w:basedOn w:val="Normal"/>
    <w:qFormat/>
    <w:pPr>
      <w:overflowPunct w:val="false"/>
      <w:spacing w:lineRule="auto" w:line="360" w:before="120" w:after="120"/>
      <w:ind w:firstLine="567"/>
      <w:jc w:val="both"/>
    </w:pPr>
    <w:rPr>
      <w:rFonts w:eastAsia="Calibri" w:eastAsiaTheme="minorHAnsi"/>
      <w:sz w:val="28"/>
      <w:szCs w:val="28"/>
      <w:lang w:eastAsia="en-US"/>
    </w:rPr>
  </w:style>
  <w:style w:type="paragraph" w:styleId="Style31" w:customStyle="1">
    <w:name w:val="АПереч"/>
    <w:basedOn w:val="Style30"/>
    <w:qFormat/>
    <w:pPr>
      <w:numPr>
        <w:ilvl w:val="0"/>
        <w:numId w:val="1"/>
      </w:numPr>
      <w:tabs>
        <w:tab w:val="clear" w:pos="720"/>
        <w:tab w:val="left" w:pos="1134" w:leader="none"/>
      </w:tabs>
      <w:ind w:left="0" w:firstLine="567"/>
    </w:pPr>
    <w:rPr/>
  </w:style>
  <w:style w:type="paragraph" w:styleId="Style32" w:customStyle="1">
    <w:name w:val="ААПереч"/>
    <w:basedOn w:val="Normal"/>
    <w:qFormat/>
    <w:pPr>
      <w:numPr>
        <w:ilvl w:val="0"/>
        <w:numId w:val="2"/>
      </w:numPr>
      <w:tabs>
        <w:tab w:val="clear" w:pos="720"/>
        <w:tab w:val="left" w:pos="1134" w:leader="none"/>
      </w:tabs>
      <w:overflowPunct w:val="false"/>
      <w:spacing w:lineRule="auto" w:line="360" w:before="0" w:after="0"/>
      <w:ind w:left="0" w:firstLine="567"/>
      <w:contextualSpacing/>
      <w:jc w:val="both"/>
    </w:pPr>
    <w:rPr>
      <w:rFonts w:ascii="Calibri" w:hAnsi="Calibri" w:cs="" w:asciiTheme="minorHAnsi" w:cstheme="minorBidi" w:hAnsiTheme="minorHAnsi"/>
      <w:sz w:val="28"/>
      <w:szCs w:val="28"/>
      <w:lang w:eastAsia="en-US"/>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pPr>
    <w:rPr>
      <w:rFonts w:ascii="Courier New" w:hAnsi="Courier New" w:cs="Courier New"/>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hi-IN"/>
    </w:rPr>
  </w:style>
  <w:style w:type="paragraph" w:styleId="ConsPlusCell" w:customStyle="1">
    <w:name w:val="ConsPlusCell"/>
    <w:qFormat/>
    <w:pPr>
      <w:widowControl w:val="false"/>
      <w:suppressAutoHyphens w:val="true"/>
      <w:bidi w:val="0"/>
      <w:spacing w:before="0" w:after="0"/>
      <w:jc w:val="left"/>
    </w:pPr>
    <w:rPr>
      <w:rFonts w:ascii="Times New Roman" w:hAnsi="Times New Roman" w:eastAsia="Times New Roman" w:cs="Times New Roman"/>
      <w:color w:val="auto"/>
      <w:kern w:val="0"/>
      <w:sz w:val="28"/>
      <w:szCs w:val="28"/>
      <w:lang w:val="ru-RU" w:eastAsia="ru-RU" w:bidi="hi-IN"/>
    </w:rPr>
  </w:style>
  <w:style w:type="paragraph" w:styleId="PlainText">
    <w:name w:val="Plain Text"/>
    <w:basedOn w:val="Normal"/>
    <w:qFormat/>
    <w:pPr>
      <w:overflowPunct w:val="false"/>
    </w:pPr>
    <w:rPr>
      <w:rFonts w:ascii="Courier New" w:hAnsi="Courier New" w:cs="Courier New"/>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hi-IN"/>
    </w:rPr>
  </w:style>
  <w:style w:type="paragraph" w:styleId="Consnormal" w:customStyle="1">
    <w:name w:val="consnormal"/>
    <w:basedOn w:val="Normal"/>
    <w:qFormat/>
    <w:pPr>
      <w:overflowPunct w:val="false"/>
      <w:spacing w:before="75" w:after="75"/>
    </w:pPr>
    <w:rPr>
      <w:rFonts w:ascii="Arial" w:hAnsi="Arial" w:cs="Arial"/>
      <w:color w:val="000000"/>
    </w:rPr>
  </w:style>
  <w:style w:type="paragraph" w:styleId="Consplusnormal1" w:customStyle="1">
    <w:name w:val="consplusnormal"/>
    <w:basedOn w:val="Normal"/>
    <w:qFormat/>
    <w:pPr>
      <w:overflowPunct w:val="false"/>
      <w:spacing w:before="75" w:after="75"/>
    </w:pPr>
    <w:rPr>
      <w:rFonts w:ascii="Arial" w:hAnsi="Arial" w:cs="Arial"/>
      <w:color w:val="000000"/>
    </w:rPr>
  </w:style>
  <w:style w:type="paragraph" w:styleId="1" w:customStyle="1">
    <w:name w:val="Основной текст1"/>
    <w:basedOn w:val="Normal"/>
    <w:qFormat/>
    <w:pPr>
      <w:shd w:val="clear" w:color="auto" w:fill="FFFFFF"/>
      <w:overflowPunct w:val="false"/>
      <w:spacing w:lineRule="atLeast" w:line="240" w:before="0" w:after="60"/>
    </w:pPr>
    <w:rPr>
      <w:rFonts w:ascii="Calibri" w:hAnsi="Calibri" w:eastAsia="Calibri" w:cs="" w:asciiTheme="minorHAnsi" w:cstheme="minorBidi" w:eastAsiaTheme="minorHAnsi" w:hAnsiTheme="minorHAnsi"/>
      <w:sz w:val="23"/>
      <w:szCs w:val="23"/>
      <w:shd w:fill="FFFFFF" w:val="clear"/>
      <w:lang w:eastAsia="en-US"/>
    </w:rPr>
  </w:style>
  <w:style w:type="paragraph" w:styleId="Style33" w:customStyle="1">
    <w:name w:val="Таблицы (моноширинный)"/>
    <w:basedOn w:val="Normal"/>
    <w:next w:val="Normal"/>
    <w:qFormat/>
    <w:pPr>
      <w:widowControl w:val="false"/>
      <w:overflowPunct w:val="false"/>
      <w:jc w:val="both"/>
    </w:pPr>
    <w:rPr>
      <w:rFonts w:ascii="Courier New" w:hAnsi="Courier New" w:cs="Courier New"/>
      <w:sz w:val="24"/>
      <w:szCs w:val="24"/>
    </w:rPr>
  </w:style>
  <w:style w:type="paragraph" w:styleId="11" w:customStyle="1">
    <w:name w:val="Заголовок №1"/>
    <w:basedOn w:val="Normal"/>
    <w:qFormat/>
    <w:pPr>
      <w:widowControl w:val="false"/>
      <w:shd w:val="clear" w:color="auto" w:fill="FFFFFF"/>
      <w:spacing w:lineRule="exact" w:line="326" w:before="240" w:after="240"/>
      <w:jc w:val="center"/>
      <w:outlineLvl w:val="0"/>
    </w:pPr>
    <w:rPr>
      <w:b/>
      <w:bCs/>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hi-IN"/>
    </w:rPr>
  </w:style>
  <w:style w:type="paragraph" w:styleId="Style34" w:customStyle="1">
    <w:name w:val="Табл назв"/>
    <w:basedOn w:val="Caption"/>
    <w:qFormat/>
    <w:pPr>
      <w:keepNext w:val="true"/>
      <w:overflowPunct w:val="false"/>
      <w:spacing w:before="0" w:after="120"/>
      <w:ind w:firstLine="1701"/>
      <w:jc w:val="right"/>
    </w:pPr>
    <w:rPr>
      <w:rFonts w:eastAsia="Calibri" w:eastAsiaTheme="minorHAnsi"/>
      <w:color w:val="auto"/>
      <w:sz w:val="24"/>
      <w:lang w:eastAsia="en-US"/>
    </w:rPr>
  </w:style>
  <w:style w:type="paragraph" w:styleId="Style35" w:customStyle="1">
    <w:name w:val="Табл содер"/>
    <w:basedOn w:val="Style30"/>
    <w:qFormat/>
    <w:pPr>
      <w:spacing w:lineRule="auto" w:line="240" w:before="0" w:after="0"/>
      <w:ind w:hanging="0"/>
    </w:pPr>
    <w:rPr>
      <w:sz w:val="24"/>
      <w:szCs w:val="24"/>
      <w:lang w:eastAsia="ru-RU"/>
    </w:rPr>
  </w:style>
  <w:style w:type="paragraph" w:styleId="Style36" w:customStyle="1">
    <w:name w:val="Табл загол"/>
    <w:basedOn w:val="Style35"/>
    <w:qFormat/>
    <w:pPr>
      <w:jc w:val="center"/>
    </w:pPr>
    <w:rPr>
      <w:b/>
    </w:rPr>
  </w:style>
  <w:style w:type="paragraph" w:styleId="Style37" w:customStyle="1">
    <w:name w:val="Текст в таблице_ШАПКА"/>
    <w:basedOn w:val="Normal"/>
    <w:next w:val="Style20"/>
    <w:qFormat/>
    <w:pPr>
      <w:overflowPunct w:val="false"/>
      <w:jc w:val="center"/>
    </w:pPr>
    <w:rPr>
      <w:b/>
      <w:sz w:val="24"/>
      <w:szCs w:val="24"/>
    </w:rPr>
  </w:style>
  <w:style w:type="paragraph" w:styleId="Style38" w:customStyle="1">
    <w:name w:val="Текст в таблице"/>
    <w:basedOn w:val="Normal"/>
    <w:qFormat/>
    <w:pPr>
      <w:overflowPunct w:val="false"/>
      <w:spacing w:before="240" w:after="0"/>
      <w:ind w:left="33" w:right="34" w:firstLine="1"/>
    </w:pPr>
    <w:rPr>
      <w:sz w:val="24"/>
      <w:szCs w:val="24"/>
    </w:rPr>
  </w:style>
  <w:style w:type="paragraph" w:styleId="Style39" w:customStyle="1">
    <w:name w:val="Текст в таблице_ЦЕНТР"/>
    <w:basedOn w:val="Normal"/>
    <w:qFormat/>
    <w:pPr>
      <w:overflowPunct w:val="false"/>
      <w:jc w:val="center"/>
    </w:pPr>
    <w:rPr>
      <w:sz w:val="24"/>
      <w:szCs w:val="24"/>
    </w:rPr>
  </w:style>
  <w:style w:type="paragraph" w:styleId="Envelopereturn">
    <w:name w:val="envelope return"/>
    <w:basedOn w:val="Normal"/>
    <w:qFormat/>
    <w:pPr>
      <w:suppressLineNumbers/>
    </w:pPr>
    <w:rPr>
      <w:i/>
      <w:iCs/>
    </w:rPr>
  </w:style>
  <w:style w:type="paragraph" w:styleId="Style40" w:customStyle="1">
    <w:name w:val="ААТАБЛ"/>
    <w:basedOn w:val="Caption"/>
    <w:qFormat/>
    <w:pPr>
      <w:keepNext w:val="true"/>
      <w:overflowPunct w:val="false"/>
      <w:spacing w:before="120" w:after="0"/>
      <w:jc w:val="right"/>
    </w:pPr>
    <w:rPr>
      <w:rFonts w:eastAsia="Calibri" w:eastAsiaTheme="minorHAnsi"/>
      <w:color w:val="auto"/>
      <w:sz w:val="24"/>
      <w:szCs w:val="24"/>
      <w:lang w:eastAsia="en-US"/>
    </w:rPr>
  </w:style>
  <w:style w:type="paragraph" w:styleId="Style41" w:customStyle="1">
    <w:name w:val="ААТЕКВТ"/>
    <w:basedOn w:val="Normal"/>
    <w:qFormat/>
    <w:pPr>
      <w:overflowPunct w:val="false"/>
      <w:spacing w:lineRule="auto" w:line="276"/>
      <w:jc w:val="center"/>
    </w:pPr>
    <w:rPr>
      <w:rFonts w:eastAsia="Calibri" w:eastAsiaTheme="minorHAnsi"/>
      <w:lang w:eastAsia="en-US"/>
    </w:rPr>
  </w:style>
  <w:style w:type="paragraph" w:styleId="BodyTextIndent3">
    <w:name w:val="Body Text Indent 3"/>
    <w:basedOn w:val="Normal"/>
    <w:qFormat/>
    <w:pPr>
      <w:spacing w:before="0" w:after="120"/>
      <w:ind w:left="283" w:hanging="0"/>
    </w:pPr>
    <w:rPr>
      <w:sz w:val="16"/>
      <w:szCs w:val="16"/>
    </w:rPr>
  </w:style>
  <w:style w:type="paragraph" w:styleId="Style42">
    <w:name w:val="Содержимое врезки"/>
    <w:basedOn w:val="Normal"/>
    <w:qFormat/>
    <w:pPr/>
    <w:rPr/>
  </w:style>
  <w:style w:type="paragraph" w:styleId="Style43">
    <w:name w:val="Обычный"/>
    <w:qFormat/>
    <w:pPr>
      <w:keepNext w:val="false"/>
      <w:keepLines w:val="false"/>
      <w:pageBreakBefore w:val="false"/>
      <w:widowControl w:val="false"/>
      <w:suppressAutoHyphens w:val="true"/>
      <w:overflowPunct w:val="false"/>
      <w:bidi w:val="0"/>
      <w:snapToGrid w:val="true"/>
      <w:spacing w:lineRule="auto" w:line="240" w:before="0" w:after="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11">
    <w:name w:val="Table Simple 1"/>
    <w:basedOn w:val="a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amgo@mail.ru" TargetMode="External"/><Relationship Id="rId4" Type="http://schemas.openxmlformats.org/officeDocument/2006/relationships/hyperlink" Target="consultantplus://offline/ref=F7308F2E3AA3F2603D32BE5D1B69AD7FA8BD73691E76C65A02AFE8F1DBY9Q9H"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consultantplus://offline/ref=CFB339B382887F78F830029FC8369F0E56C2FC4644723EAC5D6A2C7A66517FEDE4A2BF889564A92362C7FA17W1D2J" TargetMode="Externa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B066-7590-4237-A035-59DC2989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Application>LibreOffice/7.3.6.2$Linux_X86_64 LibreOffice_project/30$Build-2</Application>
  <AppVersion>15.0000</AppVersion>
  <Pages>75</Pages>
  <Words>21078</Words>
  <Characters>156367</Characters>
  <CharactersWithSpaces>175935</CharactersWithSpaces>
  <Paragraphs>1778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2023-01-25T03:32:00Z</dcterms:created>
  <dc:creator/>
  <dc:description/>
  <dc:language>ru-RU</dc:language>
  <cp:lastModifiedBy/>
  <cp:lastPrinted>2023-01-30T11:36:26Z</cp:lastPrinted>
  <dcterms:modified xsi:type="dcterms:W3CDTF">2023-01-30T11:38:32Z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21.2.3.0</vt:lpwstr>
  </property>
</Properties>
</file>