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4"/>
        <w:ind w:left="0" w:right="0" w:hanging="0"/>
        <w:jc w:val="center"/>
        <w:rPr/>
      </w:pPr>
      <w:r>
        <w:rPr/>
        <w:drawing>
          <wp:inline distT="0" distB="0" distL="0" distR="0">
            <wp:extent cx="416560" cy="688975"/>
            <wp:effectExtent l="0" t="0" r="0" b="0"/>
            <wp:docPr id="1" name="Рисунок 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4"/>
        <w:ind w:left="0" w:right="0" w:firstLine="54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АДМИНИСТРАЦИЯ КАМЫШЛОВСКОГО ГОРОДСКОГО ОКРУГА</w:t>
      </w:r>
    </w:p>
    <w:p>
      <w:pPr>
        <w:pStyle w:val="Style24"/>
        <w:ind w:left="0" w:right="0" w:firstLine="54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 О С Т А Н О В Л Е Н И Е</w:t>
      </w:r>
    </w:p>
    <w:p>
      <w:pPr>
        <w:pStyle w:val="Style24"/>
        <w:pBdr>
          <w:top w:val="double" w:sz="12" w:space="4" w:color="000000"/>
        </w:pBdr>
        <w:rPr/>
      </w:pPr>
      <w:r>
        <w:rPr>
          <w:rStyle w:val="Style13"/>
          <w:rFonts w:ascii="Liberation Serif" w:hAnsi="Liberation Serif"/>
          <w:b/>
          <w:bCs/>
          <w:i w:val="false"/>
          <w:iCs w:val="false"/>
          <w:color w:val="292929"/>
          <w:sz w:val="28"/>
          <w:szCs w:val="28"/>
        </w:rPr>
        <w:t xml:space="preserve">от </w:t>
      </w:r>
      <w:r>
        <w:rPr>
          <w:rStyle w:val="Style13"/>
          <w:rFonts w:eastAsia="Times New Roman" w:ascii="Liberation Serif" w:hAnsi="Liberation Serif"/>
          <w:b/>
          <w:bCs/>
          <w:i w:val="false"/>
          <w:iCs w:val="false"/>
          <w:color w:val="292929"/>
          <w:sz w:val="28"/>
          <w:szCs w:val="28"/>
          <w:lang w:eastAsia="ru-RU"/>
        </w:rPr>
        <w:t>08.04.2022</w:t>
      </w:r>
      <w:r>
        <w:rPr>
          <w:rStyle w:val="Style13"/>
          <w:rFonts w:ascii="Liberation Serif" w:hAnsi="Liberation Serif"/>
          <w:b/>
          <w:bCs/>
          <w:i w:val="false"/>
          <w:iCs w:val="false"/>
          <w:color w:val="292929"/>
          <w:sz w:val="28"/>
          <w:szCs w:val="28"/>
        </w:rPr>
        <w:t xml:space="preserve">  </w:t>
      </w:r>
      <w:r>
        <w:rPr>
          <w:rStyle w:val="Style13"/>
          <w:rFonts w:ascii="Liberation Serif" w:hAnsi="Liberation Serif"/>
          <w:b/>
          <w:bCs/>
          <w:i w:val="false"/>
          <w:iCs w:val="false"/>
          <w:color w:val="292929"/>
          <w:sz w:val="28"/>
          <w:szCs w:val="28"/>
          <w:lang w:val="en-US"/>
        </w:rPr>
        <w:t>N 292</w:t>
      </w:r>
      <w:r>
        <w:rPr>
          <w:rStyle w:val="Style13"/>
          <w:rFonts w:ascii="Liberation Serif" w:hAnsi="Liberation Serif"/>
          <w:b/>
          <w:bCs/>
          <w:i w:val="false"/>
          <w:iCs w:val="false"/>
          <w:sz w:val="28"/>
          <w:szCs w:val="28"/>
        </w:rPr>
        <w:tab/>
      </w:r>
      <w:r>
        <w:rPr>
          <w:rStyle w:val="Style13"/>
          <w:rFonts w:ascii="Liberation Serif" w:hAnsi="Liberation Serif"/>
          <w:sz w:val="28"/>
          <w:szCs w:val="28"/>
        </w:rPr>
        <w:tab/>
        <w:tab/>
        <w:tab/>
        <w:tab/>
        <w:tab/>
      </w:r>
    </w:p>
    <w:p>
      <w:pPr>
        <w:pStyle w:val="Style25"/>
        <w:spacing w:before="0" w:after="0"/>
        <w:ind w:left="0" w:right="0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5"/>
        <w:spacing w:before="0" w:after="0"/>
        <w:ind w:left="0" w:right="0" w:hanging="0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8"/>
          <w:szCs w:val="28"/>
        </w:rPr>
        <w:t xml:space="preserve">О проведении праздника Весны и Труда </w:t>
      </w:r>
    </w:p>
    <w:p>
      <w:pPr>
        <w:pStyle w:val="Style25"/>
        <w:spacing w:before="0" w:after="0"/>
        <w:ind w:left="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 Камышловском городском округе 1 Мая 2022 года</w:t>
      </w:r>
    </w:p>
    <w:p>
      <w:pPr>
        <w:pStyle w:val="Style25"/>
        <w:spacing w:lineRule="auto" w:line="240"/>
        <w:ind w:left="0" w:right="0" w:firstLine="540"/>
        <w:rPr>
          <w:rFonts w:ascii="Liberation Serif" w:hAnsi="Liberation Serif"/>
          <w:i/>
          <w:i/>
          <w:szCs w:val="28"/>
        </w:rPr>
      </w:pPr>
      <w:r>
        <w:rPr>
          <w:rFonts w:ascii="Liberation Serif" w:hAnsi="Liberation Serif"/>
          <w:i/>
          <w:szCs w:val="28"/>
        </w:rPr>
      </w:r>
    </w:p>
    <w:p>
      <w:pPr>
        <w:pStyle w:val="42"/>
        <w:shd w:val="clear" w:fill="FFFFFF"/>
        <w:spacing w:before="0" w:after="0"/>
        <w:ind w:left="0" w:right="0" w:firstLine="540"/>
        <w:jc w:val="both"/>
        <w:rPr/>
      </w:pPr>
      <w:r>
        <w:rPr>
          <w:rStyle w:val="Style13"/>
          <w:rFonts w:ascii="Liberation Serif" w:hAnsi="Liberation Serif"/>
          <w:b w:val="false"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b w:val="false"/>
          <w:sz w:val="28"/>
          <w:szCs w:val="28"/>
        </w:rPr>
        <w:t>В целях подготовки и проведения в Камышловском городском округе мероприятий, посвященных</w:t>
      </w:r>
      <w:r>
        <w:rPr>
          <w:rStyle w:val="Style13"/>
          <w:rFonts w:ascii="Liberation Serif" w:hAnsi="Liberation Serif"/>
        </w:rPr>
        <w:t xml:space="preserve"> </w:t>
      </w:r>
      <w:r>
        <w:rPr>
          <w:rStyle w:val="Style13"/>
          <w:rFonts w:ascii="Liberation Serif" w:hAnsi="Liberation Serif"/>
          <w:b w:val="false"/>
          <w:sz w:val="28"/>
          <w:szCs w:val="28"/>
        </w:rPr>
        <w:t>празднику Весны и Труда, администрация Камышловского городского округа</w:t>
      </w:r>
    </w:p>
    <w:p>
      <w:pPr>
        <w:pStyle w:val="Style24"/>
        <w:widowControl w:val="false"/>
        <w:suppressAutoHyphens w:val="true"/>
        <w:spacing w:lineRule="auto" w:line="240" w:before="0" w:after="0"/>
        <w:ind w:left="0" w:right="0" w:hanging="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ПОСТАНОВЛЯЕТ:</w:t>
      </w:r>
    </w:p>
    <w:p>
      <w:pPr>
        <w:pStyle w:val="Style24"/>
        <w:widowControl/>
        <w:numPr>
          <w:ilvl w:val="0"/>
          <w:numId w:val="2"/>
        </w:numPr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Провести мероприятия, посвященные празднику Весны и Труда, на территории Камышловского городского округа 1 мая 2022 года (далее–Мероприятия).</w:t>
      </w:r>
    </w:p>
    <w:p>
      <w:pPr>
        <w:pStyle w:val="Style24"/>
        <w:widowControl/>
        <w:numPr>
          <w:ilvl w:val="0"/>
          <w:numId w:val="2"/>
        </w:numPr>
        <w:tabs>
          <w:tab w:val="clear" w:pos="708"/>
          <w:tab w:val="left" w:pos="0" w:leader="none"/>
          <w:tab w:val="left" w:pos="360" w:leader="none"/>
        </w:tabs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Утвердить:</w:t>
      </w:r>
    </w:p>
    <w:p>
      <w:pPr>
        <w:pStyle w:val="Style30"/>
        <w:widowControl/>
        <w:numPr>
          <w:ilvl w:val="1"/>
          <w:numId w:val="3"/>
        </w:numPr>
        <w:tabs>
          <w:tab w:val="left" w:pos="360" w:leader="none"/>
        </w:tabs>
        <w:ind w:left="0" w:right="0" w:firstLine="709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состав организационного комитета по подготовке и проведению мероприятий, посвященных празднику Весны и Труда на территории Камышловского городского округа (далее - Оргкомитет)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1);</w:t>
      </w:r>
    </w:p>
    <w:p>
      <w:pPr>
        <w:pStyle w:val="Style30"/>
        <w:widowControl/>
        <w:numPr>
          <w:ilvl w:val="1"/>
          <w:numId w:val="3"/>
        </w:numPr>
        <w:tabs>
          <w:tab w:val="left" w:pos="360" w:leader="none"/>
        </w:tabs>
        <w:ind w:left="0" w:right="0" w:firstLine="709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план мероприятий, посвященных празднику Весны и Труда на территории Камышловского городского округа (далее - План)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2);</w:t>
      </w:r>
    </w:p>
    <w:p>
      <w:pPr>
        <w:pStyle w:val="Style30"/>
        <w:widowControl/>
        <w:numPr>
          <w:ilvl w:val="1"/>
          <w:numId w:val="3"/>
        </w:numPr>
        <w:tabs>
          <w:tab w:val="left" w:pos="360" w:leader="none"/>
        </w:tabs>
        <w:ind w:left="0" w:right="0" w:firstLine="709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положение о проведении эстафеты на приз газеты «Камышловские известия» (Приложение </w:t>
      </w:r>
      <w:r>
        <w:rPr>
          <w:rStyle w:val="Style13"/>
          <w:rFonts w:ascii="Liberation Serif" w:hAnsi="Liberation Serif"/>
          <w:color w:val="292929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>3).</w:t>
      </w:r>
    </w:p>
    <w:p>
      <w:pPr>
        <w:pStyle w:val="Style30"/>
        <w:keepNext w:val="false"/>
        <w:keepLines w:val="false"/>
        <w:pageBreakBefore w:val="false"/>
        <w:widowControl w:val="false"/>
        <w:numPr>
          <w:ilvl w:val="0"/>
          <w:numId w:val="0"/>
        </w:numPr>
        <w:shd w:val="clear" w:fill="auto"/>
        <w:tabs>
          <w:tab w:val="left" w:pos="502" w:leader="none"/>
          <w:tab w:val="left" w:pos="862" w:leader="none"/>
          <w:tab w:val="left" w:pos="1211" w:leader="none"/>
        </w:tabs>
        <w:suppressAutoHyphens w:val="true"/>
        <w:overflowPunct w:val="true"/>
        <w:bidi w:val="0"/>
        <w:snapToGrid w:val="true"/>
        <w:spacing w:lineRule="auto" w:line="240" w:before="0" w:after="0"/>
        <w:ind w:left="0" w:right="0" w:hanging="0"/>
        <w:jc w:val="both"/>
        <w:textAlignment w:val="baseline"/>
        <w:rPr/>
      </w:pPr>
      <w:r>
        <w:rPr>
          <w:rFonts w:ascii="Liberation Serif" w:hAnsi="Liberation Serif"/>
          <w:sz w:val="28"/>
          <w:szCs w:val="28"/>
        </w:rPr>
        <w:t xml:space="preserve">    </w:t>
      </w:r>
      <w:r>
        <w:rPr>
          <w:rFonts w:ascii="Liberation Serif" w:hAnsi="Liberation Serif"/>
          <w:sz w:val="28"/>
          <w:szCs w:val="28"/>
        </w:rPr>
        <w:t>3. Комитету по образованию, культуре, спорту и делам молодежи администрации Камышловского городского округа (Кузнецов</w:t>
      </w:r>
      <w:r>
        <w:rPr>
          <w:rFonts w:eastAsia="Times New Roman" w:ascii="Liberation Serif" w:hAnsi="Liberation Serif"/>
          <w:sz w:val="28"/>
          <w:szCs w:val="28"/>
          <w:lang w:eastAsia="ru-RU"/>
        </w:rPr>
        <w:t>а</w:t>
      </w:r>
      <w:r>
        <w:rPr>
          <w:rFonts w:ascii="Liberation Serif" w:hAnsi="Liberation Serif"/>
          <w:sz w:val="28"/>
          <w:szCs w:val="28"/>
        </w:rPr>
        <w:t xml:space="preserve"> О.М.):</w:t>
      </w:r>
    </w:p>
    <w:p>
      <w:pPr>
        <w:pStyle w:val="Style30"/>
        <w:numPr>
          <w:ilvl w:val="1"/>
          <w:numId w:val="5"/>
        </w:numPr>
        <w:tabs>
          <w:tab w:val="left" w:pos="360" w:leader="none"/>
        </w:tabs>
        <w:ind w:left="0" w:right="0" w:firstLine="71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выступить в качестве организатора мероприятий и осуществить их подготовку;</w:t>
      </w:r>
    </w:p>
    <w:p>
      <w:pPr>
        <w:pStyle w:val="Style30"/>
        <w:numPr>
          <w:ilvl w:val="1"/>
          <w:numId w:val="5"/>
        </w:numPr>
        <w:tabs>
          <w:tab w:val="left" w:pos="0" w:leader="none"/>
        </w:tabs>
        <w:ind w:left="0" w:right="0" w:firstLine="709"/>
        <w:jc w:val="both"/>
        <w:rPr/>
      </w:pPr>
      <w:r>
        <w:rPr>
          <w:rFonts w:ascii="Liberation Serif" w:hAnsi="Liberation Serif"/>
          <w:sz w:val="28"/>
          <w:szCs w:val="28"/>
        </w:rPr>
        <w:t xml:space="preserve">поручить муниципальным учреждениям, в отношении которых Комитет по </w:t>
      </w:r>
      <w:r>
        <w:rPr>
          <w:rFonts w:eastAsia="Times New Roman" w:ascii="Liberation Serif" w:hAnsi="Liberation Serif"/>
          <w:sz w:val="28"/>
          <w:szCs w:val="28"/>
          <w:lang w:eastAsia="ru-RU"/>
        </w:rPr>
        <w:t>образованию, культуре, спорту и делам молодежи</w:t>
      </w:r>
      <w:r>
        <w:rPr>
          <w:rFonts w:ascii="Liberation Serif" w:hAnsi="Liberation Serif"/>
          <w:sz w:val="28"/>
          <w:szCs w:val="28"/>
        </w:rPr>
        <w:t xml:space="preserve"> выполняет функции учредителя, обеспечить реализацию Плана, утвержденного в пункте 2 настоящего постановления.</w:t>
      </w:r>
    </w:p>
    <w:p>
      <w:pPr>
        <w:pStyle w:val="Style24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tabs>
          <w:tab w:val="clear" w:pos="708"/>
          <w:tab w:val="left" w:pos="566" w:leader="none"/>
        </w:tabs>
        <w:suppressAutoHyphens w:val="true"/>
        <w:overflowPunct w:val="true"/>
        <w:bidi w:val="0"/>
        <w:snapToGrid w:val="true"/>
        <w:spacing w:lineRule="auto" w:line="240" w:before="0" w:after="0"/>
        <w:ind w:left="0" w:right="0" w:hanging="0"/>
        <w:jc w:val="both"/>
        <w:textAlignment w:val="baseline"/>
        <w:rPr/>
      </w:pPr>
      <w:r>
        <w:rPr>
          <w:rFonts w:ascii="Liberation Serif" w:hAnsi="Liberation Serif"/>
          <w:sz w:val="28"/>
          <w:szCs w:val="28"/>
        </w:rPr>
        <w:t xml:space="preserve">       </w:t>
      </w:r>
      <w:r>
        <w:rPr>
          <w:rFonts w:ascii="Liberation Serif" w:hAnsi="Liberation Serif"/>
          <w:sz w:val="28"/>
          <w:szCs w:val="28"/>
        </w:rPr>
        <w:t>4. Отделу экономики администрации Камышловского городского округа (Акимов</w:t>
      </w:r>
      <w:r>
        <w:rPr>
          <w:rFonts w:eastAsia="Times New Roman" w:ascii="Liberation Serif" w:hAnsi="Liberation Serif"/>
          <w:sz w:val="28"/>
          <w:szCs w:val="28"/>
          <w:lang w:eastAsia="ru-RU"/>
        </w:rPr>
        <w:t>а</w:t>
      </w:r>
      <w:r>
        <w:rPr>
          <w:rFonts w:ascii="Liberation Serif" w:hAnsi="Liberation Serif"/>
          <w:sz w:val="28"/>
          <w:szCs w:val="28"/>
        </w:rPr>
        <w:t xml:space="preserve"> Н.В.) организовать праздничную торговлю во время проведения праздничных мероприятий с 10.00 часов до 15.00 часов 1 мая 2022 года на улице Карла Маркса.</w:t>
      </w:r>
    </w:p>
    <w:p>
      <w:pPr>
        <w:pStyle w:val="Style24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tabs>
          <w:tab w:val="clear" w:pos="708"/>
          <w:tab w:val="left" w:pos="862" w:leader="none"/>
          <w:tab w:val="left" w:pos="1004" w:leader="none"/>
        </w:tabs>
        <w:suppressAutoHyphens w:val="true"/>
        <w:overflowPunct w:val="true"/>
        <w:bidi w:val="0"/>
        <w:snapToGrid w:val="true"/>
        <w:spacing w:lineRule="auto" w:line="240" w:before="0" w:after="0"/>
        <w:ind w:left="0" w:right="0" w:hanging="0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</w:t>
      </w:r>
      <w:r>
        <w:rPr>
          <w:rFonts w:ascii="Liberation Serif" w:hAnsi="Liberation Serif"/>
          <w:sz w:val="28"/>
          <w:szCs w:val="28"/>
        </w:rPr>
        <w:t>5. Рекомендовать:</w:t>
      </w:r>
    </w:p>
    <w:p>
      <w:pPr>
        <w:pStyle w:val="Style24"/>
        <w:keepNext w:val="false"/>
        <w:keepLines w:val="false"/>
        <w:pageBreakBefore w:val="false"/>
        <w:widowControl w:val="false"/>
        <w:numPr>
          <w:ilvl w:val="0"/>
          <w:numId w:val="0"/>
        </w:numPr>
        <w:shd w:val="clear" w:fill="auto"/>
        <w:tabs>
          <w:tab w:val="clear" w:pos="708"/>
          <w:tab w:val="left" w:pos="1430" w:leader="none"/>
          <w:tab w:val="left" w:pos="1790" w:leader="none"/>
        </w:tabs>
        <w:suppressAutoHyphens w:val="true"/>
        <w:overflowPunct w:val="true"/>
        <w:bidi w:val="0"/>
        <w:snapToGrid w:val="true"/>
        <w:spacing w:lineRule="auto" w:line="240" w:before="0" w:after="0"/>
        <w:ind w:left="57" w:right="0" w:hanging="0"/>
        <w:jc w:val="both"/>
        <w:textAlignment w:val="baseline"/>
        <w:rPr/>
      </w:pPr>
      <w:r>
        <w:rPr>
          <w:rStyle w:val="Style13"/>
          <w:rFonts w:ascii="Liberation Serif" w:hAnsi="Liberation Serif"/>
          <w:sz w:val="28"/>
        </w:rPr>
        <w:t xml:space="preserve">        </w:t>
      </w:r>
      <w:r>
        <w:rPr>
          <w:rStyle w:val="Style13"/>
          <w:rFonts w:ascii="Liberation Serif" w:hAnsi="Liberation Serif"/>
          <w:sz w:val="28"/>
        </w:rPr>
        <w:t xml:space="preserve">1) Межмуниципальному отделу </w:t>
      </w:r>
      <w:r>
        <w:rPr>
          <w:rStyle w:val="Style13"/>
          <w:rFonts w:ascii="Liberation Serif" w:hAnsi="Liberation Serif"/>
          <w:sz w:val="28"/>
          <w:szCs w:val="28"/>
        </w:rPr>
        <w:t>Министерства внутренних дел Российской Федерации «Камышловский»  (Кириллов А.А.):</w:t>
      </w:r>
    </w:p>
    <w:p>
      <w:pPr>
        <w:pStyle w:val="Style24"/>
        <w:widowControl/>
        <w:tabs>
          <w:tab w:val="clear" w:pos="708"/>
          <w:tab w:val="left" w:pos="360" w:leader="none"/>
        </w:tabs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обеспечить охрану общественного порядка с 9.00 часов до 16.00 часов 1 мая 2022 года в местах проведения мероприятий, посвященных празднику Весны и Труда на территории Камышловского городского округа;</w:t>
      </w:r>
    </w:p>
    <w:p>
      <w:pPr>
        <w:pStyle w:val="Style24"/>
        <w:widowControl/>
        <w:tabs>
          <w:tab w:val="clear" w:pos="708"/>
          <w:tab w:val="left" w:pos="360" w:leader="none"/>
        </w:tabs>
        <w:suppressAutoHyphens w:val="true"/>
        <w:spacing w:lineRule="auto" w:line="240" w:before="0" w:after="0"/>
        <w:ind w:left="0" w:right="0" w:firstLine="73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ограничить движение частного и общественного транспорта автотранспорта 1 мая 2022 года: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09:00 часов до 16:00 часов от пересечения с улицей Урицкого до пересечения с улицей Ленина;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Ленина от пересечения с улицей Комсомольская до пересечения с улицей Энгельса с 09:00 часов до 16:00 часов;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по улице Маяковского от пересечения с улицей Карла Маркса до пересечения с улицей Свердлова с 09:00 часов до 16:00 часов; 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Карла Маркса с 11:00 часов до 15:00 часов от пересечения с улицей Розы Люксембург до пересечения с улицей Урицкого;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Свердлова от пересечения с улицей Маяковского до пересечения с улицей Розы Люксембург с 11:00 часов до 15:00 часов;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Розы Люксембург от пересечения с улицей Свердлова до пересечения с улицей Карла Маркса с 11:00 часов до 15:00 часов;</w:t>
      </w:r>
    </w:p>
    <w:p>
      <w:pPr>
        <w:pStyle w:val="Style24"/>
        <w:widowControl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по улице Урицкого от пересечения с улицей Свердлова до пересечения с улицей Карла Маркса с 11:00 часов до 15:00 часов.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2) Руководителям предприятий, учреждений и индивидуальным предпринимателям организовать участие коллективов в мероприятиях, посвященных Празднику Весны и Труда 1 мая 2022 года. 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/>
      </w:pPr>
      <w:r>
        <w:rPr>
          <w:rFonts w:ascii="Liberation Serif" w:hAnsi="Liberation Serif"/>
          <w:szCs w:val="28"/>
        </w:rPr>
        <w:t xml:space="preserve">3) Государственному </w:t>
      </w:r>
      <w:r>
        <w:rPr>
          <w:rFonts w:eastAsia="Times New Roman" w:ascii="Liberation Serif" w:hAnsi="Liberation Serif"/>
          <w:sz w:val="28"/>
          <w:szCs w:val="28"/>
          <w:lang w:eastAsia="ru-RU"/>
        </w:rPr>
        <w:t>автономному</w:t>
      </w:r>
      <w:r>
        <w:rPr>
          <w:rFonts w:ascii="Liberation Serif" w:hAnsi="Liberation Serif"/>
          <w:szCs w:val="28"/>
        </w:rPr>
        <w:t xml:space="preserve"> учреждению здравоохранения Свердловской области «Камышловская центральная районная больница» (Закачурин</w:t>
      </w:r>
      <w:r>
        <w:rPr>
          <w:rFonts w:eastAsia="Times New Roman" w:ascii="Liberation Serif" w:hAnsi="Liberation Serif"/>
          <w:sz w:val="28"/>
          <w:szCs w:val="28"/>
          <w:lang w:eastAsia="ru-RU"/>
        </w:rPr>
        <w:t>а</w:t>
      </w:r>
      <w:r>
        <w:rPr>
          <w:rFonts w:ascii="Liberation Serif" w:hAnsi="Liberation Serif"/>
          <w:szCs w:val="28"/>
        </w:rPr>
        <w:t xml:space="preserve"> И.В.) обеспечить: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 xml:space="preserve">дежурство бригад скорой медицинской помощи, врачебно-сестринских бригад с 12:15 часов до 15:30 часов 1 мая 2022 года в местах проведения эстафеты на приз газеты «Камышловские известия»; </w:t>
      </w:r>
    </w:p>
    <w:p>
      <w:pPr>
        <w:pStyle w:val="21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0" w:right="0" w:firstLine="708"/>
        <w:jc w:val="both"/>
        <w:rPr>
          <w:rFonts w:ascii="Liberation Serif" w:hAnsi="Liberation Serif"/>
          <w:szCs w:val="28"/>
        </w:rPr>
      </w:pPr>
      <w:r>
        <w:rPr>
          <w:rFonts w:ascii="Liberation Serif" w:hAnsi="Liberation Serif"/>
          <w:szCs w:val="28"/>
        </w:rPr>
        <w:t>первоочередное обслуживание бригадами скорой медицинской помощи вызовов, поступающих с мест проведения мероприятий.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 руководителям структурных подразделений, отраслевых (функциональных) органов администрации Камышловского городского округа обеспечить: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выполнение решений Оргкомитета и Комитета по образованию, культуре, спорту и делам молодежи администрации Камышловского городского округа в сроки, установленные Оргкомитетом;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организацию и проведение подготовительных мероприятий, утвержденных оргкомитетом</w:t>
      </w:r>
      <w:r>
        <w:rPr/>
        <w:t xml:space="preserve"> </w:t>
      </w:r>
      <w:r>
        <w:rPr>
          <w:rStyle w:val="Style13"/>
          <w:rFonts w:ascii="Liberation Serif" w:hAnsi="Liberation Serif"/>
          <w:sz w:val="28"/>
          <w:szCs w:val="28"/>
        </w:rPr>
        <w:t>в сроки, установленные оргкомитетом.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 Отделу жилищно-коммунального и городского хозяйства администрации Камышловского городского округа (Семенова Л.А.):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осуществлять контроль за содержанием территорий в местах проведения мероприятий 1 мая 2022 года;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2) до 20 апреля 2022 года решить вопрос об изменении муниципальных маршрутов движения общественного транспорта во время проведения массовых мероприятий по улице Ленина 1 мая 2022 года.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7. Организационному отделу администрации Камышловского городского округа (Сенцов</w:t>
      </w:r>
      <w:r>
        <w:rPr>
          <w:rStyle w:val="Style13"/>
          <w:rFonts w:eastAsia="Times New Roman" w:ascii="Liberation Serif" w:hAnsi="Liberation Serif"/>
          <w:sz w:val="28"/>
          <w:szCs w:val="28"/>
          <w:lang w:eastAsia="ru-RU"/>
        </w:rPr>
        <w:t>а</w:t>
      </w:r>
      <w:r>
        <w:rPr>
          <w:rStyle w:val="Style13"/>
          <w:rFonts w:ascii="Liberation Serif" w:hAnsi="Liberation Serif"/>
          <w:sz w:val="28"/>
          <w:szCs w:val="28"/>
        </w:rPr>
        <w:t xml:space="preserve"> Е.В.) опубликовать План в газете "Камышловские известия", Приложения №2, №3 настоящего постановления разместить на официальном сайте Камышловского городского округа до 20 апреля 2022 года.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8. Установить, что проведение мероприятий осуществляется с учетом действующих ограничительных мер, установленных Указом Губернатора Свердловской области от 18 марта 2020 года N 100-УГ «О введении на территории Свердловской области режима повышенной готовности и принятии дополнительных мер по защите населения от новой коронавирусной инфекции (2019-nCoV)», постановлением администрации Камышловского городского округа от 16.03.2020 года № 173 «О проведении мероприятий, направленных на предупреждение и ограничение распространения на территории Камышловского городского округа новой коронавирусной инфекции»  (с изменениями и дополнениями).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9. Контроль за выполнением настоящего постановления возложить на заместителя главы администрации Камышловского городского округа Соболеву А.А.</w:t>
      </w:r>
    </w:p>
    <w:p>
      <w:pPr>
        <w:pStyle w:val="Style24"/>
        <w:tabs>
          <w:tab w:val="clear" w:pos="708"/>
          <w:tab w:val="left" w:pos="0" w:leader="none"/>
          <w:tab w:val="left" w:pos="360" w:leader="none"/>
        </w:tabs>
        <w:ind w:left="0" w:right="0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ind w:left="0" w:right="0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Глава </w:t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Камышловского городского округа                                               А.В. Половников </w:t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  <w:tab w:val="left" w:pos="0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6"/>
      </w:tblGrid>
      <w:tr>
        <w:trPr/>
        <w:tc>
          <w:tcPr>
            <w:tcW w:w="4926" w:type="dxa"/>
            <w:tcBorders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4926" w:type="dxa"/>
            <w:tcBorders/>
          </w:tcPr>
          <w:p>
            <w:pPr>
              <w:pStyle w:val="Style24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Приложение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1</w:t>
            </w:r>
          </w:p>
          <w:p>
            <w:pPr>
              <w:pStyle w:val="Style24"/>
              <w:rPr>
                <w:rFonts w:ascii="Liberation Serif" w:hAnsi="Liberation Serif"/>
                <w:b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>УТВЕРЖДЕН</w:t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постановлением администрации Камышловского городского округа</w:t>
            </w:r>
          </w:p>
          <w:p>
            <w:pPr>
              <w:pStyle w:val="Style24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от </w:t>
            </w:r>
            <w:r>
              <w:rPr>
                <w:rStyle w:val="Style13"/>
                <w:rFonts w:eastAsia="Times New Roman" w:ascii="Liberation Serif" w:hAnsi="Liberation Serif"/>
                <w:sz w:val="28"/>
                <w:szCs w:val="28"/>
                <w:lang w:eastAsia="ru-RU"/>
              </w:rPr>
              <w:t>08.04.2022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 292</w:t>
            </w:r>
          </w:p>
        </w:tc>
      </w:tr>
    </w:tbl>
    <w:p>
      <w:pPr>
        <w:pStyle w:val="Style24"/>
        <w:ind w:left="0" w:right="0" w:firstLine="50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t xml:space="preserve">организационного комитета по подготовке и проведению мероприятий, посвященных празднику Весны и Труда на территории 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Камышловского городского округа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Председатель: Половников А.В. – глава Камышловского городского округа.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Секретарь:</w:t>
      </w:r>
    </w:p>
    <w:p>
      <w:pPr>
        <w:pStyle w:val="Style24"/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>Колотилова К.В. – методист Муниципального учреждения «Центр обеспечения деятельности городской системы образования».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Члены: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Чикунова Т.А. – председатель Думы Камышловского городского округа (по согласованию); 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Мартьянов К.Е. - первый заместитель главы администрации Камышловского городского округа; 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Соболева А.А. – заместитель главы администрации Камышловского городского округа;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Власова Е.Н. - заместитель главы администрации Камышловского городского округа;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Кузнецова О.М. – председатель Комитета по образованию, культуре, спорту и делам молодежи администрации Камышловского городского округа;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Кириллов А.А. – начальник Межмуниципального отдела Министерства внутренних дел Российской Федерации «Камышловский» (по согласованию);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Семенова Л.А. – начальник отдела жилищно-коммунального и городского хозяйства администрации Камышловского городского округа;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Акимова Н.В. – начальник отдела экономики администрации Камышловского городского округа;</w:t>
      </w:r>
    </w:p>
    <w:p>
      <w:pPr>
        <w:pStyle w:val="Style24"/>
        <w:ind w:left="0" w:right="0" w:firstLine="708"/>
        <w:jc w:val="both"/>
        <w:rPr/>
      </w:pPr>
      <w:r>
        <w:rPr>
          <w:rStyle w:val="Style13"/>
          <w:rFonts w:ascii="Liberation Serif" w:hAnsi="Liberation Serif"/>
          <w:sz w:val="28"/>
        </w:rPr>
        <w:t xml:space="preserve">Закачурина И.В. – главный врач Государственного </w:t>
      </w:r>
      <w:r>
        <w:rPr>
          <w:rStyle w:val="Style13"/>
          <w:rFonts w:eastAsia="Times New Roman" w:ascii="Liberation Serif" w:hAnsi="Liberation Serif"/>
          <w:sz w:val="28"/>
          <w:szCs w:val="20"/>
          <w:lang w:eastAsia="ru-RU"/>
        </w:rPr>
        <w:t>автономного</w:t>
      </w:r>
      <w:r>
        <w:rPr>
          <w:rStyle w:val="Style13"/>
          <w:rFonts w:ascii="Liberation Serif" w:hAnsi="Liberation Serif"/>
          <w:sz w:val="28"/>
        </w:rPr>
        <w:t xml:space="preserve"> учреждения здравоохранения Свердловской области «Камышловская центральная районная больница»</w:t>
      </w:r>
      <w:r>
        <w:rPr>
          <w:rStyle w:val="Style13"/>
          <w:rFonts w:ascii="Liberation Serif" w:hAnsi="Liberation Serif"/>
          <w:sz w:val="28"/>
          <w:szCs w:val="28"/>
        </w:rPr>
        <w:t xml:space="preserve"> (по согласованию);</w:t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Фадеев Д.Ю. – директор Муниципального казенного учреждения «Центр обеспечения деятельности администрации Камышловского городского округа»;</w:t>
      </w:r>
    </w:p>
    <w:p>
      <w:pPr>
        <w:pStyle w:val="Style24"/>
        <w:ind w:left="0" w:right="0" w:firstLine="709"/>
        <w:jc w:val="both"/>
        <w:rPr/>
      </w:pPr>
      <w:r>
        <w:rPr>
          <w:rStyle w:val="Style13"/>
          <w:rFonts w:ascii="Liberation Serif" w:hAnsi="Liberation Serif"/>
          <w:sz w:val="28"/>
        </w:rPr>
        <w:t>Сажаева Н.Н. – директор Муниципального казенного учреждения «Центр обеспечения деятельности городской системы образования»;</w:t>
      </w:r>
    </w:p>
    <w:p>
      <w:pPr>
        <w:pStyle w:val="Style24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Озорнин С.В. – главный редактор газеты «Камышловские известия» (по согласованию);</w:t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>Прожерин В.В. – директор Муниципального автономного образовательного учреждения дополнительного образования детей «Детская юношеская спортивная школа»;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Канева М.Н. – директор Автономного  муниципального учреждения культуры Камышловского городского округа «Центр культуры и досуга»;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Трубин Д.В. – директор Муниципального казенного учреждения «Центр городского обслуживания».</w:t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853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6"/>
        <w:gridCol w:w="4926"/>
      </w:tblGrid>
      <w:tr>
        <w:trPr/>
        <w:tc>
          <w:tcPr>
            <w:tcW w:w="4926" w:type="dxa"/>
            <w:tcBorders/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4926" w:type="dxa"/>
            <w:tcBorders/>
          </w:tcPr>
          <w:p>
            <w:pPr>
              <w:pStyle w:val="Style24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Приложение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2</w:t>
            </w:r>
          </w:p>
          <w:p>
            <w:pPr>
              <w:pStyle w:val="Style24"/>
              <w:rPr>
                <w:rFonts w:ascii="Liberation Serif" w:hAnsi="Liberation Serif"/>
                <w:b/>
                <w:b/>
                <w:sz w:val="28"/>
                <w:szCs w:val="28"/>
              </w:rPr>
            </w:pPr>
            <w:r>
              <w:rPr>
                <w:rFonts w:ascii="Liberation Serif" w:hAnsi="Liberation Serif"/>
                <w:b/>
                <w:sz w:val="28"/>
                <w:szCs w:val="28"/>
              </w:rPr>
              <w:t xml:space="preserve">УТВЕРЖДЕН </w:t>
            </w:r>
          </w:p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постановлением администрации Камышловского городского округа </w:t>
            </w:r>
          </w:p>
          <w:p>
            <w:pPr>
              <w:pStyle w:val="Style24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от </w:t>
            </w:r>
            <w:r>
              <w:rPr>
                <w:rStyle w:val="Style13"/>
                <w:rFonts w:eastAsia="Times New Roman" w:ascii="Liberation Serif" w:hAnsi="Liberation Serif"/>
                <w:sz w:val="28"/>
                <w:szCs w:val="28"/>
                <w:lang w:eastAsia="ru-RU"/>
              </w:rPr>
              <w:t>08.04.2022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Style w:val="Style13"/>
                <w:rFonts w:ascii="Liberation Serif" w:hAnsi="Liberation Serif"/>
                <w:sz w:val="28"/>
                <w:szCs w:val="28"/>
                <w:lang w:val="en-US"/>
              </w:rPr>
              <w:t>N 292</w:t>
            </w:r>
          </w:p>
        </w:tc>
      </w:tr>
    </w:tbl>
    <w:p>
      <w:pPr>
        <w:pStyle w:val="Style24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План мероприятий,</w:t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посвященных празднику Весны и Труда на территории </w:t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Камышловского городского округа 1 мая 2022 год</w:t>
      </w:r>
    </w:p>
    <w:tbl>
      <w:tblPr>
        <w:tblW w:w="9640" w:type="dxa"/>
        <w:jc w:val="left"/>
        <w:tblInd w:w="74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692"/>
        <w:gridCol w:w="1559"/>
        <w:gridCol w:w="1560"/>
        <w:gridCol w:w="3120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 xml:space="preserve">№ </w:t>
            </w: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п.п.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Время проведения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Место проведения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Ответственный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4"/>
              <w:spacing w:lineRule="atLeast" w:line="240"/>
              <w:jc w:val="center"/>
              <w:rPr>
                <w:rFonts w:ascii="Liberation Serif" w:hAnsi="Liberation Serif"/>
                <w:color w:val="292929"/>
                <w:sz w:val="28"/>
                <w:szCs w:val="28"/>
              </w:rPr>
            </w:pPr>
            <w:r>
              <w:rPr>
                <w:rFonts w:ascii="Liberation Serif" w:hAnsi="Liberation Serif"/>
                <w:color w:val="292929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Аттракционы и мастер-классы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10.00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Городской сквер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Канева М.Н., директор АМУК КГО «ЦКиД»,</w:t>
            </w:r>
          </w:p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Салихова Ю.В., </w:t>
            </w:r>
          </w:p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МАУ ДО «Дом детского творчества»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Праздничная торговля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10.00 – 15.00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Городской сквер, ул. К. Маркса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Акимова Н.В., начальник отдела экономики администрации Камышловского городского округа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Концерт студии вокально-инструментального творчества «Пой гармонь, пой баян» и хора «Рябинушка»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11.00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Городской сквер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Канева М.Н., директор АМУК КГО «ЦКиД»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Торжественные поздравления с праздником Весны и Труда от официальных лиц Камышловского городского округа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11.45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Городская площадь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Канева М.Н., директор АМУК КГО «ЦКиД»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Парад спортсменов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Городская площадь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Канева М.Н., директор АМУК КГО «ЦКиД»,</w:t>
            </w:r>
          </w:p>
          <w:p>
            <w:pPr>
              <w:pStyle w:val="Style24"/>
              <w:suppressAutoHyphens w:val="false"/>
              <w:spacing w:lineRule="atLeast" w:line="240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Прожерин В.В., </w:t>
            </w:r>
            <w:r>
              <w:rPr>
                <w:rStyle w:val="Style13"/>
                <w:sz w:val="28"/>
                <w:szCs w:val="28"/>
              </w:rPr>
              <w:t>МАУДО «ДЮСШ» КГО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widowControl/>
              <w:numPr>
                <w:ilvl w:val="0"/>
                <w:numId w:val="4"/>
              </w:numPr>
              <w:suppressAutoHyphens w:val="false"/>
              <w:overflowPunct w:val="false"/>
              <w:spacing w:lineRule="atLeast" w:line="240"/>
              <w:ind w:left="0" w:right="0" w:hanging="72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Легкоатлетическая эстафета на приз газеты «Камышловские известия»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12.30-15.00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Городская площадь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spacing w:lineRule="atLeast" w:line="240"/>
              <w:rPr/>
            </w:pP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 xml:space="preserve">Прожерин В.В., </w:t>
            </w:r>
            <w:r>
              <w:rPr>
                <w:rStyle w:val="Style13"/>
                <w:sz w:val="28"/>
                <w:szCs w:val="28"/>
              </w:rPr>
              <w:t>МАУДО «ДЮСШ» КГО</w:t>
            </w:r>
            <w:r>
              <w:rPr>
                <w:rStyle w:val="Style13"/>
                <w:rFonts w:ascii="Liberation Serif" w:hAnsi="Liberation Serif"/>
                <w:sz w:val="28"/>
                <w:szCs w:val="28"/>
              </w:rPr>
              <w:t>,</w:t>
            </w:r>
          </w:p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Озорнин С.В., главный редактор газеты «Камышловские известия» (по согласованию),</w:t>
            </w:r>
          </w:p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Канева М.Н., директор АМУК КГО «ЦКиД»,</w:t>
            </w:r>
          </w:p>
          <w:p>
            <w:pPr>
              <w:pStyle w:val="Style24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Салихова Ю.В., </w:t>
            </w:r>
          </w:p>
          <w:p>
            <w:pPr>
              <w:pStyle w:val="Style24"/>
              <w:suppressAutoHyphens w:val="false"/>
              <w:spacing w:lineRule="atLeast" w:line="24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директор МАУ ДО «Дом детского творчества»</w:t>
            </w:r>
          </w:p>
        </w:tc>
      </w:tr>
    </w:tbl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50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3</w:t>
      </w:r>
    </w:p>
    <w:p>
      <w:pPr>
        <w:pStyle w:val="Style24"/>
        <w:ind w:left="0" w:right="0" w:firstLine="5040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УТВЕРЖДЕНО</w:t>
      </w:r>
    </w:p>
    <w:p>
      <w:pPr>
        <w:pStyle w:val="Style24"/>
        <w:tabs>
          <w:tab w:val="clear" w:pos="708"/>
        </w:tabs>
        <w:ind w:left="504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 Камышловского городского округа</w:t>
      </w:r>
    </w:p>
    <w:p>
      <w:pPr>
        <w:pStyle w:val="Style24"/>
        <w:tabs>
          <w:tab w:val="clear" w:pos="708"/>
        </w:tabs>
        <w:ind w:left="4332" w:right="0" w:firstLine="708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от </w:t>
      </w:r>
      <w:r>
        <w:rPr>
          <w:rStyle w:val="Style13"/>
          <w:rFonts w:eastAsia="Times New Roman" w:ascii="Liberation Serif" w:hAnsi="Liberation Serif"/>
          <w:sz w:val="28"/>
          <w:szCs w:val="28"/>
          <w:lang w:eastAsia="ru-RU"/>
        </w:rPr>
        <w:t>08.04.2022</w:t>
      </w:r>
      <w:r>
        <w:rPr>
          <w:rStyle w:val="Style13"/>
          <w:rFonts w:ascii="Liberation Serif" w:hAnsi="Liberation Serif"/>
          <w:sz w:val="28"/>
          <w:szCs w:val="28"/>
        </w:rPr>
        <w:t xml:space="preserve"> </w:t>
      </w:r>
      <w:r>
        <w:rPr>
          <w:rStyle w:val="Style13"/>
          <w:rFonts w:ascii="Liberation Serif" w:hAnsi="Liberation Serif"/>
          <w:sz w:val="28"/>
          <w:szCs w:val="28"/>
          <w:lang w:val="en-US"/>
        </w:rPr>
        <w:t>N</w:t>
      </w:r>
      <w:r>
        <w:rPr>
          <w:rStyle w:val="Style13"/>
          <w:rFonts w:ascii="Liberation Serif" w:hAnsi="Liberation Serif"/>
          <w:sz w:val="28"/>
          <w:szCs w:val="28"/>
        </w:rPr>
        <w:t xml:space="preserve"> </w:t>
      </w:r>
      <w:r>
        <w:rPr>
          <w:rStyle w:val="Style13"/>
          <w:rFonts w:eastAsia="Times New Roman" w:ascii="Liberation Serif" w:hAnsi="Liberation Serif"/>
          <w:sz w:val="28"/>
          <w:szCs w:val="28"/>
          <w:lang w:eastAsia="ru-RU"/>
        </w:rPr>
        <w:t>292</w:t>
      </w:r>
    </w:p>
    <w:p>
      <w:pPr>
        <w:pStyle w:val="Style24"/>
        <w:ind w:left="0" w:right="0"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Style24"/>
        <w:ind w:left="0" w:right="0" w:firstLine="5040"/>
        <w:rPr>
          <w:rFonts w:ascii="Liberation Serif" w:hAnsi="Liberation Serif"/>
          <w:color w:val="FF0000"/>
          <w:sz w:val="28"/>
          <w:szCs w:val="28"/>
        </w:rPr>
      </w:pPr>
      <w:r>
        <w:rPr>
          <w:rFonts w:ascii="Liberation Serif" w:hAnsi="Liberation Serif"/>
          <w:color w:val="FF0000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ПОЛОЖЕНИЕ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 проведении эстафеты на приз газеты «Камышловские известия»</w:t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1. Цель и задачи.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Пропаганда физической культуры и спорта, здорового образа жизни.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 Выявление сильнейших команд.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b/>
          <w:sz w:val="28"/>
          <w:szCs w:val="28"/>
        </w:rPr>
        <w:t>2</w:t>
      </w:r>
      <w:r>
        <w:rPr>
          <w:rStyle w:val="Style13"/>
          <w:rFonts w:ascii="Liberation Serif" w:hAnsi="Liberation Serif"/>
          <w:sz w:val="28"/>
          <w:szCs w:val="28"/>
        </w:rPr>
        <w:t xml:space="preserve">. </w:t>
      </w:r>
      <w:r>
        <w:rPr>
          <w:rStyle w:val="Style13"/>
          <w:rFonts w:ascii="Liberation Serif" w:hAnsi="Liberation Serif"/>
          <w:b/>
          <w:sz w:val="28"/>
          <w:szCs w:val="28"/>
        </w:rPr>
        <w:t>Время и место проведения.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Эстафета проводится 1 мая 2022 года по улицам города Камышлова  (маршрут указан в приложении № 2).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Регистрация заявленных команд с 09.00 до 11.00 часов на городской площади. Парад открытия эстафеты в 12.00 часов.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Начало соревнований в 12.30 часов.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3. Руководство подготовкой и проведением эстафеты.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Общее руководство подготовкой и проведением соревнований осуществляет организационный комитет непосредственное проведение возлагается на судейскую коллегию, главный судья соревнований – Черкасских А.Г., главный секретарь – Корьякина К.В.</w:t>
      </w:r>
    </w:p>
    <w:p>
      <w:pPr>
        <w:pStyle w:val="Style24"/>
        <w:tabs>
          <w:tab w:val="clear" w:pos="708"/>
        </w:tabs>
        <w:ind w:left="36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4. Участники соревнований.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4.1.К участию в эстафете допускаются спортсмены, обучающиеся, работающие, проживающие на территории г.Камышлова и Камышловского района, а также выпускники образовательных организаций г.Камышлова и Камышловского района. Исключение 8 группа.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4.2. Категории и возрастные группы участников.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Семейные команды.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1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 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 бабушка, сестра, тетя, 18 лет и старше</w:t>
      </w:r>
      <w:r>
        <w:rPr>
          <w:rStyle w:val="Style13"/>
          <w:rFonts w:ascii="Liberation Serif" w:hAnsi="Liberation Serif"/>
          <w:sz w:val="28"/>
          <w:szCs w:val="28"/>
        </w:rPr>
        <w:t>, ребенок до 7 лет включительно.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2 группа. Семейные команды – 3 человека: папа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(дедушка, брат, дядя 25 лет и старше )</w:t>
      </w:r>
      <w:r>
        <w:rPr>
          <w:rStyle w:val="Style13"/>
          <w:rFonts w:ascii="Liberation Serif" w:hAnsi="Liberation Serif"/>
          <w:sz w:val="28"/>
          <w:szCs w:val="28"/>
        </w:rPr>
        <w:t xml:space="preserve">, мама </w:t>
      </w:r>
      <w:r>
        <w:rPr>
          <w:rStyle w:val="Style13"/>
          <w:rFonts w:ascii="Liberation Serif" w:hAnsi="Liberation Serif"/>
          <w:color w:val="000000"/>
          <w:sz w:val="28"/>
          <w:szCs w:val="28"/>
          <w:highlight w:val="white"/>
        </w:rPr>
        <w:t>( бабушка, сестра, тетя, 18 лет и старше)</w:t>
      </w:r>
      <w:r>
        <w:rPr>
          <w:rStyle w:val="Style13"/>
          <w:rFonts w:ascii="Liberation Serif" w:hAnsi="Liberation Serif"/>
          <w:sz w:val="28"/>
          <w:szCs w:val="28"/>
        </w:rPr>
        <w:t xml:space="preserve"> , ребенок 8-10 лет включительно.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 образовательных организаций основного образования и среднего профессионального образования.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группа. Команда одной  образовательной организации - 5 мальчиков + 4 девочки 2010 г.р. и младше.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 группа.  Команда одной  образовательной организации - 5 юношей + 4 девушки 2009 – 2008 г.р. 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 группа. Команда одной  образовательной организации - 5 юношей + 4 девушки 2007 – 2006 г.р.  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 группа. Команда одной  образовательной организации - 5 юношей + 4 девушки – 2005 – 2003 г.р. 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Команды трудовых коллективов.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7 группа. Команды трудовых коллективов предприятий, организаций, учреждений, профессиональных союзов – 5 мужчин + 4 женщины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2003 года рождения!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i/>
          <w:i/>
          <w:sz w:val="28"/>
          <w:szCs w:val="28"/>
        </w:rPr>
      </w:pPr>
      <w:r>
        <w:rPr>
          <w:rFonts w:ascii="Liberation Serif" w:hAnsi="Liberation Serif"/>
          <w:b/>
          <w:i/>
          <w:sz w:val="28"/>
          <w:szCs w:val="28"/>
        </w:rPr>
        <w:t>Сборные команды.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8 группа. Сборные команды - 5 юношей + 4 девушки 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не моложе 2006 года рождения!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Пробег  одним участником  двух этапов и (или) в двух группах  не допускается, исключение 1 группа (семейная команда). При соблюдении вышеперечисленных условий, количество команд, участвующих в эстафете не ограничено.</w:t>
      </w:r>
    </w:p>
    <w:p>
      <w:pPr>
        <w:pStyle w:val="Style24"/>
        <w:tabs>
          <w:tab w:val="clear" w:pos="708"/>
        </w:tabs>
        <w:ind w:left="36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5. Награждение.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Команды, занявшие 1, 2, 3 места в каждой группе награждаются  грамотами, медалями и кубками. Участники команд, занявшие 1 место, награждаются подпиской на газету «Камышловские известия». Победители 1 этапа награждаются специальным призом.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6. Порядок и сроки подачи заявок.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Команды предоставляют заявки заверяются врачом (от учреждений, организаций) или личные справка о допуске к соревнованиям из лечебного учреждения для лиц до 18 лет (обязательно!!!), лица старше 18 лет заполняют расписку об ответственности за свое здоровье. 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Подача предварительных заявок по установленной форме: семейные команды -   приложение№ 1, команды образовательных организаций – приложение №1-а, команды трудовых коллективов – приложение №1-б, сборные команды – приложение №1-в на участие в эстафете подаются на электронную почту: 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kamsportshkola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@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mail</w:t>
      </w:r>
      <w:r>
        <w:rPr>
          <w:rStyle w:val="Style13"/>
          <w:rFonts w:ascii="Liberation Serif" w:hAnsi="Liberation Serif"/>
          <w:sz w:val="28"/>
          <w:szCs w:val="28"/>
          <w:u w:val="single"/>
        </w:rPr>
        <w:t>.</w:t>
      </w:r>
      <w:r>
        <w:rPr>
          <w:rStyle w:val="Style13"/>
          <w:rFonts w:ascii="Liberation Serif" w:hAnsi="Liberation Serif"/>
          <w:sz w:val="28"/>
          <w:szCs w:val="28"/>
          <w:u w:val="single"/>
          <w:lang w:val="en-US"/>
        </w:rPr>
        <w:t>ru</w:t>
      </w:r>
      <w:r>
        <w:rPr>
          <w:rStyle w:val="Style13"/>
          <w:rFonts w:ascii="Liberation Serif" w:hAnsi="Liberation Serif"/>
          <w:sz w:val="28"/>
          <w:szCs w:val="28"/>
        </w:rPr>
        <w:t xml:space="preserve"> или в отдел ГТО «ДЮСШ», ул. Маяковского, д.1 до 27 апреля 2022 года. Получение номеров осуществляется лично представителем команды в ДЮСШ (г.Камышлов, ул.Маяковского, 1, отдел ГТО «ДЮСШ») 28-29 апреля с 08.00 до 17.00 часов, обед с 12.00 до 13.00 часов.  </w:t>
      </w:r>
      <w:r>
        <w:rPr>
          <w:rStyle w:val="Style13"/>
          <w:rFonts w:ascii="Liberation Serif" w:hAnsi="Liberation Serif"/>
          <w:b/>
          <w:sz w:val="28"/>
          <w:szCs w:val="28"/>
        </w:rPr>
        <w:t>Внимание! Заявки в группах 3-7 в день старта не принимаются возможны только изменения в ранее поданные</w:t>
      </w:r>
      <w:r>
        <w:rPr>
          <w:rStyle w:val="Style13"/>
          <w:rFonts w:ascii="Liberation Serif" w:hAnsi="Liberation Serif"/>
          <w:sz w:val="28"/>
          <w:szCs w:val="28"/>
        </w:rPr>
        <w:t>. Достоверность информации, представленной в заявке подтверждается при необходимости соответствующими документами. Заявку на участие в 8 группе можно подать в день соревнований.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Справки по телефону: (834375) 2-50-70. </w:t>
      </w:r>
    </w:p>
    <w:p>
      <w:pPr>
        <w:pStyle w:val="Style24"/>
        <w:ind w:left="0" w:right="0" w:firstLine="720"/>
        <w:jc w:val="both"/>
        <w:rPr/>
      </w:pPr>
      <w:r>
        <w:rPr>
          <w:rStyle w:val="Style13"/>
          <w:rFonts w:ascii="Liberation Serif" w:hAnsi="Liberation Serif"/>
          <w:sz w:val="28"/>
          <w:szCs w:val="28"/>
        </w:rPr>
        <w:t xml:space="preserve">Списки участников и запасных эстафеты, сформированные на основании заявок буду опубликованы 29 апреля 2022 года на официальном сайте ДЮСШ </w:t>
      </w:r>
      <w:hyperlink r:id="rId3" w:tgtFrame="_top">
        <w:r>
          <w:rPr>
            <w:rFonts w:ascii="Liberation Serif" w:hAnsi="Liberation Serif"/>
            <w:sz w:val="28"/>
            <w:szCs w:val="28"/>
          </w:rPr>
          <w:t>http://kamsport.</w:t>
        </w:r>
      </w:hyperlink>
      <w:hyperlink r:id="rId4" w:tgtFrame="_top">
        <w:r>
          <w:rPr>
            <w:rFonts w:ascii="Liberation Serif" w:hAnsi="Liberation Serif"/>
            <w:sz w:val="28"/>
            <w:szCs w:val="28"/>
            <w:lang w:val="en-US"/>
          </w:rPr>
          <w:t>uralschool</w:t>
        </w:r>
      </w:hyperlink>
      <w:hyperlink r:id="rId5" w:tgtFrame="_top">
        <w:r>
          <w:rPr>
            <w:rFonts w:ascii="Liberation Serif" w:hAnsi="Liberation Serif"/>
            <w:sz w:val="28"/>
            <w:szCs w:val="28"/>
          </w:rPr>
          <w:t>.ru</w:t>
        </w:r>
      </w:hyperlink>
      <w:r>
        <w:rPr>
          <w:rStyle w:val="Style13"/>
          <w:rFonts w:ascii="Liberation Serif" w:hAnsi="Liberation Serif"/>
          <w:sz w:val="28"/>
          <w:szCs w:val="28"/>
        </w:rPr>
        <w:t xml:space="preserve">  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</w:r>
    </w:p>
    <w:p>
      <w:pPr>
        <w:pStyle w:val="Style24"/>
        <w:ind w:left="0" w:right="0" w:firstLine="720"/>
        <w:jc w:val="both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7. Дополнительные условия.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Запасные участники не указанные в коллективной заявке и не имеющие медицинский допуск к соревнованиям не допускаются.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выявления нарушений требований настоящего Положения, Правил соревнований по лёгкой атлетике результат  команды аннулируется. </w:t>
      </w:r>
    </w:p>
    <w:p>
      <w:pPr>
        <w:pStyle w:val="Style24"/>
        <w:ind w:left="0" w:righ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Подача протестов производится в письменном виде, подаётся Главному судье в течение 15 минут после объявления предварительных результатов забегов эстафеты.</w:t>
      </w:r>
    </w:p>
    <w:p>
      <w:pPr>
        <w:pStyle w:val="Style24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Настоящее Положение является вызовом на соревнование!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Приложение № 1 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Положению</w:t>
      </w:r>
    </w:p>
    <w:p>
      <w:pPr>
        <w:pStyle w:val="Style24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2022г.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семьи _________________________________________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3948"/>
        <w:gridCol w:w="1979"/>
        <w:gridCol w:w="2964"/>
      </w:tblGrid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Адрес проживания</w:t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 жизнь и здоровье своего ребенка отвечаю лично ________________/________________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расшифровка                                                      Подпись              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Приложение № 1а 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Положению</w:t>
      </w:r>
    </w:p>
    <w:p>
      <w:pPr>
        <w:pStyle w:val="Style24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2022 г.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(наименование образовательной организации)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747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3950"/>
        <w:gridCol w:w="1980"/>
        <w:gridCol w:w="2961"/>
      </w:tblGrid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Допуск врача</w:t>
            </w:r>
          </w:p>
        </w:tc>
      </w:tr>
      <w:tr>
        <w:trPr/>
        <w:tc>
          <w:tcPr>
            <w:tcW w:w="9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Возрастная группа_____________________________</w:t>
            </w:r>
          </w:p>
        </w:tc>
      </w:tr>
      <w:tr>
        <w:trPr/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Всего допущено _________________ человек       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Врач _____________________________________(____________)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команды_____________________ (____________)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Руководитель образовательного учреждения___________________ (___________)М.П.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Приложение № 1б 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Положению</w:t>
      </w:r>
    </w:p>
    <w:p>
      <w:pPr>
        <w:pStyle w:val="Style24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Заявка на участие в традиционной лёгкоатлетической  эстафете на приз газеты  «Камышловские известия» 1 мая 2022г.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  ______________________________________________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(название организации)</w:t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311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1647"/>
        <w:gridCol w:w="1387"/>
        <w:gridCol w:w="2510"/>
        <w:gridCol w:w="1637"/>
        <w:gridCol w:w="1272"/>
      </w:tblGrid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№  </w:t>
            </w:r>
            <w:r>
              <w:rPr>
                <w:rFonts w:ascii="Liberation Serif" w:hAnsi="Liberation Serif"/>
                <w:sz w:val="28"/>
                <w:szCs w:val="28"/>
              </w:rPr>
              <w:t>этапа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Фамилия, имя участника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 рождения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Место работы (для профессиональных союзов)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Должность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 свою жизнь и здоровье отвечаю лично </w:t>
            </w:r>
          </w:p>
        </w:tc>
      </w:tr>
      <w:tr>
        <w:trPr/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4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</w:p>
        </w:tc>
      </w:tr>
    </w:tbl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Представитель команды ___________________ /______________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Руководитель организации_________________/_______________ 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М.П.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Приложение № 2 </w:t>
      </w:r>
    </w:p>
    <w:p>
      <w:pPr>
        <w:pStyle w:val="Style24"/>
        <w:tabs>
          <w:tab w:val="clear" w:pos="708"/>
        </w:tabs>
        <w:ind w:left="4956" w:right="0"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Положению</w:t>
      </w:r>
    </w:p>
    <w:p>
      <w:pPr>
        <w:pStyle w:val="Style24"/>
        <w:tabs>
          <w:tab w:val="clear" w:pos="708"/>
        </w:tabs>
        <w:ind w:left="5664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 проведении традиционной лёгкоатлетической эстафеты на приз газеты «Камышловские известия»</w:t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эстафеты.</w:t>
      </w:r>
    </w:p>
    <w:p>
      <w:pPr>
        <w:pStyle w:val="Style24"/>
        <w:tabs>
          <w:tab w:val="clear" w:pos="708"/>
        </w:tabs>
        <w:ind w:left="360" w:right="0" w:hanging="0"/>
        <w:jc w:val="right"/>
        <w:rPr/>
      </w:pPr>
      <w:r>
        <w:rPr/>
        <w:drawing>
          <wp:inline distT="0" distB="0" distL="0" distR="0">
            <wp:extent cx="5124450" cy="7239000"/>
            <wp:effectExtent l="0" t="0" r="0" b="0"/>
            <wp:docPr id="2" name="Рисунок 2" descr="Описание: Эстаф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писание: Эстафета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Маршрут эстафеты для семейных команд.</w:t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center"/>
        <w:rPr/>
      </w:pPr>
      <w:r>
        <w:rPr/>
        <w:drawing>
          <wp:inline distT="0" distB="0" distL="0" distR="0">
            <wp:extent cx="3038475" cy="4914900"/>
            <wp:effectExtent l="0" t="0" r="0" b="0"/>
            <wp:docPr id="3" name="Изображение1" descr="Описание: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Описание: се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 этап – «папа» - 420 метров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 этап – «ребёнок» - 200 метров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 этап – «мама» -  200 метров</w:t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tabs>
          <w:tab w:val="clear" w:pos="708"/>
        </w:tabs>
        <w:ind w:left="360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yle24"/>
        <w:spacing w:lineRule="auto" w:line="720"/>
        <w:jc w:val="both"/>
        <w:rPr>
          <w:rFonts w:ascii="Liberation Serif" w:hAnsi="Liberation Serif"/>
          <w:sz w:val="28"/>
          <w:szCs w:val="28"/>
        </w:rPr>
      </w:pPr>
      <w:r>
        <w:rPr/>
      </w:r>
    </w:p>
    <w:sectPr>
      <w:headerReference w:type="default" r:id="rId8"/>
      <w:type w:val="nextPage"/>
      <w:pgSz w:w="11906" w:h="16838"/>
      <w:pgMar w:left="1701" w:right="567" w:header="1134" w:top="1559" w:footer="0" w:bottom="1134" w:gutter="0"/>
      <w:pgNumType w:fmt="decimal"/>
      <w:formProt w:val="false"/>
      <w:titlePg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PT Astra Serif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16</w:t>
    </w:r>
    <w:r>
      <w:rPr/>
      <w:fldChar w:fldCharType="end"/>
    </w:r>
  </w:p>
  <w:p>
    <w:pPr>
      <w:pStyle w:val="Style27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30" w:hanging="720"/>
      </w:pPr>
      <w:rPr>
        <w:sz w:val="28"/>
        <w:szCs w:val="28"/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30" w:hanging="720"/>
      </w:pPr>
      <w:rPr>
        <w:sz w:val="28"/>
        <w:szCs w:val="28"/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fals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30" w:hanging="720"/>
      </w:pPr>
      <w:rPr>
        <w:sz w:val="28"/>
        <w:szCs w:val="28"/>
        <w:rFonts w:eastAsia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51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0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shd w:val="clear" w:fill="auto"/>
      <w:suppressAutoHyphens w:val="false"/>
      <w:overflowPunct w:val="true"/>
      <w:bidi w:val="0"/>
      <w:snapToGrid w:val="true"/>
      <w:spacing w:lineRule="auto" w:line="276" w:before="0" w:after="20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val="ru-RU" w:eastAsia="en-US" w:bidi="ar-SA"/>
    </w:rPr>
  </w:style>
  <w:style w:type="paragraph" w:styleId="4">
    <w:name w:val="Heading 4"/>
    <w:basedOn w:val="Style24"/>
    <w:next w:val="Style24"/>
    <w:qFormat/>
    <w:pPr>
      <w:keepNext w:val="true"/>
      <w:numPr>
        <w:ilvl w:val="3"/>
        <w:numId w:val="1"/>
      </w:numPr>
      <w:suppressAutoHyphens w:val="true"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</w:rPr>
  </w:style>
  <w:style w:type="character" w:styleId="Style13">
    <w:name w:val="Основной шрифт абзаца"/>
    <w:qFormat/>
    <w:rPr/>
  </w:style>
  <w:style w:type="character" w:styleId="Style14">
    <w:name w:val="Основной текст с отступом Знак"/>
    <w:basedOn w:val="Style13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>
    <w:name w:val="Основной текст 2 Знак"/>
    <w:basedOn w:val="Style13"/>
    <w:qFormat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>
    <w:name w:val="Верхний колонтитул Знак"/>
    <w:basedOn w:val="Style13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41">
    <w:name w:val="Заголовок 4 Знак"/>
    <w:basedOn w:val="Style13"/>
    <w:qFormat/>
    <w:rPr>
      <w:rFonts w:ascii="Calibri" w:hAnsi="Calibri" w:eastAsia="Times New Roman" w:cs="Times New Roman"/>
      <w:b/>
      <w:bCs/>
      <w:sz w:val="28"/>
      <w:szCs w:val="28"/>
      <w:lang w:eastAsia="ru-RU"/>
    </w:rPr>
  </w:style>
  <w:style w:type="character" w:styleId="Style16">
    <w:name w:val="Текст выноски Знак"/>
    <w:basedOn w:val="Style13"/>
    <w:qFormat/>
    <w:rPr>
      <w:rFonts w:ascii="Tahoma" w:hAnsi="Tahoma" w:eastAsia="Times New Roman" w:cs="Tahoma"/>
      <w:sz w:val="16"/>
      <w:szCs w:val="16"/>
      <w:lang w:eastAsia="ru-RU"/>
    </w:rPr>
  </w:style>
  <w:style w:type="character" w:styleId="Style17">
    <w:name w:val="Гиперссылка"/>
    <w:qFormat/>
    <w:rPr>
      <w:color w:val="0000FF"/>
      <w:u w:val="single"/>
    </w:rPr>
  </w:style>
  <w:style w:type="character" w:styleId="WWCharLFO1LVL1">
    <w:name w:val="WW_CharLFO1LVL1"/>
    <w:qFormat/>
    <w:rPr>
      <w:b w:val="false"/>
    </w:rPr>
  </w:style>
  <w:style w:type="character" w:styleId="WWCharLFO1LVL2">
    <w:name w:val="WW_CharLFO1LVL2"/>
    <w:qFormat/>
    <w:rPr>
      <w:rFonts w:ascii="Liberation Serif" w:hAnsi="Liberation Serif" w:eastAsia="Times New Roman" w:cs="Times New Roman"/>
      <w:sz w:val="28"/>
      <w:szCs w:val="28"/>
    </w:rPr>
  </w:style>
  <w:style w:type="character" w:styleId="WWCharLFO2LVL1">
    <w:name w:val="WW_CharLFO2LVL1"/>
    <w:qFormat/>
    <w:rPr>
      <w:b w:val="false"/>
    </w:rPr>
  </w:style>
  <w:style w:type="character" w:styleId="WWCharLFO2LVL2">
    <w:name w:val="WW_CharLFO2LVL2"/>
    <w:qFormat/>
    <w:rPr>
      <w:rFonts w:ascii="Liberation Serif" w:hAnsi="Liberation Serif" w:eastAsia="Times New Roman" w:cs="Times New Roman"/>
      <w:sz w:val="28"/>
      <w:szCs w:val="28"/>
    </w:rPr>
  </w:style>
  <w:style w:type="character" w:styleId="Style18">
    <w:name w:val="Интернет-ссылка"/>
    <w:rPr>
      <w:color w:val="000080"/>
      <w:u w:val="single"/>
      <w:lang w:val="zxx" w:eastAsia="zxx" w:bidi="zxx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Tahoma" w:cs="Tahoma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ascii="PT Astra Serif" w:hAnsi="PT Astra Serif" w:cs="Noto Sans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4">
    <w:name w:val="Обычный"/>
    <w:qFormat/>
    <w:pPr>
      <w:keepNext w:val="false"/>
      <w:keepLines w:val="false"/>
      <w:pageBreakBefore w:val="false"/>
      <w:widowControl w:val="false"/>
      <w:shd w:val="clear" w:fill="auto"/>
      <w:suppressAutoHyphens w:val="true"/>
      <w:overflowPunct w:val="true"/>
      <w:bidi w:val="0"/>
      <w:snapToGrid w:val="true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paragraph" w:styleId="Style25">
    <w:name w:val="Body Text Indent"/>
    <w:basedOn w:val="Style24"/>
    <w:pPr>
      <w:tabs>
        <w:tab w:val="clear" w:pos="708"/>
      </w:tabs>
      <w:suppressAutoHyphens w:val="true"/>
      <w:spacing w:before="0" w:after="120"/>
      <w:ind w:left="283" w:right="0" w:hanging="0"/>
    </w:pPr>
    <w:rPr/>
  </w:style>
  <w:style w:type="paragraph" w:styleId="21">
    <w:name w:val="Основной текст 2"/>
    <w:basedOn w:val="Style24"/>
    <w:qFormat/>
    <w:pPr>
      <w:widowControl/>
      <w:suppressAutoHyphens w:val="true"/>
      <w:spacing w:lineRule="auto" w:line="480" w:before="0" w:after="120"/>
    </w:pPr>
    <w:rPr>
      <w:sz w:val="28"/>
    </w:rPr>
  </w:style>
  <w:style w:type="paragraph" w:styleId="42">
    <w:name w:val="Основной текст (4)"/>
    <w:basedOn w:val="Style24"/>
    <w:qFormat/>
    <w:pPr>
      <w:shd w:val="clear" w:fill="FFFFFF"/>
      <w:suppressAutoHyphens w:val="true"/>
      <w:spacing w:lineRule="auto" w:line="240" w:before="660" w:after="60"/>
      <w:jc w:val="center"/>
    </w:pPr>
    <w:rPr>
      <w:b/>
      <w:bCs/>
      <w:sz w:val="27"/>
      <w:szCs w:val="27"/>
    </w:rPr>
  </w:style>
  <w:style w:type="paragraph" w:styleId="Style26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7">
    <w:name w:val="Header"/>
    <w:basedOn w:val="Style24"/>
    <w:pPr>
      <w:tabs>
        <w:tab w:val="clear" w:pos="708"/>
        <w:tab w:val="center" w:pos="4677" w:leader="none"/>
        <w:tab w:val="right" w:pos="9355" w:leader="none"/>
      </w:tabs>
      <w:suppressAutoHyphens w:val="true"/>
    </w:pPr>
    <w:rPr/>
  </w:style>
  <w:style w:type="paragraph" w:styleId="Style28">
    <w:name w:val="Текст выноски"/>
    <w:basedOn w:val="Style24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1">
    <w:name w:val="Абзац списка1"/>
    <w:basedOn w:val="Style24"/>
    <w:qFormat/>
    <w:pPr>
      <w:widowControl/>
      <w:tabs>
        <w:tab w:val="clear" w:pos="708"/>
      </w:tabs>
      <w:suppressAutoHyphens w:val="true"/>
      <w:spacing w:lineRule="auto" w:line="276" w:before="0" w:after="200"/>
      <w:ind w:left="720" w:right="0" w:hanging="0"/>
      <w:textAlignment w:val="auto"/>
    </w:pPr>
    <w:rPr>
      <w:rFonts w:ascii="Calibri" w:hAnsi="Calibri"/>
      <w:sz w:val="22"/>
      <w:szCs w:val="22"/>
    </w:rPr>
  </w:style>
  <w:style w:type="paragraph" w:styleId="Style29">
    <w:name w:val="Без интервала"/>
    <w:qFormat/>
    <w:pPr>
      <w:keepNext w:val="false"/>
      <w:keepLines w:val="false"/>
      <w:pageBreakBefore w:val="false"/>
      <w:widowControl/>
      <w:shd w:val="clear" w:fill="auto"/>
      <w:suppressAutoHyphens w:val="true"/>
      <w:overflowPunct w:val="true"/>
      <w:bidi w:val="0"/>
      <w:snapToGrid w:val="true"/>
      <w:spacing w:lineRule="auto" w:line="240" w:before="0" w:after="0"/>
      <w:jc w:val="left"/>
      <w:textAlignment w:val="baseline"/>
    </w:pPr>
    <w:rPr>
      <w:rFonts w:ascii="Calibri" w:hAnsi="Calibri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val="ru-RU" w:eastAsia="ru-RU" w:bidi="ar-SA"/>
    </w:rPr>
  </w:style>
  <w:style w:type="paragraph" w:styleId="Style30">
    <w:name w:val="Абзац списка"/>
    <w:basedOn w:val="Style24"/>
    <w:qFormat/>
    <w:pPr>
      <w:tabs>
        <w:tab w:val="clear" w:pos="708"/>
      </w:tabs>
      <w:suppressAutoHyphens w:val="true"/>
      <w:ind w:left="720" w:right="0" w:hanging="0"/>
    </w:pPr>
    <w:rPr/>
  </w:style>
  <w:style w:type="paragraph" w:styleId="Style31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kamsport.uralschool.ru/" TargetMode="External"/><Relationship Id="rId4" Type="http://schemas.openxmlformats.org/officeDocument/2006/relationships/hyperlink" Target="http://kamsport.uralschool.ru/" TargetMode="External"/><Relationship Id="rId5" Type="http://schemas.openxmlformats.org/officeDocument/2006/relationships/hyperlink" Target="http://kamsport.uralschool.ru/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LibreOffice/6.4.7.2$Linux_X86_64 LibreOffice_project/40$Build-2</Application>
  <Pages>18</Pages>
  <Words>1953</Words>
  <Characters>13537</Characters>
  <CharactersWithSpaces>15531</CharactersWithSpaces>
  <Paragraphs>222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2022-04-06T08:43:00Z</dcterms:created>
  <dc:creator>user</dc:creator>
  <dc:description/>
  <dc:language>ru-RU</dc:language>
  <cp:lastModifiedBy/>
  <cp:lastPrinted>2022-04-11T15:10:34Z</cp:lastPrinted>
  <dcterms:modified xsi:type="dcterms:W3CDTF">2022-04-11T15:11:55Z</dcterms:modified>
  <cp:revision>11</cp:revision>
  <dc:subject/>
  <dc:title/>
</cp:coreProperties>
</file>