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1965" cy="7531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88" t="-574" r="-888" b="-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Style w:val="Style16"/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  </w:t>
      </w:r>
      <w:r>
        <w:rPr>
          <w:rStyle w:val="Style16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2"/>
        <w:keepNext w:val="false"/>
        <w:keepLines w:val="false"/>
        <w:pageBreakBefore w:val="false"/>
        <w:widowControl w:val="false"/>
        <w:pBdr>
          <w:top w:val="double" w:sz="12" w:space="1" w:color="000000"/>
        </w:pBdr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от 12.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26282F"/>
          <w:sz w:val="28"/>
          <w:szCs w:val="28"/>
          <w:u w:val="none"/>
          <w:lang w:eastAsia="ru-RU"/>
        </w:rPr>
        <w:t>11.2021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 xml:space="preserve">  N 824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№ 173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«О проведении мероприятий, направленных на предупреждение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и ограничение распространения 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117, от 02.03.2021 № 147, от 17.03.2021 № 180, от 30.03.2021 № 216, </w:t>
      </w:r>
      <w:r>
        <w:rPr>
          <w:rFonts w:cs="Times New Roman" w:ascii="Liberation Serif" w:hAnsi="Liberation Serif"/>
          <w:bCs/>
          <w:sz w:val="28"/>
          <w:szCs w:val="28"/>
        </w:rPr>
        <w:t>от 15.10.2021 № 776, от 27.10.2021 № 796, от 29.10.2021 № 805, от 08.11.2021 № 808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1. пункт 2 дополнить частью седьмой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Arial" w:ascii="Liberation Serif" w:hAnsi="Liberation Serif"/>
          <w:color w:val="000000"/>
          <w:spacing w:val="3"/>
          <w:sz w:val="28"/>
          <w:szCs w:val="28"/>
        </w:rPr>
        <w:t>«Под документами, удостоверяющими личность гражданина, в настоящем постановлении понимаются, в частности, паспорт гражданина Российской Федерации, паспорт гражданина Российской Федерации, удостоверяющий личность гражданина Российской Федерации за пределами территории Российской Федерации, военный билет, паспорт иностранного гражданина, водительское удостоверение, пенсионное удостоверение, свидетельство пенсионера».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                                               А.</w:t>
      </w:r>
      <w:r>
        <w:rPr>
          <w:rFonts w:cs="Times New Roman" w:ascii="Liberation Serif" w:hAnsi="Liberation Serif"/>
          <w:sz w:val="28"/>
          <w:szCs w:val="28"/>
        </w:rPr>
        <w:t>В. Половников</w:t>
      </w:r>
    </w:p>
    <w:sectPr>
      <w:headerReference w:type="default" r:id="rId3"/>
      <w:type w:val="nextPage"/>
      <w:pgSz w:w="11906" w:h="16838"/>
      <w:pgMar w:left="1701" w:right="567" w:header="1134" w:top="186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3d01bf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9F9F-303A-4462-8999-4F86CA0B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Application>LibreOffice/6.4.7.2$Linux_X86_64 LibreOffice_project/40$Build-2</Application>
  <Pages>2</Pages>
  <Words>507</Words>
  <Characters>2982</Characters>
  <CharactersWithSpaces>3526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2021-10-15T04:02:00Z</cp:lastPrinted>
  <dcterms:modified xsi:type="dcterms:W3CDTF">2021-11-16T11:10:16Z</dcterms:modified>
  <cp:revision>265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