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bookmarkStart w:id="0" w:name="__DdeLink__35369_2389077332"/>
      <w:bookmarkStart w:id="1" w:name="_GoBack"/>
      <w:bookmarkEnd w:id="1"/>
      <w:r>
        <w:rPr>
          <w:b/>
          <w:sz w:val="28"/>
          <w:szCs w:val="28"/>
        </w:rPr>
        <w:t xml:space="preserve">от 18.10.2019  N </w:t>
      </w:r>
      <w:bookmarkEnd w:id="0"/>
      <w:r>
        <w:rPr>
          <w:b/>
          <w:sz w:val="28"/>
          <w:szCs w:val="28"/>
        </w:rPr>
        <w:t>893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center"/>
        <w:rPr>
          <w:rFonts w:ascii="Liberation Serif" w:hAnsi="Liberation Serif"/>
          <w:b/>
          <w:b/>
          <w:szCs w:val="28"/>
        </w:rPr>
      </w:pPr>
      <w:bookmarkStart w:id="2" w:name="__DdeLink__26032_125645988"/>
      <w:r>
        <w:rPr>
          <w:b/>
          <w:szCs w:val="28"/>
        </w:rPr>
        <w:t>Об исключении из реестра муниципальной собственности Камышловского городского округа и  казны Камышловского городского округа жилых помещений,  расположенных на территории Камышловского городского округа, переданных в собственность граждан для переселения из аварийного жилья</w:t>
      </w:r>
      <w:bookmarkEnd w:id="2"/>
    </w:p>
    <w:p>
      <w:pPr>
        <w:pStyle w:val="Style25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Style25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Style26"/>
        <w:rPr/>
      </w:pPr>
      <w:r>
        <w:rPr>
          <w:rStyle w:val="Style13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</w:t>
      </w:r>
      <w:r>
        <w:rPr>
          <w:rStyle w:val="Style13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</w:rPr>
        <w:t xml:space="preserve">учитывая, что жилые помещения, расположенные на территории Камышловского городского округа, переданы в собственность граждан </w:t>
      </w:r>
      <w:r>
        <w:rPr>
          <w:rStyle w:val="Style13"/>
          <w:bCs/>
          <w:szCs w:val="28"/>
        </w:rPr>
        <w:t xml:space="preserve">в соответствии с муниципальной программой «Развитие социально-экономического комплекса Камышловского городского округа до 2020 года», утвержденной </w:t>
      </w:r>
      <w:r>
        <w:rPr>
          <w:rStyle w:val="Style13"/>
          <w:color w:val="000000"/>
          <w:szCs w:val="28"/>
        </w:rPr>
        <w:t>постановлением главы Камышловского городского округа от 14 ноября 2013 года №2028, (с учетом изменений, внесенных постановлением главы Камышловского городского округа от 23 августа 2018 года №747),  с подпрограммой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округе», администрация</w:t>
      </w:r>
      <w:r>
        <w:rPr>
          <w:rStyle w:val="Style13"/>
        </w:rPr>
        <w:t xml:space="preserve"> </w:t>
      </w:r>
      <w:r>
        <w:rPr>
          <w:rStyle w:val="Style13"/>
          <w:szCs w:val="28"/>
        </w:rPr>
        <w:t>Камышловского городского округа</w:t>
      </w:r>
    </w:p>
    <w:p>
      <w:pPr>
        <w:pStyle w:val="Style25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b/>
          <w:szCs w:val="28"/>
        </w:rPr>
        <w:t>ПОСТАНОВЛЯЕТ</w:t>
      </w:r>
      <w:r>
        <w:rPr>
          <w:rStyle w:val="Style13"/>
          <w:szCs w:val="28"/>
        </w:rPr>
        <w:t>:</w:t>
      </w:r>
    </w:p>
    <w:p>
      <w:pPr>
        <w:pStyle w:val="Style25"/>
        <w:tabs>
          <w:tab w:val="clear" w:pos="709"/>
          <w:tab w:val="left" w:pos="0" w:leader="none"/>
          <w:tab w:val="left" w:pos="900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  <w:t>1. Комитету по управлению имуществом и земельным ресурсам администрации Камышловского городского округа:</w:t>
      </w:r>
    </w:p>
    <w:p>
      <w:pPr>
        <w:pStyle w:val="Style25"/>
        <w:tabs>
          <w:tab w:val="clear" w:pos="709"/>
          <w:tab w:val="left" w:pos="0" w:leader="none"/>
          <w:tab w:val="left" w:pos="900" w:leader="none"/>
        </w:tabs>
        <w:ind w:firstLine="709"/>
        <w:jc w:val="both"/>
        <w:rPr/>
      </w:pPr>
      <w:r>
        <w:rPr>
          <w:rStyle w:val="Style13"/>
          <w:szCs w:val="28"/>
        </w:rPr>
        <w:t>1)  исключить из реестра муниципальной собственности Камышловского городского округа жилые помещения, переданные в собственность граждан для переселения из аварийного жилья</w:t>
      </w:r>
      <w:r>
        <w:rPr>
          <w:rStyle w:val="Style13"/>
        </w:rPr>
        <w:t>, согласно перечню (прилагается);</w:t>
      </w:r>
    </w:p>
    <w:p>
      <w:pPr>
        <w:pStyle w:val="Style25"/>
        <w:tabs>
          <w:tab w:val="clear" w:pos="709"/>
          <w:tab w:val="left" w:pos="0" w:leader="none"/>
          <w:tab w:val="left" w:pos="900" w:leader="none"/>
        </w:tabs>
        <w:ind w:firstLine="709"/>
        <w:jc w:val="both"/>
        <w:rPr/>
      </w:pPr>
      <w:r>
        <w:rPr>
          <w:rStyle w:val="Style13"/>
        </w:rPr>
        <w:t>2) исключить из казны Камышловского городского округа</w:t>
      </w:r>
      <w:r>
        <w:rPr>
          <w:rStyle w:val="Style13"/>
          <w:szCs w:val="28"/>
        </w:rPr>
        <w:t xml:space="preserve"> жилые помещения, переданные в собственность граждан для переселения из аварийного жилья</w:t>
      </w:r>
      <w:r>
        <w:rPr>
          <w:rStyle w:val="Style13"/>
        </w:rPr>
        <w:t>, согласно указанному выше перечню.</w:t>
      </w:r>
    </w:p>
    <w:p>
      <w:pPr>
        <w:pStyle w:val="Style25"/>
        <w:tabs>
          <w:tab w:val="left" w:pos="709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5"/>
        <w:ind w:firstLine="709"/>
        <w:jc w:val="both"/>
        <w:rPr/>
      </w:pPr>
      <w:r>
        <w:rPr>
          <w:rStyle w:val="Style13"/>
          <w:szCs w:val="28"/>
        </w:rPr>
        <w:t xml:space="preserve">3. </w:t>
      </w:r>
      <w:r>
        <w:rPr>
          <w:rStyle w:val="Style13"/>
        </w:rPr>
        <w:t xml:space="preserve">Разместить данное постановление на официальном сайте Камышловского городского округа  в информационно- телекоммуникационной сети «Интернет» </w:t>
      </w:r>
      <w:r>
        <w:rPr>
          <w:rStyle w:val="Style13"/>
          <w:color w:val="000000"/>
        </w:rPr>
        <w:t>(</w:t>
      </w:r>
      <w:hyperlink r:id="rId3" w:tgtFrame="_top">
        <w:r>
          <w:rPr>
            <w:rStyle w:val="Style18"/>
            <w:color w:val="000000"/>
          </w:rPr>
          <w:t>http://www.gorod-kamyshlov.ru</w:t>
        </w:r>
      </w:hyperlink>
      <w:r>
        <w:rPr>
          <w:rStyle w:val="Style13"/>
          <w:color w:val="000000"/>
        </w:rPr>
        <w:t>).</w:t>
      </w:r>
    </w:p>
    <w:p>
      <w:pPr>
        <w:pStyle w:val="Style25"/>
        <w:ind w:firstLine="709"/>
        <w:jc w:val="both"/>
        <w:rPr/>
      </w:pPr>
      <w:r>
        <w:rPr>
          <w:rStyle w:val="Style13"/>
          <w:color w:val="000000"/>
        </w:rPr>
        <w:t>4. Контроль за выполнением настоящего поста</w:t>
      </w:r>
      <w:r>
        <w:rPr>
          <w:rStyle w:val="Style13"/>
        </w:rPr>
        <w:t>новления оставляю за собой.</w:t>
      </w:r>
    </w:p>
    <w:p>
      <w:pPr>
        <w:pStyle w:val="Style25"/>
        <w:ind w:firstLine="709"/>
        <w:jc w:val="both"/>
        <w:rPr/>
      </w:pPr>
      <w:r>
        <w:rPr/>
      </w:r>
    </w:p>
    <w:p>
      <w:pPr>
        <w:pStyle w:val="Style25"/>
        <w:jc w:val="both"/>
        <w:rPr>
          <w:szCs w:val="28"/>
        </w:rPr>
      </w:pPr>
      <w:r>
        <w:rPr>
          <w:szCs w:val="28"/>
        </w:rPr>
      </w:r>
    </w:p>
    <w:p>
      <w:pPr>
        <w:pStyle w:val="Style25"/>
        <w:jc w:val="both"/>
        <w:rPr/>
      </w:pPr>
      <w:r>
        <w:rPr>
          <w:szCs w:val="28"/>
        </w:rPr>
        <w:t xml:space="preserve">Глава </w:t>
      </w:r>
    </w:p>
    <w:p>
      <w:pPr>
        <w:pStyle w:val="Style25"/>
        <w:jc w:val="both"/>
        <w:rPr/>
      </w:pPr>
      <w:r>
        <w:rPr>
          <w:szCs w:val="28"/>
        </w:rPr>
        <w:t>Камышловского городского округа                                                А.В. Половников</w:t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/>
        <w:ind w:left="0" w:right="0" w:firstLine="5499"/>
        <w:jc w:val="both"/>
        <w:textAlignment w:val="baseline"/>
        <w:rPr/>
      </w:pPr>
      <w:r>
        <w:rPr>
          <w:szCs w:val="28"/>
        </w:rPr>
        <w:t xml:space="preserve">Приложение 1 </w:t>
      </w:r>
    </w:p>
    <w:p>
      <w:pPr>
        <w:pStyle w:val="Style25"/>
        <w:widowControl/>
        <w:suppressAutoHyphens w:val="true"/>
        <w:overflowPunct w:val="true"/>
        <w:bidi w:val="0"/>
        <w:snapToGrid w:val="true"/>
        <w:spacing w:lineRule="auto" w:line="240"/>
        <w:ind w:left="0" w:right="0" w:firstLine="5556"/>
        <w:jc w:val="both"/>
        <w:textAlignment w:val="baseline"/>
        <w:rPr/>
      </w:pPr>
      <w:r>
        <w:rPr>
          <w:szCs w:val="28"/>
        </w:rPr>
        <w:t xml:space="preserve">к постановлению администрации </w:t>
      </w:r>
    </w:p>
    <w:p>
      <w:pPr>
        <w:pStyle w:val="Style25"/>
        <w:tabs>
          <w:tab w:val="clear" w:pos="709"/>
        </w:tabs>
        <w:ind w:right="0" w:hanging="0"/>
        <w:jc w:val="right"/>
        <w:rPr/>
      </w:pPr>
      <w:r>
        <w:rPr>
          <w:szCs w:val="28"/>
        </w:rPr>
        <w:t xml:space="preserve">Камышловского городского округа </w:t>
      </w:r>
    </w:p>
    <w:p>
      <w:pPr>
        <w:pStyle w:val="Style25"/>
        <w:tabs>
          <w:tab w:val="clear" w:pos="709"/>
        </w:tabs>
        <w:ind w:left="4536" w:right="0" w:hanging="0"/>
        <w:jc w:val="left"/>
        <w:rPr/>
      </w:pPr>
      <w:r>
        <w:rPr>
          <w:szCs w:val="28"/>
        </w:rPr>
        <w:t xml:space="preserve">              </w:t>
      </w:r>
      <w:r>
        <w:rPr>
          <w:szCs w:val="28"/>
        </w:rPr>
        <w:t>от 18.10.2019  № 893</w:t>
      </w:r>
    </w:p>
    <w:p>
      <w:pPr>
        <w:pStyle w:val="Style25"/>
        <w:jc w:val="center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Style25"/>
        <w:jc w:val="center"/>
        <w:rPr/>
      </w:pPr>
      <w:r>
        <w:rPr>
          <w:szCs w:val="28"/>
        </w:rPr>
        <w:t xml:space="preserve">Перечень жилых помещений, </w:t>
      </w:r>
    </w:p>
    <w:p>
      <w:pPr>
        <w:pStyle w:val="Style25"/>
        <w:jc w:val="center"/>
        <w:rPr>
          <w:rFonts w:ascii="Liberation Serif" w:hAnsi="Liberation Serif"/>
          <w:szCs w:val="28"/>
        </w:rPr>
      </w:pPr>
      <w:r>
        <w:rPr>
          <w:szCs w:val="28"/>
        </w:rPr>
        <w:t>подлежащих исключению из Реестра муниципальной собственности Камышловского городского округа и из казны Камышловского городского округа в связи переходом права собственности</w:t>
      </w:r>
    </w:p>
    <w:p>
      <w:pPr>
        <w:pStyle w:val="Style25"/>
        <w:jc w:val="center"/>
        <w:rPr>
          <w:rFonts w:ascii="Liberation Serif" w:hAnsi="Liberation Serif"/>
          <w:szCs w:val="28"/>
        </w:rPr>
      </w:pPr>
      <w:r>
        <w:rPr>
          <w:szCs w:val="28"/>
        </w:rPr>
      </w:r>
    </w:p>
    <w:tbl>
      <w:tblPr>
        <w:tblW w:w="966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1995"/>
        <w:gridCol w:w="850"/>
        <w:gridCol w:w="2126"/>
        <w:gridCol w:w="3971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Адрес жилого дома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квартиры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ул. Гагарина, д. 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66:46:0103004:2898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10.09.2019 №99/2019/282929166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ул. Карловарская, д.1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66:46:0104005:648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10.09.2019 №99/2019/282929823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ул. Карловарская, д.1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66:46:0104005:591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30.09.2019 №99/2019/287043025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ул. Карловарская, д.1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66:46:0104005:651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10.09.2019 №99/2019/282928884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ул. Олимпийская, д.1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66:46:0104005:720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30.09.2019 №99/2019/287042324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ул. Олимпийская, д.2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>66:46:0104005:840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10.09.2019 №99/2019/282929768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>ул. Олимпийская, д.2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>66:46:0104005:777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10.09.2019 №99/2019/282929481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>ул. Олимпийская, д.2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jc w:val="center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>66:46:0104005:821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Style w:val="Style13"/>
                <w:rFonts w:eastAsia="Calibri"/>
                <w:sz w:val="24"/>
                <w:szCs w:val="24"/>
              </w:rPr>
              <w:t xml:space="preserve">Единого государственного реестра недвижимости  </w:t>
            </w:r>
            <w:r>
              <w:rPr>
                <w:rStyle w:val="Style13"/>
                <w:rFonts w:cs="Calibri"/>
                <w:color w:val="000000"/>
                <w:sz w:val="24"/>
                <w:szCs w:val="24"/>
              </w:rPr>
              <w:t xml:space="preserve"> от 30.09.2019 №99/2019/287056626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560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0"/>
    <w:next w:val="Style25"/>
    <w:qFormat/>
    <w:pPr>
      <w:keepNext w:val="true"/>
      <w:widowControl w:val="false"/>
      <w:numPr>
        <w:ilvl w:val="0"/>
        <w:numId w:val="1"/>
      </w:numPr>
      <w:suppressAutoHyphens w:val="true"/>
      <w:bidi w:val="0"/>
      <w:jc w:val="center"/>
      <w:outlineLvl w:val="0"/>
    </w:pPr>
    <w:rPr>
      <w:rFonts w:ascii="Liberation Serif" w:hAnsi="Liberation Serif" w:eastAsia="NSimSun" w:cs="Lucida Sans"/>
      <w:b/>
      <w:color w:val="auto"/>
      <w:kern w:val="2"/>
      <w:sz w:val="24"/>
      <w:szCs w:val="24"/>
      <w:lang w:val="ru-RU" w:eastAsia="zh-CN" w:bidi="hi-IN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basedOn w:val="Style13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00000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6">
    <w:name w:val="Body Text Indent"/>
    <w:basedOn w:val="Style25"/>
    <w:pPr>
      <w:suppressAutoHyphens w:val="true"/>
      <w:ind w:firstLine="851"/>
      <w:jc w:val="both"/>
    </w:pPr>
    <w:rPr/>
  </w:style>
  <w:style w:type="paragraph" w:styleId="Style27">
    <w:name w:val="Header"/>
    <w:basedOn w:val="Style25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Footer"/>
    <w:basedOn w:val="Style25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Абзац списка"/>
    <w:basedOn w:val="Style25"/>
    <w:qFormat/>
    <w:pPr>
      <w:tabs>
        <w:tab w:val="clear" w:pos="709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30">
    <w:name w:val="Текст выноски"/>
    <w:basedOn w:val="Style25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3</Pages>
  <Words>476</Words>
  <Characters>3604</Characters>
  <CharactersWithSpaces>4105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2019-10-01T05:33:00Z</dcterms:created>
  <dc:creator>Администратор</dc:creator>
  <dc:description/>
  <dc:language>ru-RU</dc:language>
  <cp:lastModifiedBy/>
  <cp:lastPrinted>2019-10-21T15:46:29Z</cp:lastPrinted>
  <dcterms:modified xsi:type="dcterms:W3CDTF">2019-10-21T15:47:30Z</dcterms:modified>
  <cp:revision>7</cp:revision>
  <dc:subject/>
  <dc:title> </dc:title>
</cp:coreProperties>
</file>