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40" w:before="0" w:after="0"/>
        <w:jc w:val="center"/>
        <w:rPr/>
      </w:pPr>
      <w:r>
        <w:rPr>
          <w:rStyle w:val="Style14"/>
          <w:rFonts w:ascii="Liberation Serif" w:hAnsi="Liberation Serif"/>
          <w:sz w:val="28"/>
          <w:szCs w:val="28"/>
        </w:rPr>
        <w:drawing>
          <wp:inline distT="0" distB="0" distL="0" distR="0">
            <wp:extent cx="409575" cy="695325"/>
            <wp:effectExtent l="0" t="0" r="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4"/>
          <w:rFonts w:ascii="Liberation Serif" w:hAnsi="Liberation Serif"/>
          <w:sz w:val="28"/>
          <w:szCs w:val="28"/>
        </w:rPr>
        <w:br/>
      </w:r>
      <w:r>
        <w:rPr>
          <w:rStyle w:val="Style14"/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Style20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>
      <w:pPr>
        <w:pStyle w:val="Style20"/>
        <w:pBdr>
          <w:top w:val="double" w:sz="12" w:space="1" w:color="000000"/>
        </w:pBdr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</w:r>
    </w:p>
    <w:p>
      <w:pPr>
        <w:pStyle w:val="ConsPlusTitle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iCs/>
          <w:sz w:val="28"/>
          <w:szCs w:val="28"/>
        </w:rPr>
        <w:t xml:space="preserve">от </w:t>
      </w:r>
      <w:r>
        <w:rPr>
          <w:rFonts w:eastAsia="Times New Roman" w:cs="Calibri" w:ascii="Liberation Serif" w:hAnsi="Liberation Serif"/>
          <w:b/>
          <w:bCs/>
          <w:iCs/>
          <w:sz w:val="28"/>
          <w:szCs w:val="28"/>
        </w:rPr>
        <w:t>08</w:t>
      </w:r>
      <w:r>
        <w:rPr>
          <w:rFonts w:ascii="Liberation Serif" w:hAnsi="Liberation Serif"/>
          <w:b/>
          <w:bCs/>
          <w:iCs/>
          <w:sz w:val="28"/>
          <w:szCs w:val="28"/>
        </w:rPr>
        <w:t xml:space="preserve">.09.2021   № </w:t>
      </w:r>
      <w:r>
        <w:rPr>
          <w:rFonts w:ascii="Liberation Serif" w:hAnsi="Liberation Serif"/>
          <w:b/>
          <w:bCs/>
          <w:iCs/>
          <w:sz w:val="28"/>
          <w:szCs w:val="28"/>
        </w:rPr>
        <w:t>63</w:t>
      </w:r>
      <w:r>
        <w:rPr>
          <w:rFonts w:ascii="Liberation Serif" w:hAnsi="Liberation Serif"/>
          <w:b/>
          <w:bCs/>
          <w:iCs/>
          <w:sz w:val="28"/>
          <w:szCs w:val="28"/>
        </w:rPr>
        <w:t>7</w:t>
      </w:r>
    </w:p>
    <w:p>
      <w:pPr>
        <w:pStyle w:val="ConsPlusTitle"/>
        <w:widowControl/>
        <w:ind w:firstLine="709"/>
        <w:jc w:val="center"/>
        <w:rPr>
          <w:rFonts w:ascii="Liberation Serif" w:hAnsi="Liberation Serif"/>
          <w:iCs/>
        </w:rPr>
      </w:pPr>
      <w:r>
        <w:rPr/>
      </w:r>
    </w:p>
    <w:p>
      <w:pPr>
        <w:pStyle w:val="ConsPlusTitle"/>
        <w:widowControl/>
        <w:ind w:firstLine="709"/>
        <w:jc w:val="center"/>
        <w:rPr/>
      </w:pPr>
      <w:bookmarkStart w:id="0" w:name="__DdeLink__91255_458743134"/>
      <w:r>
        <w:rPr>
          <w:rFonts w:ascii="Liberation Serif" w:hAnsi="Liberation Serif"/>
          <w:iCs/>
        </w:rPr>
        <w:t xml:space="preserve">О внесении изменений в постановление главы Камышловского городского округа от 03.08.2010 г. № 1307 «О системах  оплаты труда работников муниципальных бюджетных, автономных и казенных  учреждений Камышловского городского округа» </w:t>
      </w:r>
      <w:bookmarkEnd w:id="0"/>
    </w:p>
    <w:p>
      <w:pPr>
        <w:pStyle w:val="ConsPlusTitle"/>
        <w:widowControl/>
        <w:ind w:firstLine="709"/>
        <w:jc w:val="both"/>
        <w:rPr>
          <w:rFonts w:ascii="Liberation Serif" w:hAnsi="Liberation Serif"/>
          <w:b w:val="false"/>
          <w:b w:val="false"/>
          <w:bCs w:val="false"/>
        </w:rPr>
      </w:pPr>
      <w:r>
        <w:rPr>
          <w:rFonts w:ascii="Liberation Serif" w:hAnsi="Liberation Serif"/>
          <w:b w:val="false"/>
          <w:bCs w:val="false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соответствии с Трудовым кодексом Российской Федерации, руководствуясь Постановлением Правительства Свердловской области от 06.02.2009 года № 145-ПП «О системах оплаты труда работников государственных бюджетных, автономных и казенных учреждений Свердловской области» (в редакции Постановлений Правительства Свердловской области от 15.10.2009 № 1301-ПП, от 13.07.2010 №1070-ПП, от 16.08.2011 № 1074-ПП, от 12.11.2014 № 980-ПП, 31.07.2015 № 694-ПП, от 28.09.2016 № 695-ПП, от 22.06.2017 №458-ПП, от 03.10.2019 № 654-ПП, от 02.07.2020 № 446-ПП), в   целях реализации Федерального закона от 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администрация  Камышловского городского округа 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Liberation Serif" w:hAnsi="Liberation Serif"/>
          <w:b/>
          <w:bCs/>
          <w:sz w:val="28"/>
          <w:szCs w:val="28"/>
        </w:rPr>
        <w:t>ПОСТАНОВЛЯЕТ:</w:t>
      </w:r>
    </w:p>
    <w:p>
      <w:pPr>
        <w:pStyle w:val="Normal"/>
        <w:numPr>
          <w:ilvl w:val="0"/>
          <w:numId w:val="1"/>
        </w:numPr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>Внести в Положение о системах оплаты труда работников муниципальных бюджетных, автономных и казенных учреждений Камышловского городского округа, утвержденное постановлением главы Камышловского городского округа от 03.08.2010 г. № 1307 следующие изменения: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1)дополнить пунктами 14-16 следующего содержания: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«14. В соответствии с Трудовым кодексом Российской Федерации, в целях обеспечения повышения уровня реального содержания заработной платы заработная плата работников муниципальных учреждений подлежит индексации в связи с ростом потребительских цен на товары и услуги в порядке, установленном трудовым законодательством Российской Федерации и иными нормативными правовыми актами, содержащими нормы трудового права. 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Повышение заработной платы работников муниципальных учреждений из числа отдельных категорий работников, определенных Указами Президента Российской Федерации от 07 мая 2012 года № 597 «О мерах по реализации государственной социальной политики» от 01 июня 2012 года № 761 «О национальной стратегии действия в интересах детей на 2012-2017 годы»  и 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родителей», осуществляется в соответствии с показателем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Свердловской области.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15. Минимальные размеры окладов (должностных окладов), ставок заработной платы работников муниципальных учреждений, установленные в примерных положениях об оплате труда работников муниципальных учреждений по видам экономической деятельности, ежегодно увеличиваются (индексируются) на величину (коэффициент) и в сроки, указанные в нормативном правовом акте администрации Камышловского городского округа об индексации заработной платы работников муниципальных бюджетных, автономных и казенных учреждений Камышловского городского округа в текущем году (далее- нормативный правовой акт об индексации).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/>
      </w:pPr>
      <w:r>
        <w:rPr>
          <w:rFonts w:ascii="Liberation Serif" w:hAnsi="Liberation Serif"/>
          <w:sz w:val="28"/>
          <w:szCs w:val="28"/>
        </w:rPr>
        <w:t xml:space="preserve">         </w:t>
      </w:r>
      <w:r>
        <w:rPr>
          <w:rFonts w:ascii="Liberation Serif" w:hAnsi="Liberation Serif"/>
          <w:sz w:val="28"/>
          <w:szCs w:val="28"/>
        </w:rPr>
        <w:t>При индексации минимальных размеров окладов (должностных окладов), ставок заработной платы работников муниципальных учреждений их размеры подлежат округлению до целого рубля в сторону увеличения.</w:t>
      </w:r>
    </w:p>
    <w:p>
      <w:pPr>
        <w:pStyle w:val="Normal"/>
        <w:tabs>
          <w:tab w:val="clear" w:pos="708"/>
          <w:tab w:val="left" w:pos="0" w:leader="none"/>
          <w:tab w:val="left" w:pos="567" w:leader="none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</w:t>
      </w:r>
      <w:r>
        <w:rPr>
          <w:rFonts w:ascii="Liberation Serif" w:hAnsi="Liberation Serif"/>
          <w:sz w:val="28"/>
          <w:szCs w:val="28"/>
        </w:rPr>
        <w:t>16.  Нормативный правовой акт об индексации принимается в срок до 1 марта года, следующего за годом принятия бюджета Камышловского городского округа на соответствующий финансовый год и плановый период.».</w:t>
      </w:r>
    </w:p>
    <w:p>
      <w:pPr>
        <w:pStyle w:val="Normal"/>
        <w:tabs>
          <w:tab w:val="clear" w:pos="708"/>
          <w:tab w:val="left" w:pos="142" w:leader="none"/>
          <w:tab w:val="left" w:pos="709" w:leader="none"/>
          <w:tab w:val="left" w:pos="851" w:leader="none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Разместить настоящее постановление на официальном сайте Камышловского городского округа в информационно-телекоммуникационной сети Интернет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gorod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kamyshlov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>
      <w:pPr>
        <w:pStyle w:val="Normal"/>
        <w:tabs>
          <w:tab w:val="clear" w:pos="708"/>
          <w:tab w:val="left" w:pos="240" w:leader="none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rPr/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710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d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Title" w:customStyle="1">
    <w:name w:val="ConsPlusTitle"/>
    <w:qFormat/>
    <w:rsid w:val="002e6d3d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Style20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Style21">
    <w:name w:val="Header"/>
    <w:basedOn w:val="Style2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LibreOffice/6.3.4.2$Windows_X86_64 LibreOffice_project/60da17e045e08f1793c57c00ba83cdfce946d0aa</Application>
  <Pages>2</Pages>
  <Words>487</Words>
  <Characters>3440</Characters>
  <CharactersWithSpaces>4002</CharactersWithSpaces>
  <Paragraphs>19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2021-09-06T08:10:00Z</dcterms:created>
  <dc:creator>kamfin_keg@mail.ru</dc:creator>
  <dc:description/>
  <dc:language>ru-RU</dc:language>
  <cp:lastModifiedBy/>
  <cp:lastPrinted>2021-09-08T14:36:36Z</cp:lastPrinted>
  <dcterms:modified xsi:type="dcterms:W3CDTF">2021-09-08T14:36:49Z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