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jc w:val="center"/>
        <w:rPr>
          <w:rFonts w:ascii="Liberation Serif" w:hAnsi="Liberation Serif"/>
          <w:sz w:val="16"/>
          <w:szCs w:val="16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bCs/>
          <w:sz w:val="28"/>
          <w:szCs w:val="28"/>
        </w:rPr>
        <w:t xml:space="preserve"> </w:t>
      </w:r>
      <w:r>
        <w:rPr>
          <w:sz w:val="16"/>
          <w:szCs w:val="16"/>
        </w:rPr>
        <w:drawing>
          <wp:inline distT="0" distB="0" distL="0" distR="0">
            <wp:extent cx="484505" cy="751840"/>
            <wp:effectExtent l="0" t="0" r="0" b="0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Р А С П О Р Я Ж Е Н И Е</w:t>
      </w:r>
    </w:p>
    <w:p>
      <w:pPr>
        <w:pStyle w:val="Normal"/>
        <w:widowControl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2"/>
        <w:spacing w:before="0" w:after="0"/>
        <w:jc w:val="both"/>
        <w:rPr/>
      </w:pPr>
      <w:r>
        <w:rPr>
          <w:rStyle w:val="Font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</w:t>
      </w:r>
      <w:r>
        <w:rPr>
          <w:rStyle w:val="Font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30</w:t>
      </w:r>
      <w:r>
        <w:rPr>
          <w:rStyle w:val="Font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.</w:t>
      </w:r>
      <w:r>
        <w:rPr>
          <w:rStyle w:val="Font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03.2021  № </w:t>
      </w:r>
      <w:r>
        <w:rPr>
          <w:rStyle w:val="Font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7</w:t>
      </w:r>
      <w:r>
        <w:rPr>
          <w:rStyle w:val="Font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7</w:t>
      </w:r>
    </w:p>
    <w:p>
      <w:pPr>
        <w:pStyle w:val="Style22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color w:val="000000"/>
          <w:sz w:val="28"/>
          <w:szCs w:val="28"/>
        </w:rPr>
      </w:r>
    </w:p>
    <w:p>
      <w:pPr>
        <w:pStyle w:val="Style22"/>
        <w:spacing w:before="0" w:after="0"/>
        <w:jc w:val="center"/>
        <w:rPr>
          <w:rFonts w:ascii="Liberation Serif" w:hAnsi="Liberation Serif"/>
          <w:i w:val="false"/>
          <w:i w:val="false"/>
          <w:iCs w:val="false"/>
          <w:color w:val="000000"/>
        </w:rPr>
      </w:pPr>
      <w:r>
        <w:rPr>
          <w:rFonts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 внесении изменений в административный регламент </w:t>
      </w:r>
      <w:r>
        <w:rPr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исполнения муниципальной функции «Осуществление муниципального контроля </w:t>
      </w:r>
    </w:p>
    <w:p>
      <w:pPr>
        <w:pStyle w:val="Style22"/>
        <w:spacing w:before="0" w:after="0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в области торговой деятельности в Камышловском городском округе», утвержденный распоряжением главы Камышловского городского округа </w:t>
      </w:r>
      <w:r>
        <w:rPr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21.10.2014 года № 391-Р </w:t>
      </w:r>
      <w:r>
        <w:rPr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(с изменениями от 04.05.2017 года № 140-Р, </w:t>
      </w:r>
    </w:p>
    <w:p>
      <w:pPr>
        <w:pStyle w:val="Style22"/>
        <w:spacing w:before="0" w:after="0"/>
        <w:jc w:val="center"/>
        <w:rPr>
          <w:rFonts w:ascii="Liberation Serif" w:hAnsi="Liberation Serif" w:eastAsia="Liberation Serif" w:cs="Liberation Serif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от 01.04.2019 № 58-р)</w:t>
      </w:r>
    </w:p>
    <w:p>
      <w:pPr>
        <w:pStyle w:val="Normal"/>
        <w:jc w:val="center"/>
        <w:rPr>
          <w:rFonts w:ascii="Liberation Serif" w:hAnsi="Liberation Serif" w:cs="Liberation Serif;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/>
          <w:color w:val="000000"/>
          <w:sz w:val="28"/>
          <w:szCs w:val="28"/>
        </w:rPr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cs="Liberation Serif;Times New Roman" w:ascii="Liberation Serif" w:hAnsi="Liberation Serif"/>
          <w:color w:val="000000"/>
          <w:sz w:val="28"/>
          <w:szCs w:val="28"/>
        </w:rPr>
        <w:t>Руководствуясь статьями 17.1, 47 Федерального закона от 06 октября 2003 года № 131-ФЗ «Об общих принципах организации местного самоуправления в Российской Федерации» (</w:t>
      </w:r>
      <w:r>
        <w:rPr>
          <w:rFonts w:cs="Liberation Serif;Times New Roman" w:ascii="Liberation Serif" w:hAnsi="Liberation Serif"/>
          <w:bCs/>
          <w:iCs/>
          <w:color w:val="000000"/>
          <w:sz w:val="28"/>
          <w:szCs w:val="28"/>
        </w:rPr>
        <w:t>"Собрание законодательства РФ", 06.10.2003, N 40, ст. 3822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);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("Российская газета", N 266, 30.12.2008); статьей 16 Федерального закона от 28 декабря 2009 года № 381-ФЗ «Об основах государственного регулирования торговой деятельности в Российской Федерации» ("Российская газета", N 253, 30.12.2009); статьей 7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("Российская газета", N 9, 19.01.1999), в связи с исполнением Предложения Камышловской межрайонной прокуратуры №02-01-2021 от 05.03.2021: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cs="Liberation Serif;Times New Roman" w:ascii="Liberation Serif" w:hAnsi="Liberation Serif"/>
          <w:color w:val="000000"/>
          <w:sz w:val="28"/>
          <w:szCs w:val="28"/>
        </w:rPr>
        <w:t>1. Заменить в Административном регламенте исполнения муниципальной функции «</w:t>
      </w: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>Осуществление муниципального контроля в области торговой деятельности в Камышловском городском округе»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: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cs="Liberation Serif;Times New Roman" w:ascii="Liberation Serif" w:hAnsi="Liberation Serif"/>
          <w:color w:val="000000"/>
          <w:sz w:val="28"/>
          <w:szCs w:val="28"/>
        </w:rPr>
        <w:t xml:space="preserve">1.1. в подпункте б) пункта 7 </w:t>
      </w: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>слова «органы прокуратуры» на «Камышловскую межрайонную прокуратуру»;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 xml:space="preserve">1.2. 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в пункте 34: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cs="Liberation Serif;Times New Roman" w:ascii="Liberation Serif" w:hAnsi="Liberation Serif"/>
          <w:color w:val="000000"/>
          <w:sz w:val="28"/>
          <w:szCs w:val="28"/>
        </w:rPr>
        <w:t xml:space="preserve">- </w:t>
      </w: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>в первом абзаце слова «органами прокуратуры» на «Камышловской межрайонной прокуратурой»;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>- во втором абзаце - «органы прокуратуры» на «Камышловскую межрайонную прокуратуру»;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>- в третьем абзаце - «органов прокуратуры» на «Камышловской межрайонной прокуратуры» и «органы прокуратуры» на «Камышловскую межрайонную прокуратуру»;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>1.3. в подпункте в) пункта 44 слова «органы прокуратуры» на «Камышловскую межрайонную прокуратуру»;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>1.4. в пункте 52 слова «органом прокуратуры по месту осуществления деятельности таких юридических лиц, индивидуальных предпринимателей» на «Камышловской межрайонной прокуратурой»;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>1.5. в пункте 53 слова «орган прокуратуры по месту осуществления деятельности юридического лица, индивидуального предпринимателя» на «Камышловскую межрайонную прокуратуру»;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>1.6. в пункте 54 слова «органов прокуратуры на «Камышловской межрайонной прокуратуры» и «органы прокуратуры» на «Камышловскую межрайонную прокуратуру» ;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>1.7. в пункте 75 слова «</w:t>
      </w: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>органом прокуратуры»</w:t>
      </w: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 xml:space="preserve"> на «Камышловской межрайонной прокуратурой» и «орган прокуратуры» на «Камышловскую межрайонную прокуратуру». 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eastAsia="Liberation Serif;Times New Roman" w:cs="Liberation Serif;Times New Roman"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>2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. Настоящее распоряжение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tabs>
          <w:tab w:val="clear" w:pos="709"/>
          <w:tab w:val="left" w:pos="0" w:leader="none"/>
        </w:tabs>
        <w:autoSpaceDE w:val="false"/>
        <w:ind w:left="0" w:right="0" w:firstLine="720"/>
        <w:jc w:val="both"/>
        <w:rPr>
          <w:rFonts w:ascii="Liberation Serif" w:hAnsi="Liberation Serif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color w:val="000000"/>
          <w:sz w:val="28"/>
          <w:szCs w:val="28"/>
        </w:rPr>
        <w:t>3. Контроль за исполнением настоящего распоряжения возложить на заместителя главы администрации Камышловского городского округа Власову Е.Н.</w:t>
      </w:r>
    </w:p>
    <w:p>
      <w:pPr>
        <w:pStyle w:val="Normal"/>
        <w:tabs>
          <w:tab w:val="clear" w:pos="709"/>
          <w:tab w:val="left" w:pos="0" w:leader="none"/>
        </w:tabs>
        <w:ind w:left="0" w:right="0" w:firstLine="720"/>
        <w:jc w:val="both"/>
        <w:rPr>
          <w:rFonts w:ascii="Liberation Serif" w:hAnsi="Liberation Serif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bidi w:val="0"/>
        <w:ind w:left="0" w:right="0" w:hanging="0"/>
        <w:jc w:val="both"/>
        <w:rPr>
          <w:rFonts w:ascii="Liberation Serif" w:hAnsi="Liberation Serif" w:cs="Liberation Serif;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bidi w:val="0"/>
        <w:ind w:left="0" w:right="0" w:hanging="0"/>
        <w:jc w:val="both"/>
        <w:rPr>
          <w:rFonts w:ascii="Liberation Serif" w:hAnsi="Liberation Serif" w:cs="Liberation Serif;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color w:val="000000"/>
          <w:sz w:val="28"/>
          <w:szCs w:val="28"/>
        </w:rPr>
        <w:t>Глава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bidi w:val="0"/>
        <w:ind w:left="0" w:right="0" w:hanging="0"/>
        <w:jc w:val="both"/>
        <w:rPr>
          <w:rFonts w:ascii="Liberation Serif" w:hAnsi="Liberation Serif" w:cs="Liberation Serif;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739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Verdana">
    <w:charset w:val="cc"/>
    <w:family w:val="swiss"/>
    <w:pitch w:val="variable"/>
  </w:font>
  <w:font w:name="Arial CYR">
    <w:charset w:val="cc"/>
    <w:family w:val="swiss"/>
    <w:pitch w:val="variable"/>
  </w:font>
  <w:font w:name="Verdana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widowControl/>
      <w:tabs>
        <w:tab w:val="center" w:pos="4153" w:leader="none"/>
        <w:tab w:val="right" w:pos="8306" w:leader="none"/>
      </w:tabs>
      <w:suppressAutoHyphens w:val="true"/>
      <w:ind w:left="0" w:right="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  <w:tab w:val="left" w:pos="4380" w:leader="none"/>
      </w:tabs>
      <w:outlineLvl w:val="0"/>
    </w:pPr>
    <w:rPr>
      <w:rFonts w:ascii="Arial" w:hAnsi="Arial" w:cs="Arial"/>
      <w:bCs/>
      <w:sz w:val="28"/>
      <w:szCs w:val="16"/>
      <w:lang w:val="en-US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36"/>
      <w:szCs w:val="1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1759B4"/>
      <w:u w:val="single"/>
    </w:rPr>
  </w:style>
  <w:style w:type="character" w:styleId="Style14">
    <w:name w:val="Текст выноски Знак"/>
    <w:qFormat/>
    <w:rPr>
      <w:rFonts w:ascii="Arial" w:hAnsi="Arial" w:cs="Arial"/>
      <w:sz w:val="16"/>
      <w:szCs w:val="16"/>
    </w:rPr>
  </w:style>
  <w:style w:type="character" w:styleId="HTML">
    <w:name w:val="Цитата HTML"/>
    <w:qFormat/>
    <w:rPr>
      <w:i/>
      <w:iCs/>
    </w:rPr>
  </w:style>
  <w:style w:type="character" w:styleId="Style15">
    <w:name w:val="Выделение"/>
    <w:qFormat/>
    <w:rPr>
      <w:i/>
      <w:iCs/>
    </w:rPr>
  </w:style>
  <w:style w:type="character" w:styleId="FontStyle11">
    <w:name w:val="Font Style11"/>
    <w:qFormat/>
    <w:rPr>
      <w:rFonts w:ascii="Times New Roman" w:hAnsi="Times New Roman" w:eastAsia="Times New Roman" w:cs="Times New Roman"/>
      <w:b/>
      <w:color w:val="000000"/>
      <w:sz w:val="22"/>
    </w:rPr>
  </w:style>
  <w:style w:type="paragraph" w:styleId="Style16">
    <w:name w:val="Заголовок"/>
    <w:basedOn w:val="Normal"/>
    <w:next w:val="Style17"/>
    <w:qFormat/>
    <w:pPr>
      <w:jc w:val="center"/>
    </w:pPr>
    <w:rPr>
      <w:rFonts w:ascii="Arial" w:hAnsi="Arial" w:cs="Arial"/>
      <w:b/>
      <w:i/>
      <w:sz w:val="32"/>
      <w:szCs w:val="20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ConsPlusTitle">
    <w:name w:val="ConsPlusTitle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Style23">
    <w:name w:val="Текст выноски"/>
    <w:basedOn w:val="Normal"/>
    <w:qFormat/>
    <w:pPr/>
    <w:rPr>
      <w:rFonts w:ascii="Arial" w:hAnsi="Arial" w:cs="Arial"/>
      <w:sz w:val="16"/>
      <w:szCs w:val="16"/>
      <w:lang w:val="ru-RU"/>
    </w:rPr>
  </w:style>
  <w:style w:type="paragraph" w:styleId="Heading1">
    <w:name w:val="heading 1"/>
    <w:next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 CYR" w:hAnsi="Arial CYR" w:eastAsia="Arial CYR" w:cs="Arial CYR"/>
      <w:color w:val="auto"/>
      <w:sz w:val="20"/>
      <w:szCs w:val="24"/>
      <w:lang w:val="ru-RU" w:eastAsia="zh-CN" w:bidi="ru-RU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Title"/>
    <w:basedOn w:val="Normal"/>
    <w:next w:val="Style17"/>
    <w:qFormat/>
    <w:pPr>
      <w:overflowPunct w:val="false"/>
      <w:jc w:val="center"/>
      <w:textAlignment w:val="auto"/>
    </w:pPr>
    <w:rPr>
      <w:b/>
      <w:bCs/>
      <w:sz w:val="24"/>
      <w:szCs w:val="24"/>
    </w:rPr>
  </w:style>
  <w:style w:type="paragraph" w:styleId="Style27">
    <w:name w:val="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Style28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ru-RU" w:eastAsia="zh-CN" w:bidi="hi-IN"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Style28"/>
    <w:pPr>
      <w:widowControl/>
      <w:tabs>
        <w:tab w:val="clear" w:pos="709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940</TotalTime>
  <Application>LibreOffice/6.3.4.2$Windows_X86_64 LibreOffice_project/60da17e045e08f1793c57c00ba83cdfce946d0aa</Application>
  <Pages>2</Pages>
  <Words>399</Words>
  <CharactersWithSpaces>3234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cp:lastPrinted>2021-03-30T13:48:43Z</cp:lastPrinted>
  <dcterms:modified xsi:type="dcterms:W3CDTF">2021-03-30T13:56:11Z</dcterms:modified>
  <cp:revision>26</cp:revision>
  <dc:subject/>
  <dc:title>ГЛАВА  ГОРОДА  ЛЫТКАРИНО</dc:title>
</cp:coreProperties>
</file>