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 xml:space="preserve">с Решением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B14630">
        <w:rPr>
          <w:sz w:val="28"/>
          <w:szCs w:val="28"/>
        </w:rPr>
        <w:t>25</w:t>
      </w:r>
      <w:r w:rsidR="00B813CD">
        <w:rPr>
          <w:sz w:val="28"/>
          <w:szCs w:val="28"/>
        </w:rPr>
        <w:t>.0</w:t>
      </w:r>
      <w:r w:rsidR="00B14630">
        <w:rPr>
          <w:sz w:val="28"/>
          <w:szCs w:val="28"/>
        </w:rPr>
        <w:t>5</w:t>
      </w:r>
      <w:r w:rsidR="00B813CD">
        <w:rPr>
          <w:sz w:val="28"/>
          <w:szCs w:val="28"/>
        </w:rPr>
        <w:t xml:space="preserve">.2017 № </w:t>
      </w:r>
      <w:r w:rsidR="00B14630">
        <w:rPr>
          <w:sz w:val="28"/>
          <w:szCs w:val="28"/>
        </w:rPr>
        <w:t>109</w:t>
      </w:r>
      <w:r w:rsidR="00B813CD">
        <w:rPr>
          <w:sz w:val="28"/>
          <w:szCs w:val="28"/>
        </w:rPr>
        <w:t xml:space="preserve"> «О внесении изменений в решение </w:t>
      </w:r>
      <w:r w:rsidR="00C623BA">
        <w:rPr>
          <w:sz w:val="28"/>
          <w:szCs w:val="28"/>
        </w:rPr>
        <w:t xml:space="preserve">думы Камышловского городского округа </w:t>
      </w:r>
      <w:r w:rsidR="00CA4EDA">
        <w:rPr>
          <w:sz w:val="28"/>
          <w:szCs w:val="28"/>
        </w:rPr>
        <w:t>от 09.12.2016г. № 50 «О бюджете Камышловского городского округа на 2017 год и плановый период 2018 и</w:t>
      </w:r>
      <w:proofErr w:type="gramEnd"/>
      <w:r w:rsidR="00CA4EDA">
        <w:rPr>
          <w:sz w:val="28"/>
          <w:szCs w:val="28"/>
        </w:rPr>
        <w:t xml:space="preserve"> 2019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 xml:space="preserve">, от 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), следующие изменения:</w:t>
      </w:r>
    </w:p>
    <w:p w:rsidR="00604B36" w:rsidRDefault="007B1BDD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1.1</w:t>
      </w:r>
      <w:r w:rsidR="00604B36" w:rsidRPr="00240BF9">
        <w:rPr>
          <w:rFonts w:ascii="Times New Roman" w:hAnsi="Times New Roman" w:cs="Times New Roman"/>
          <w:b w:val="0"/>
          <w:iCs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481D2F">
        <w:rPr>
          <w:rFonts w:ascii="Times New Roman" w:hAnsi="Times New Roman" w:cs="Times New Roman"/>
          <w:bCs w:val="0"/>
          <w:sz w:val="28"/>
          <w:szCs w:val="28"/>
        </w:rPr>
        <w:t>106541337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481D2F">
        <w:rPr>
          <w:rFonts w:ascii="Times New Roman" w:hAnsi="Times New Roman" w:cs="Times New Roman"/>
          <w:sz w:val="28"/>
          <w:szCs w:val="28"/>
        </w:rPr>
        <w:t>72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481D2F">
        <w:t>50053513</w:t>
      </w:r>
      <w:r w:rsidRPr="005B19D6">
        <w:t>,</w:t>
      </w:r>
      <w:r w:rsidR="00481D2F">
        <w:t>94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1</w:t>
      </w:r>
      <w:r w:rsidR="004F53D0">
        <w:t>4</w:t>
      </w:r>
      <w:r w:rsidR="00886FCF">
        <w:t>8022500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4F53D0">
        <w:t>4</w:t>
      </w:r>
      <w:r w:rsidR="00886FCF">
        <w:t>6646024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886FCF">
        <w:t>18755</w:t>
      </w:r>
      <w:r w:rsidR="004F53D0">
        <w:t>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269988350</w:t>
      </w:r>
      <w:r w:rsidRPr="00F94762">
        <w:rPr>
          <w:b/>
          <w:bCs/>
        </w:rPr>
        <w:t>,</w:t>
      </w:r>
      <w:r w:rsidR="00886FCF">
        <w:rPr>
          <w:b/>
          <w:bCs/>
        </w:rPr>
        <w:t>3</w:t>
      </w:r>
      <w:r w:rsidR="00C623BA">
        <w:rPr>
          <w:b/>
          <w:bCs/>
        </w:rPr>
        <w:t>5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60042015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17855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17848</w:t>
      </w:r>
      <w:r w:rsidRPr="005B19D6">
        <w:t>000,00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21913000,00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481D2F">
        <w:rPr>
          <w:b/>
        </w:rPr>
        <w:t>71579383</w:t>
      </w:r>
      <w:r w:rsidR="00E613A5" w:rsidRPr="00E77545">
        <w:rPr>
          <w:b/>
        </w:rPr>
        <w:t>,</w:t>
      </w:r>
      <w:r w:rsidR="00FC1D15">
        <w:rPr>
          <w:b/>
        </w:rPr>
        <w:t>5</w:t>
      </w:r>
      <w:r w:rsidR="00481D2F">
        <w:rPr>
          <w:b/>
        </w:rPr>
        <w:t>6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221407600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2018 год – 70</w:t>
      </w:r>
      <w:r w:rsidR="00886FCF">
        <w:t>1575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655395</w:t>
      </w:r>
      <w:r w:rsidRPr="005B19D6">
        <w:t>00,00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>2020 год – 81750300,00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886FCF" w:rsidRPr="00886FCF">
        <w:rPr>
          <w:b/>
        </w:rPr>
        <w:t>7</w:t>
      </w:r>
      <w:r w:rsidR="00A16D8F">
        <w:rPr>
          <w:b/>
        </w:rPr>
        <w:t>5</w:t>
      </w:r>
      <w:r w:rsidR="00481D2F">
        <w:rPr>
          <w:b/>
        </w:rPr>
        <w:t>6223393</w:t>
      </w:r>
      <w:r w:rsidRPr="001E028F">
        <w:rPr>
          <w:b/>
          <w:bCs/>
        </w:rPr>
        <w:t>,</w:t>
      </w:r>
      <w:r w:rsidR="00481D2F">
        <w:rPr>
          <w:b/>
          <w:bCs/>
        </w:rPr>
        <w:t>8</w:t>
      </w:r>
      <w:r w:rsidR="0097625C">
        <w:rPr>
          <w:b/>
          <w:bCs/>
        </w:rPr>
        <w:t>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481D2F">
        <w:t>68603898</w:t>
      </w:r>
      <w:r w:rsidRPr="001E028F">
        <w:t>,</w:t>
      </w:r>
      <w:r w:rsidR="00481D2F">
        <w:t>22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60010000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63258524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lastRenderedPageBreak/>
        <w:t xml:space="preserve">2020 год – </w:t>
      </w:r>
      <w:r w:rsidR="00F07AC1">
        <w:rPr>
          <w:sz w:val="28"/>
          <w:szCs w:val="28"/>
        </w:rPr>
        <w:t>4</w:t>
      </w:r>
      <w:r w:rsidR="00886FCF">
        <w:rPr>
          <w:sz w:val="28"/>
          <w:szCs w:val="28"/>
        </w:rPr>
        <w:t>821220</w:t>
      </w:r>
      <w:r w:rsidR="00F07AC1">
        <w:rPr>
          <w:sz w:val="28"/>
          <w:szCs w:val="28"/>
        </w:rPr>
        <w:t>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</w:p>
    <w:p w:rsidR="00A16D8F" w:rsidRDefault="00A16D8F" w:rsidP="00A16D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756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Cs w:val="0"/>
          <w:sz w:val="28"/>
          <w:szCs w:val="28"/>
        </w:rPr>
        <w:t>2</w:t>
      </w:r>
      <w:r w:rsidRPr="0056756E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3848">
        <w:rPr>
          <w:rFonts w:ascii="Times New Roman" w:hAnsi="Times New Roman" w:cs="Times New Roman"/>
          <w:bCs w:val="0"/>
          <w:sz w:val="28"/>
          <w:szCs w:val="28"/>
        </w:rPr>
        <w:t>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«Переселение граждан из аварийного жилищного фонда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D64687" w:rsidRDefault="00D64687" w:rsidP="006901CD">
      <w:pPr>
        <w:pStyle w:val="ConsPlusCell"/>
        <w:widowControl/>
        <w:ind w:firstLine="709"/>
        <w:jc w:val="both"/>
      </w:pPr>
      <w:r>
        <w:t>1.</w:t>
      </w:r>
      <w:r w:rsidR="0097625C">
        <w:t>2</w:t>
      </w:r>
      <w:r>
        <w:t>.</w:t>
      </w:r>
      <w:r w:rsidR="0097625C">
        <w:t>1</w:t>
      </w:r>
      <w:r>
        <w:t xml:space="preserve">. В мероприятии </w:t>
      </w:r>
      <w:r w:rsidR="00A05054">
        <w:t>«Переселение граждан из жилых помещений, признанных непригодными для проживания без финансовой поддержки Фонда» в 2017 году сумму «</w:t>
      </w:r>
      <w:r w:rsidR="00CC7B22">
        <w:t xml:space="preserve">34352086,19 </w:t>
      </w:r>
      <w:r w:rsidR="00A05054">
        <w:t>руб.»</w:t>
      </w:r>
      <w:r w:rsidR="0090483B">
        <w:t xml:space="preserve"> </w:t>
      </w:r>
      <w:proofErr w:type="gramStart"/>
      <w:r w:rsidR="0097625C">
        <w:t xml:space="preserve">заменить </w:t>
      </w:r>
      <w:r w:rsidR="0090483B">
        <w:t>на сумму</w:t>
      </w:r>
      <w:proofErr w:type="gramEnd"/>
      <w:r w:rsidR="0090483B">
        <w:t xml:space="preserve"> «</w:t>
      </w:r>
      <w:r w:rsidR="00CC7B22">
        <w:t>29790485,99</w:t>
      </w:r>
      <w:r w:rsidR="0097625C">
        <w:t xml:space="preserve"> </w:t>
      </w:r>
      <w:r w:rsidR="0090483B">
        <w:t>руб.»</w:t>
      </w:r>
      <w:r w:rsidR="00CC7B22">
        <w:t>;</w:t>
      </w:r>
    </w:p>
    <w:p w:rsidR="00CC7B22" w:rsidRDefault="00CC7B22" w:rsidP="006901CD">
      <w:pPr>
        <w:pStyle w:val="ConsPlusCell"/>
        <w:widowControl/>
        <w:ind w:firstLine="709"/>
        <w:jc w:val="both"/>
      </w:pPr>
      <w:r>
        <w:t xml:space="preserve">1.2.2. В мероприятии «Переселение граждан из жилых помещений, признанных непригодными для проживания без финансовой поддержки Фонда» в 2017 году сумму «82800227,16 руб.» </w:t>
      </w:r>
      <w:proofErr w:type="gramStart"/>
      <w:r>
        <w:t>заменить на сумму</w:t>
      </w:r>
      <w:proofErr w:type="gramEnd"/>
      <w:r>
        <w:t xml:space="preserve"> «125531428,67 руб.»</w:t>
      </w:r>
    </w:p>
    <w:p w:rsidR="006901CD" w:rsidRDefault="006901CD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7625C"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 w:rsidR="00CC7B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243153750,12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CC7B22">
        <w:rPr>
          <w:rFonts w:ascii="Times New Roman" w:hAnsi="Times New Roman" w:cs="Times New Roman"/>
          <w:b w:val="0"/>
          <w:bCs w:val="0"/>
          <w:sz w:val="28"/>
          <w:szCs w:val="28"/>
        </w:rPr>
        <w:t>1043946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C7B22"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  <w:r w:rsidR="00976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руб.».</w:t>
      </w:r>
    </w:p>
    <w:p w:rsidR="00CC7B22" w:rsidRDefault="00CC7B22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7B22">
        <w:rPr>
          <w:rFonts w:ascii="Times New Roman" w:hAnsi="Times New Roman" w:cs="Times New Roman"/>
          <w:bCs w:val="0"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реализации мероприятий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«Р</w:t>
      </w:r>
      <w:r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витие социально-экономического комплекса Камышловского городского округа до 2020 года»</w:t>
      </w:r>
      <w:r w:rsidR="00CF67B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1.3.1.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«Обеспечение деятельности муниципальных учреждений» в 2017 году сумму «10543900,00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«10793900,00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1.3.2. В строке «Всего по программе» в графе 3 сумму «10646300,00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«10896300,00 руб.».</w:t>
      </w:r>
    </w:p>
    <w:p w:rsidR="00CF67B9" w:rsidRDefault="00CF67B9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37EE0"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837EE0" w:rsidRDefault="00837EE0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1.4.1. В мероприятии «Модернизация водопроводных сетей города Камышлова» в 2017 году </w:t>
      </w:r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«1005000,00 руб.» </w:t>
      </w:r>
      <w:proofErr w:type="gramStart"/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3C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«2019700,88 руб.»;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1.4.2. В строке «Всего по программе» в графе 3 сумму «18405000,00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«19419700,88 руб.».</w:t>
      </w:r>
    </w:p>
    <w:p w:rsidR="003C3F04" w:rsidRDefault="003C3F04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04">
        <w:rPr>
          <w:rFonts w:ascii="Times New Roman" w:hAnsi="Times New Roman" w:cs="Times New Roman"/>
          <w:bCs w:val="0"/>
          <w:sz w:val="28"/>
          <w:szCs w:val="28"/>
        </w:rPr>
        <w:t xml:space="preserve">1.5. В подпрограмме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«Благоустройство и озеленение Камышловского горо</w:t>
      </w:r>
      <w:r w:rsidR="003D1C0B">
        <w:rPr>
          <w:rFonts w:ascii="Times New Roman" w:hAnsi="Times New Roman" w:cs="Times New Roman"/>
          <w:b w:val="0"/>
          <w:bCs w:val="0"/>
          <w:sz w:val="28"/>
          <w:szCs w:val="28"/>
        </w:rPr>
        <w:t>дского округа»:</w:t>
      </w:r>
    </w:p>
    <w:p w:rsidR="003D1C0B" w:rsidRDefault="003D1C0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</w:t>
      </w:r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«Организация благоустройства и озеленение на территории Камышловского городского округа» в 2017 году сумму «1274300,00 руб.» </w:t>
      </w:r>
      <w:proofErr w:type="gramStart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D54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«2974300,00 руб.»;</w:t>
      </w:r>
    </w:p>
    <w:p w:rsidR="00CD54DB" w:rsidRPr="003C3F04" w:rsidRDefault="00CD54DB" w:rsidP="006901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1.5.2. В строке «Всего по программе»</w:t>
      </w:r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графе 3 сумму «11324300,00 руб.» </w:t>
      </w:r>
      <w:proofErr w:type="gramStart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C00B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«13024300,00 руб.».</w:t>
      </w:r>
    </w:p>
    <w:p w:rsidR="00F07AC1" w:rsidRDefault="00A1211D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2</w:t>
      </w:r>
      <w:r w:rsidR="00F07AC1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>
        <w:rPr>
          <w:rFonts w:ascii="Times New Roman" w:hAnsi="Times New Roman"/>
          <w:b w:val="0"/>
          <w:sz w:val="28"/>
          <w:szCs w:val="28"/>
        </w:rPr>
        <w:t xml:space="preserve">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BB73DE" w:rsidRDefault="00A1211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A1211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C35B1" w:rsidRDefault="00DC35B1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D5B04" w:rsidRDefault="00001ABA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B04">
        <w:rPr>
          <w:rFonts w:ascii="Times New Roman" w:hAnsi="Times New Roman"/>
          <w:sz w:val="28"/>
          <w:szCs w:val="28"/>
        </w:rPr>
        <w:t>.о.г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 w:rsidR="00FD5B04">
        <w:rPr>
          <w:rFonts w:ascii="Times New Roman" w:hAnsi="Times New Roman"/>
          <w:sz w:val="28"/>
          <w:szCs w:val="28"/>
        </w:rPr>
        <w:t>ы</w:t>
      </w:r>
      <w:r w:rsidR="00C54B84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</w:t>
      </w:r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61C"/>
    <w:rsid w:val="00014FF2"/>
    <w:rsid w:val="00016D96"/>
    <w:rsid w:val="00022050"/>
    <w:rsid w:val="00024A19"/>
    <w:rsid w:val="00025110"/>
    <w:rsid w:val="00030E7B"/>
    <w:rsid w:val="00032FFE"/>
    <w:rsid w:val="00036C91"/>
    <w:rsid w:val="00042F7B"/>
    <w:rsid w:val="0006038A"/>
    <w:rsid w:val="00064E0F"/>
    <w:rsid w:val="00067DE6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C4AA3"/>
    <w:rsid w:val="000C6036"/>
    <w:rsid w:val="000D02B0"/>
    <w:rsid w:val="000D16DD"/>
    <w:rsid w:val="000E08ED"/>
    <w:rsid w:val="000F3939"/>
    <w:rsid w:val="000F44BD"/>
    <w:rsid w:val="00112E67"/>
    <w:rsid w:val="001206F0"/>
    <w:rsid w:val="001317E2"/>
    <w:rsid w:val="001347BE"/>
    <w:rsid w:val="0014350A"/>
    <w:rsid w:val="00154E39"/>
    <w:rsid w:val="00155D21"/>
    <w:rsid w:val="00155FDA"/>
    <w:rsid w:val="001562D2"/>
    <w:rsid w:val="00166EFF"/>
    <w:rsid w:val="00175729"/>
    <w:rsid w:val="00175CFA"/>
    <w:rsid w:val="00176053"/>
    <w:rsid w:val="00182B8D"/>
    <w:rsid w:val="00185687"/>
    <w:rsid w:val="001871FD"/>
    <w:rsid w:val="001979E3"/>
    <w:rsid w:val="001A5FFA"/>
    <w:rsid w:val="001A6352"/>
    <w:rsid w:val="001B2E57"/>
    <w:rsid w:val="001B5394"/>
    <w:rsid w:val="001C3D7F"/>
    <w:rsid w:val="001D01A7"/>
    <w:rsid w:val="001D2B3C"/>
    <w:rsid w:val="001D3CB9"/>
    <w:rsid w:val="001D4CBC"/>
    <w:rsid w:val="001D723F"/>
    <w:rsid w:val="001E028F"/>
    <w:rsid w:val="001E2073"/>
    <w:rsid w:val="001E54D7"/>
    <w:rsid w:val="001E6BB8"/>
    <w:rsid w:val="001E7CF3"/>
    <w:rsid w:val="001F23BB"/>
    <w:rsid w:val="001F4CF9"/>
    <w:rsid w:val="00210483"/>
    <w:rsid w:val="002126EB"/>
    <w:rsid w:val="00220D9C"/>
    <w:rsid w:val="00221BE7"/>
    <w:rsid w:val="002235DD"/>
    <w:rsid w:val="002252D6"/>
    <w:rsid w:val="00227C79"/>
    <w:rsid w:val="00230F77"/>
    <w:rsid w:val="00232A9F"/>
    <w:rsid w:val="0023345A"/>
    <w:rsid w:val="0023650E"/>
    <w:rsid w:val="00240BF9"/>
    <w:rsid w:val="00250600"/>
    <w:rsid w:val="00250925"/>
    <w:rsid w:val="0025213D"/>
    <w:rsid w:val="002532E7"/>
    <w:rsid w:val="002548F8"/>
    <w:rsid w:val="0027673B"/>
    <w:rsid w:val="0028190A"/>
    <w:rsid w:val="00283F5A"/>
    <w:rsid w:val="00291C34"/>
    <w:rsid w:val="00295FC6"/>
    <w:rsid w:val="002971CD"/>
    <w:rsid w:val="002971D1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899"/>
    <w:rsid w:val="00304C18"/>
    <w:rsid w:val="00307D8B"/>
    <w:rsid w:val="0031322E"/>
    <w:rsid w:val="00320809"/>
    <w:rsid w:val="00321F3B"/>
    <w:rsid w:val="00325545"/>
    <w:rsid w:val="00325C52"/>
    <w:rsid w:val="00326801"/>
    <w:rsid w:val="00330A4B"/>
    <w:rsid w:val="00350085"/>
    <w:rsid w:val="00352CF4"/>
    <w:rsid w:val="00360EF6"/>
    <w:rsid w:val="00370E33"/>
    <w:rsid w:val="003736EF"/>
    <w:rsid w:val="0037696D"/>
    <w:rsid w:val="0038355C"/>
    <w:rsid w:val="00385333"/>
    <w:rsid w:val="003A70E1"/>
    <w:rsid w:val="003B41F8"/>
    <w:rsid w:val="003B4F51"/>
    <w:rsid w:val="003C3F04"/>
    <w:rsid w:val="003D1C0B"/>
    <w:rsid w:val="003E738D"/>
    <w:rsid w:val="003F13FD"/>
    <w:rsid w:val="00400DC6"/>
    <w:rsid w:val="00403848"/>
    <w:rsid w:val="00406003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720D2"/>
    <w:rsid w:val="00475467"/>
    <w:rsid w:val="00475C2F"/>
    <w:rsid w:val="00481D2F"/>
    <w:rsid w:val="00497921"/>
    <w:rsid w:val="004A37DE"/>
    <w:rsid w:val="004A37EE"/>
    <w:rsid w:val="004D751B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61EE9"/>
    <w:rsid w:val="00564F59"/>
    <w:rsid w:val="0056756E"/>
    <w:rsid w:val="005705B4"/>
    <w:rsid w:val="005723A1"/>
    <w:rsid w:val="0059215D"/>
    <w:rsid w:val="005A671A"/>
    <w:rsid w:val="005A6BE9"/>
    <w:rsid w:val="005B0E94"/>
    <w:rsid w:val="005B19D6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55FB"/>
    <w:rsid w:val="006F1B2F"/>
    <w:rsid w:val="00703CB8"/>
    <w:rsid w:val="007045CC"/>
    <w:rsid w:val="00713BE0"/>
    <w:rsid w:val="00722420"/>
    <w:rsid w:val="00724F03"/>
    <w:rsid w:val="007375CE"/>
    <w:rsid w:val="0074096D"/>
    <w:rsid w:val="00747AE8"/>
    <w:rsid w:val="00750717"/>
    <w:rsid w:val="00751681"/>
    <w:rsid w:val="00763DBB"/>
    <w:rsid w:val="00771F3B"/>
    <w:rsid w:val="007732B3"/>
    <w:rsid w:val="00780AE7"/>
    <w:rsid w:val="00782860"/>
    <w:rsid w:val="00791D13"/>
    <w:rsid w:val="00792E55"/>
    <w:rsid w:val="00796E11"/>
    <w:rsid w:val="007A0050"/>
    <w:rsid w:val="007A0F5D"/>
    <w:rsid w:val="007A2036"/>
    <w:rsid w:val="007A3528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72030"/>
    <w:rsid w:val="00885179"/>
    <w:rsid w:val="00886675"/>
    <w:rsid w:val="00886BFB"/>
    <w:rsid w:val="00886FCF"/>
    <w:rsid w:val="008919A2"/>
    <w:rsid w:val="008A3509"/>
    <w:rsid w:val="008A78B7"/>
    <w:rsid w:val="008B7062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7DDB"/>
    <w:rsid w:val="00920B3B"/>
    <w:rsid w:val="00926CD8"/>
    <w:rsid w:val="0093320B"/>
    <w:rsid w:val="00935EE9"/>
    <w:rsid w:val="0094004F"/>
    <w:rsid w:val="009444C6"/>
    <w:rsid w:val="0094499A"/>
    <w:rsid w:val="00946424"/>
    <w:rsid w:val="00946A09"/>
    <w:rsid w:val="00951F5A"/>
    <w:rsid w:val="00953F9A"/>
    <w:rsid w:val="0095438B"/>
    <w:rsid w:val="00963341"/>
    <w:rsid w:val="00971060"/>
    <w:rsid w:val="00972E35"/>
    <w:rsid w:val="0097625C"/>
    <w:rsid w:val="009808E4"/>
    <w:rsid w:val="00980D97"/>
    <w:rsid w:val="0098215B"/>
    <w:rsid w:val="00994A28"/>
    <w:rsid w:val="00994A34"/>
    <w:rsid w:val="00994F67"/>
    <w:rsid w:val="009A4C99"/>
    <w:rsid w:val="009A4E91"/>
    <w:rsid w:val="009A795F"/>
    <w:rsid w:val="009C4013"/>
    <w:rsid w:val="009D0A48"/>
    <w:rsid w:val="009D41F8"/>
    <w:rsid w:val="009E6552"/>
    <w:rsid w:val="00A00116"/>
    <w:rsid w:val="00A02F19"/>
    <w:rsid w:val="00A05054"/>
    <w:rsid w:val="00A1211D"/>
    <w:rsid w:val="00A16D8F"/>
    <w:rsid w:val="00A21929"/>
    <w:rsid w:val="00A32AA9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BB1"/>
    <w:rsid w:val="00AA134D"/>
    <w:rsid w:val="00AA7CF1"/>
    <w:rsid w:val="00AC5021"/>
    <w:rsid w:val="00AD6092"/>
    <w:rsid w:val="00AE3A77"/>
    <w:rsid w:val="00AF0C69"/>
    <w:rsid w:val="00AF0D87"/>
    <w:rsid w:val="00AF148F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350E"/>
    <w:rsid w:val="00B604D7"/>
    <w:rsid w:val="00B64A2B"/>
    <w:rsid w:val="00B673FA"/>
    <w:rsid w:val="00B766D2"/>
    <w:rsid w:val="00B7736F"/>
    <w:rsid w:val="00B80370"/>
    <w:rsid w:val="00B813CD"/>
    <w:rsid w:val="00B878EE"/>
    <w:rsid w:val="00B92769"/>
    <w:rsid w:val="00BB3C35"/>
    <w:rsid w:val="00BB5E3A"/>
    <w:rsid w:val="00BB73DE"/>
    <w:rsid w:val="00BB7A19"/>
    <w:rsid w:val="00BD38DD"/>
    <w:rsid w:val="00BD4855"/>
    <w:rsid w:val="00BD5DA0"/>
    <w:rsid w:val="00BE0D1C"/>
    <w:rsid w:val="00BE1316"/>
    <w:rsid w:val="00C00B30"/>
    <w:rsid w:val="00C01864"/>
    <w:rsid w:val="00C0201D"/>
    <w:rsid w:val="00C075F2"/>
    <w:rsid w:val="00C212BE"/>
    <w:rsid w:val="00C26A3D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81FF7"/>
    <w:rsid w:val="00C8287F"/>
    <w:rsid w:val="00C87522"/>
    <w:rsid w:val="00C90B20"/>
    <w:rsid w:val="00C91105"/>
    <w:rsid w:val="00C97D02"/>
    <w:rsid w:val="00CA20CF"/>
    <w:rsid w:val="00CA4EDA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30A7"/>
    <w:rsid w:val="00D34CFA"/>
    <w:rsid w:val="00D50B28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4469"/>
    <w:rsid w:val="00D879D9"/>
    <w:rsid w:val="00D90344"/>
    <w:rsid w:val="00D92E76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6CFD"/>
    <w:rsid w:val="00DE1383"/>
    <w:rsid w:val="00E0378A"/>
    <w:rsid w:val="00E05F71"/>
    <w:rsid w:val="00E06811"/>
    <w:rsid w:val="00E11EBE"/>
    <w:rsid w:val="00E12D86"/>
    <w:rsid w:val="00E202C9"/>
    <w:rsid w:val="00E2307E"/>
    <w:rsid w:val="00E2791B"/>
    <w:rsid w:val="00E507BF"/>
    <w:rsid w:val="00E613A5"/>
    <w:rsid w:val="00E61BFD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F04D73"/>
    <w:rsid w:val="00F06991"/>
    <w:rsid w:val="00F06CA5"/>
    <w:rsid w:val="00F074D2"/>
    <w:rsid w:val="00F07A3C"/>
    <w:rsid w:val="00F07AC1"/>
    <w:rsid w:val="00F10B98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78</cp:revision>
  <cp:lastPrinted>2016-06-10T05:11:00Z</cp:lastPrinted>
  <dcterms:created xsi:type="dcterms:W3CDTF">2015-03-17T11:00:00Z</dcterms:created>
  <dcterms:modified xsi:type="dcterms:W3CDTF">2017-05-31T11:00:00Z</dcterms:modified>
</cp:coreProperties>
</file>