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6C" w:rsidRPr="0068516C" w:rsidRDefault="0068516C" w:rsidP="0068516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16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9A7660" wp14:editId="60BC0369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516C" w:rsidRPr="0068516C" w:rsidRDefault="0068516C" w:rsidP="006851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68516C" w:rsidRPr="0068516C" w:rsidRDefault="0068516C" w:rsidP="006851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68516C" w:rsidRPr="0068516C" w:rsidRDefault="0068516C" w:rsidP="0068516C">
      <w:pPr>
        <w:pBdr>
          <w:top w:val="double" w:sz="12" w:space="1" w:color="000000"/>
        </w:pBd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C" w:rsidRPr="0068516C" w:rsidRDefault="0068516C" w:rsidP="006851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16C" w:rsidRPr="0068516C" w:rsidRDefault="0068516C" w:rsidP="0068516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1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30.01.2019 </w:t>
      </w:r>
      <w:r w:rsidRPr="006851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N</w:t>
      </w:r>
      <w:proofErr w:type="gramEnd"/>
      <w:r w:rsidRPr="006851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</w:t>
      </w:r>
    </w:p>
    <w:p w:rsidR="00925DEE" w:rsidRDefault="00925DEE">
      <w:pPr>
        <w:keepNext/>
        <w:spacing w:after="0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925DEE" w:rsidRDefault="00925DEE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25DEE" w:rsidRDefault="001D4494">
      <w:pPr>
        <w:spacing w:after="0"/>
        <w:jc w:val="center"/>
        <w:textAlignment w:val="auto"/>
      </w:pPr>
      <w:bookmarkStart w:id="0" w:name="_GoBack"/>
      <w:r>
        <w:rPr>
          <w:rFonts w:ascii="Liberation Serif" w:eastAsia="Times New Roman" w:hAnsi="Liberation Serif"/>
          <w:b/>
          <w:sz w:val="28"/>
          <w:szCs w:val="20"/>
          <w:lang w:eastAsia="ru-RU"/>
        </w:rPr>
        <w:t xml:space="preserve">Об утверждении перечней объектов, находящихся в собственности Камышловского городского округа, в отношении которых планируется </w:t>
      </w:r>
    </w:p>
    <w:p w:rsidR="00925DEE" w:rsidRDefault="001D4494">
      <w:pPr>
        <w:spacing w:after="0"/>
        <w:jc w:val="center"/>
        <w:textAlignment w:val="auto"/>
      </w:pPr>
      <w:r>
        <w:rPr>
          <w:rFonts w:ascii="Liberation Serif" w:eastAsia="Times New Roman" w:hAnsi="Liberation Serif"/>
          <w:b/>
          <w:sz w:val="28"/>
          <w:szCs w:val="20"/>
          <w:lang w:eastAsia="ru-RU"/>
        </w:rPr>
        <w:t>заключение концессионных соглашений</w:t>
      </w:r>
    </w:p>
    <w:bookmarkEnd w:id="0"/>
    <w:p w:rsidR="00925DEE" w:rsidRDefault="00925DEE">
      <w:pPr>
        <w:spacing w:after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516C" w:rsidRDefault="0068516C">
      <w:pPr>
        <w:spacing w:after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25DEE" w:rsidRDefault="001D4494">
      <w:pPr>
        <w:spacing w:after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0"/>
          <w:lang w:eastAsia="ru-RU"/>
        </w:rPr>
        <w:t>В соответствии с федеральными законами от 06.10.2003  № 131-ФЗ «Об общих принципах организации местного самоуправления в Российской Федерации», от 21.07.2005 № 115-ФЗ «О концесси</w:t>
      </w:r>
      <w:r>
        <w:rPr>
          <w:rFonts w:ascii="Liberation Serif" w:hAnsi="Liberation Serif"/>
          <w:sz w:val="28"/>
          <w:szCs w:val="20"/>
          <w:lang w:eastAsia="ru-RU"/>
        </w:rPr>
        <w:softHyphen/>
        <w:t>онных соглашениях», от 26.07.2006 № 135-ФЗ «О защите конкуренции», решения Думы   Камышловского городского округа от 21.01.2010 № 443 «Об утверждении Положе</w:t>
      </w:r>
      <w:r>
        <w:rPr>
          <w:rFonts w:ascii="Liberation Serif" w:hAnsi="Liberation Serif"/>
          <w:sz w:val="28"/>
          <w:szCs w:val="20"/>
          <w:lang w:eastAsia="ru-RU"/>
        </w:rPr>
        <w:softHyphen/>
        <w:t>ния о порядке заключения концессионного соглашения в отношении объектов муниципального имущества, находящегося в собственности  Камышловского го</w:t>
      </w:r>
      <w:r>
        <w:rPr>
          <w:rFonts w:ascii="Liberation Serif" w:hAnsi="Liberation Serif"/>
          <w:sz w:val="28"/>
          <w:szCs w:val="20"/>
          <w:lang w:eastAsia="ru-RU"/>
        </w:rPr>
        <w:softHyphen/>
        <w:t xml:space="preserve">родского округа», руководствуясь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>Уставом Камышловского городского округа, администрация Камышловского городского округа</w:t>
      </w:r>
    </w:p>
    <w:p w:rsidR="00925DEE" w:rsidRDefault="001D4494">
      <w:pPr>
        <w:spacing w:after="0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ПОСТАНОВЛЯЕТ:</w:t>
      </w:r>
    </w:p>
    <w:p w:rsidR="00925DEE" w:rsidRDefault="0068516C" w:rsidP="0068516C">
      <w:pPr>
        <w:tabs>
          <w:tab w:val="left" w:pos="1418"/>
        </w:tabs>
        <w:spacing w:after="0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>1.   Утвердить перечни</w:t>
      </w:r>
      <w:r w:rsidR="001D4494">
        <w:rPr>
          <w:rFonts w:ascii="Liberation Serif" w:eastAsia="Times New Roman" w:hAnsi="Liberation Serif"/>
          <w:sz w:val="28"/>
          <w:szCs w:val="20"/>
          <w:lang w:eastAsia="ru-RU"/>
        </w:rPr>
        <w:t xml:space="preserve"> объектов, находящихся в собственности Камышловского городского округа, в отношении которых планируется заключение концессионных соглашений: </w:t>
      </w:r>
    </w:p>
    <w:p w:rsidR="00925DEE" w:rsidRDefault="001D4494" w:rsidP="0068516C">
      <w:pPr>
        <w:tabs>
          <w:tab w:val="left" w:pos="1418"/>
        </w:tabs>
        <w:spacing w:after="0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Перечень объектов водоснабжения, находящихся в собственности</w:t>
      </w:r>
    </w:p>
    <w:p w:rsidR="00925DEE" w:rsidRDefault="001D4494" w:rsidP="0068516C">
      <w:pPr>
        <w:spacing w:after="0"/>
        <w:jc w:val="both"/>
        <w:textAlignment w:val="auto"/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Камышловского городского округа, в отношении которых планируется заключение концессионного соглашения (</w:t>
      </w:r>
      <w:r w:rsidR="0068516C">
        <w:rPr>
          <w:rFonts w:ascii="Liberation Serif" w:eastAsia="Times New Roman" w:hAnsi="Liberation Serif"/>
          <w:sz w:val="28"/>
          <w:szCs w:val="20"/>
          <w:lang w:eastAsia="ru-RU"/>
        </w:rPr>
        <w:t>Приложение №1);</w:t>
      </w:r>
    </w:p>
    <w:p w:rsidR="00925DEE" w:rsidRDefault="001D4494" w:rsidP="0068516C">
      <w:pPr>
        <w:tabs>
          <w:tab w:val="left" w:pos="1418"/>
        </w:tabs>
        <w:spacing w:after="0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Перечень объектов водоотведения, находящихся в собственности</w:t>
      </w:r>
    </w:p>
    <w:p w:rsidR="00925DEE" w:rsidRDefault="001D4494" w:rsidP="0068516C">
      <w:pPr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Камышловского городского округа, в отношении которых планируется заключение концессионного соглашения (</w:t>
      </w:r>
      <w:r w:rsidR="0068516C">
        <w:rPr>
          <w:rFonts w:ascii="Liberation Serif" w:eastAsia="Times New Roman" w:hAnsi="Liberation Serif"/>
          <w:sz w:val="28"/>
          <w:szCs w:val="20"/>
          <w:lang w:eastAsia="ru-RU"/>
        </w:rPr>
        <w:t>Приложение №2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>);</w:t>
      </w:r>
    </w:p>
    <w:p w:rsidR="00925DEE" w:rsidRDefault="001D4494" w:rsidP="0068516C">
      <w:pPr>
        <w:tabs>
          <w:tab w:val="left" w:pos="1418"/>
        </w:tabs>
        <w:spacing w:after="0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Перечень дорог, находящихся в собственности</w:t>
      </w:r>
      <w:r>
        <w:t xml:space="preserve">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>Камышловского городского округа, в отношении которых планируется заключение концессионного соглашения (</w:t>
      </w:r>
      <w:r w:rsidR="0068516C">
        <w:rPr>
          <w:rFonts w:ascii="Liberation Serif" w:eastAsia="Times New Roman" w:hAnsi="Liberation Serif"/>
          <w:sz w:val="28"/>
          <w:szCs w:val="20"/>
          <w:lang w:eastAsia="ru-RU"/>
        </w:rPr>
        <w:t>Приложение №3).</w:t>
      </w:r>
    </w:p>
    <w:p w:rsidR="00925DEE" w:rsidRDefault="0068516C" w:rsidP="0068516C">
      <w:pPr>
        <w:tabs>
          <w:tab w:val="left" w:pos="1418"/>
        </w:tabs>
        <w:spacing w:after="0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2. 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ab/>
        <w:t xml:space="preserve">Настоящее </w:t>
      </w:r>
      <w:r w:rsidR="001D4494">
        <w:rPr>
          <w:rFonts w:ascii="Liberation Serif" w:eastAsia="Times New Roman" w:hAnsi="Liberation Serif"/>
          <w:sz w:val="28"/>
          <w:szCs w:val="20"/>
          <w:lang w:eastAsia="ru-RU"/>
        </w:rPr>
        <w:t>постановление разместить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Камышловского городского округа.</w:t>
      </w:r>
    </w:p>
    <w:p w:rsidR="00925DEE" w:rsidRDefault="001D4494">
      <w:pPr>
        <w:tabs>
          <w:tab w:val="left" w:pos="1418"/>
        </w:tabs>
        <w:spacing w:after="0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3.     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ab/>
        <w:t>Признать утратившим силу Постановление главы Камышловского городского округа от 25.01.2018 года №89</w:t>
      </w:r>
      <w:r>
        <w:t xml:space="preserve"> «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Об утверждении перечней объектов,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lastRenderedPageBreak/>
        <w:t>находящихся в собственности Камышловского городского округа, в отношении которых планируется заключение концессионных соглашений».</w:t>
      </w:r>
    </w:p>
    <w:p w:rsidR="00925DEE" w:rsidRDefault="001D4494">
      <w:pPr>
        <w:widowControl w:val="0"/>
        <w:tabs>
          <w:tab w:val="left" w:pos="1418"/>
        </w:tabs>
        <w:spacing w:after="0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4.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на  первого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заместителя главы администрации Камышловского  городского округа Бессонова</w:t>
      </w:r>
      <w:r w:rsidR="0068516C">
        <w:rPr>
          <w:rFonts w:ascii="Liberation Serif" w:eastAsia="Times New Roman" w:hAnsi="Liberation Serif"/>
          <w:sz w:val="28"/>
          <w:szCs w:val="28"/>
          <w:lang w:eastAsia="ru-RU"/>
        </w:rPr>
        <w:t xml:space="preserve"> Е.А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8516C" w:rsidRDefault="0068516C">
      <w:pPr>
        <w:widowControl w:val="0"/>
        <w:tabs>
          <w:tab w:val="left" w:pos="1418"/>
        </w:tabs>
        <w:spacing w:after="0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516C" w:rsidRDefault="0068516C">
      <w:pPr>
        <w:widowControl w:val="0"/>
        <w:tabs>
          <w:tab w:val="left" w:pos="1418"/>
        </w:tabs>
        <w:spacing w:after="0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516C" w:rsidRDefault="0068516C" w:rsidP="0068516C">
      <w:pPr>
        <w:widowControl w:val="0"/>
        <w:tabs>
          <w:tab w:val="left" w:pos="1418"/>
        </w:tabs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Глава</w:t>
      </w:r>
    </w:p>
    <w:p w:rsidR="0068516C" w:rsidRDefault="0068516C" w:rsidP="0068516C">
      <w:pPr>
        <w:widowControl w:val="0"/>
        <w:tabs>
          <w:tab w:val="left" w:pos="1418"/>
        </w:tabs>
        <w:spacing w:after="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 w:rsidR="00925DEE" w:rsidRDefault="00925DEE">
      <w:pPr>
        <w:keepNext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25DEE" w:rsidRDefault="00925DEE">
      <w:pPr>
        <w:spacing w:after="0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925DEE" w:rsidRDefault="00925DEE">
      <w:pPr>
        <w:spacing w:after="0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925DEE" w:rsidRDefault="00925DEE">
      <w:pPr>
        <w:rPr>
          <w:rFonts w:ascii="Liberation Serif" w:hAnsi="Liberation Serif"/>
        </w:rPr>
      </w:pPr>
    </w:p>
    <w:sectPr w:rsidR="00925DEE" w:rsidSect="0068516C"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EA" w:rsidRDefault="00A577EA">
      <w:pPr>
        <w:spacing w:after="0"/>
      </w:pPr>
      <w:r>
        <w:separator/>
      </w:r>
    </w:p>
  </w:endnote>
  <w:endnote w:type="continuationSeparator" w:id="0">
    <w:p w:rsidR="00A577EA" w:rsidRDefault="00A577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EA" w:rsidRDefault="00A577E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577EA" w:rsidRDefault="00A577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DF" w:rsidRDefault="001D449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8516C">
      <w:rPr>
        <w:noProof/>
      </w:rPr>
      <w:t>2</w:t>
    </w:r>
    <w:r>
      <w:fldChar w:fldCharType="end"/>
    </w:r>
  </w:p>
  <w:p w:rsidR="00E33ADF" w:rsidRDefault="00A577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E"/>
    <w:rsid w:val="001D4494"/>
    <w:rsid w:val="0068516C"/>
    <w:rsid w:val="009244EF"/>
    <w:rsid w:val="00925DEE"/>
    <w:rsid w:val="00A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4A1D"/>
  <w15:docId w15:val="{9BB5A3BC-2382-49FC-8A88-FABCA03A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2019-01-30T10:37:00Z</cp:lastPrinted>
  <dcterms:created xsi:type="dcterms:W3CDTF">2019-01-30T10:09:00Z</dcterms:created>
  <dcterms:modified xsi:type="dcterms:W3CDTF">2019-01-30T10:38:00Z</dcterms:modified>
</cp:coreProperties>
</file>