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left="4962" w:hanging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Приложение №1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left="4962" w:hanging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УТВЕРЖДЕНО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left="4962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left="4962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left="4962" w:hanging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</w:rPr>
        <w:t>18.04.2019</w:t>
      </w:r>
      <w:r>
        <w:rPr>
          <w:rFonts w:cs="Times New Roman" w:ascii="Liberation Serif" w:hAnsi="Liberation Serif"/>
          <w:sz w:val="28"/>
          <w:szCs w:val="28"/>
        </w:rPr>
        <w:t xml:space="preserve"> № </w:t>
      </w:r>
      <w:r>
        <w:rPr>
          <w:rFonts w:cs="Times New Roman" w:ascii="Liberation Serif" w:hAnsi="Liberation Serif"/>
          <w:sz w:val="28"/>
          <w:szCs w:val="28"/>
        </w:rPr>
        <w:t>354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Положение о комиссии по обследованию объектов социальной, инженерной и транспортной инфраструктур, расположенных на территории Камышловского городского округа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 I. Общие положения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Настоящее Положение разработано во исполнение Постановления Правительства Свердловской области от 24.08.2017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Целью создания Положения является установления соблюдения и исполнения положений законодательства Российской Федерации и Свердловской области, регулирующих отношения в сфере обеспечения беспрепятственного доступа инвалидов к объектам социальной инфраструктуры и предоставляемым в них услугам, оказываемых органами местного самоуправления Камышловского городского округа и подведомственными им учреждениями, и организациями.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Положение определяет процедуру проведения обследований объектов социальной, инженерной и транспортной инфраструктур, расположенных на территории Камышловского городского округа на предмет обеспечения беспрепятственного доступа инвалидов к указанным объектам и предоставляемым в них услугам.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Обследованию комиссией подлежат расположенные на территории Камышловского городского округа объекты социальной инфраструктуры в следующих приоритетных сферах: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содействие занятости населения;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социальная защита населения;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охрана здоровья граждан;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образование;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транспорт;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культура;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7) физическая культура и спорт;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8) жилищно-коммунальное хозяйство;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Проведение обследований объектов социальной инфраструктуры обеспечивается администрацией Камышловского городского округа в отношении объектов социальной инфраструктуры, в которых предоставляются услуги администрацией Камышловского городского округа, в том числе функциональными (отраслевыми) органами администрации Камышловского городского округа и подведомственными им организациями и учреждениями.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 II. Порядок работы комиссии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Основной формой работы комиссии является обследование объектов социальной инфраструктуры.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Обследование объектов социальной инфраструктуры проводится комиссией на соответствие их следующим требованиям: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обеспечение беспрепятственного доступа инвалидов к месту предоставления услуги (или ее предоставление по месту жительства или в дистанционном режиме);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возможность самостоятельного передвижения по территории, на которой расположен объект социальной инфраструктуры, входа в объект и выхода из него,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8) предоставление услуг инвалидам с допуском сурдопереводчика и тифлосурдопереводчика.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По итогам проведения обследования составляется заключение о результатах обследования объекта социальной инфраструктуры по форме приложения № 1, установленной Постановлением Правительства Свердловской области от 24.08.2017 г.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услугам», содержащее при необходимости рекомендации по устранению выявленных нарушений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 инфраструктуры и к предоставляемым в них услугам (далее - рекомендации по устранению нарушений законодательства), рекомендуемые сроки их устранения, планируемую дату повторного обследования (далее - заключение о результатах обследования объекта социальной инфраструктуры).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 Заключение о результатах обследования объекта социальной инфраструктуры подписывается лицами, проводившими обследование.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Обследование объектов социальной инфраструктуры проводится в соответствии с планом-графиком обследований объектов социальной инфраструктуры, утверждаемым ежегодно администрацией Камышловского городского округа (далее - план-график).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При составлении плана-графика учитывается следующее: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обследование объекта социальной инфраструктуры проводится не реже 1 раза в пять лет;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перечень планируемых к обследованию объектов социальной инфраструктуры указывается с поквартальной разбивкой;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общее количество объектов социальной инфраструктуры, планируемых к обследованию в течение года, в плане-графике должно составлять не менее 10 процентов от общего числа объектов социальной инфраструктуры, подведомственных администрации Камышловского городского округа.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В течение года может проводиться внеплановое (повторное) обследование объекта социальной инфраструктуры с целью установления выполнения рекомендаций по устранению нарушений законодательства в срок, установленный для повторного обследования в заключении о результатах обследования объекта социальной инфраструктуры.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 повторном обследовании объекта социальной инфраструктуры в течение года в таблицу заносятся результаты последнего обследования объекта социальной инфраструктуры.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Результаты обследований объектов социальной инфраструктуры, в которых предоставляются услуги администрацией Камышловского городского округа и подведомственными администрации Камышловского городского округа организациями и учреждениями, за текущий год отражаются в таблице, составленной по форме приложения № 2, установленной Постановлением Правительства Свердловской области от 24.08.2017 г. 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услугам", и размещаются на официальном сайте Камышловского городского округа в информационно-телекоммуникационной сети "Интернет", ежегодно, в срок до 31 января.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Также результаты обследований объектов социальной инфраструктуры, ежегодно, в срок до 31 января, направлять в администрацию Восточного управленческого округа Свердловской области.</w:t>
      </w:r>
      <w:bookmarkStart w:id="0" w:name="_GoBack"/>
      <w:bookmarkEnd w:id="0"/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 III. Состав комиссии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Комиссия состоит из председателя комиссии, секретаря комиссии, членов комиссии.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Комиссию возглавляет председатель комиссии, которым является заместитель главы администрации Камышловского городского округа.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2.1. Председатель комиссии: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руководит деятельностью комиссии;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принимает решение о проведении при необходимости внеочередного (повторного) обследования объекта.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Секретарь комиссии: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является лицом, ответственным за подготовку и размещение результатов обследования объектов социальной инфраструктуры на официальном сайте Камышловского городского округа в информационно-телекоммуникационной сети "Интернет" (ежегодно в срок до 31 января);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подготавливает и направляет информацию о соблюдении положений законодательства в сфере обеспечения беспрепятственного доступа инвалидов к объектам социальной, инженерной и транспортной инфраструктур, расположенных на территории Камышловского городского округа, за предыдущий отчетный год в администрацию Восточного управленческого округа Свердловской области (ежегодно в срок до 31 января);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составляет план-график обследований объектов социальной инфраструктуры для утверждения его администрацией Камышловского  городского округа;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осуществляет взаимодействие с общественными объединениями, иными заинтересованными организациями по вопросам, относящимся к компетенции комиссии;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доводит до членов комиссии и приглашенных время и место проведения обследования;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Члены комиссии обязаны участвовать в обследовании объекта социальной инфраструктуры.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В случае, если член комиссии не имеет возможности принять участие в обследовании, он вправе направить на обследование объекта социальной инфраструктуры иное уполномоченное им лицо.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4.2. Члены комиссии в ходе проведения обследования объектов социальной инфраструктуры вправе вносить рекомендации по устранению нарушений.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1134" w:top="1560" w:footer="1134" w:bottom="156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fa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63685"/>
    <w:rPr>
      <w:rFonts w:ascii="Calibri" w:hAnsi="Calibri" w:eastAsia="Times New Roman" w:cs="Calibri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63685"/>
    <w:rPr>
      <w:rFonts w:ascii="Calibri" w:hAnsi="Calibri" w:eastAsia="Times New Roman" w:cs="Calibri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c7fae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5"/>
    <w:uiPriority w:val="99"/>
    <w:unhideWhenUsed/>
    <w:rsid w:val="00f636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f636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LibreOffice/6.1.4.2$Windows_X86_64 LibreOffice_project/9d0f32d1f0b509096fd65e0d4bec26ddd1938fd3</Application>
  <Pages>5</Pages>
  <Words>1059</Words>
  <Characters>8356</Characters>
  <CharactersWithSpaces>9356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2019-03-06T10:37:00Z</dcterms:created>
  <dc:creator>PulnikovaAA</dc:creator>
  <dc:description/>
  <dc:language>ru-RU</dc:language>
  <cp:lastModifiedBy/>
  <cp:lastPrinted>2019-04-18T16:49:26Z</cp:lastPrinted>
  <dcterms:modified xsi:type="dcterms:W3CDTF">2019-04-18T16:49:33Z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