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от 2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6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.03.2024 N 2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6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2</w:t>
      </w:r>
    </w:p>
    <w:p>
      <w:pPr>
        <w:pStyle w:val="Style20"/>
        <w:tabs>
          <w:tab w:val="clear" w:pos="708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tabs>
          <w:tab w:val="clear" w:pos="708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расположенного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по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адресу: Российская Федерация, Свердловская область, Камышловский городской округ,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</w:p>
    <w:p>
      <w:pPr>
        <w:pStyle w:val="Style20"/>
        <w:tabs>
          <w:tab w:val="clear" w:pos="708"/>
        </w:tabs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г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ород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 Камышлов, ул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ица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Энге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льса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земельный участок №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1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34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iCs/>
          <w:sz w:val="28"/>
          <w:szCs w:val="28"/>
        </w:rPr>
      </w:pPr>
      <w:r>
        <w:rPr/>
      </w:r>
    </w:p>
    <w:p>
      <w:pPr>
        <w:pStyle w:val="Style20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iCs/>
          <w:sz w:val="28"/>
          <w:szCs w:val="28"/>
        </w:rPr>
        <w:t>В</w:t>
      </w:r>
      <w:r>
        <w:rPr>
          <w:rStyle w:val="Style12"/>
          <w:rFonts w:ascii="Liberation Serif" w:hAnsi="Liberation Serif"/>
          <w:sz w:val="28"/>
          <w:szCs w:val="28"/>
        </w:rPr>
        <w:t xml:space="preserve"> соответствии со ст</w:t>
      </w:r>
      <w:r>
        <w:rPr>
          <w:rStyle w:val="Style12"/>
          <w:rFonts w:ascii="Liberation Serif" w:hAnsi="Liberation Serif"/>
          <w:sz w:val="28"/>
          <w:szCs w:val="28"/>
        </w:rPr>
        <w:t>атьями</w:t>
      </w:r>
      <w:r>
        <w:rPr>
          <w:rStyle w:val="Style12"/>
          <w:rFonts w:ascii="Liberation Serif" w:hAnsi="Liberation Serif"/>
          <w:sz w:val="28"/>
          <w:szCs w:val="28"/>
        </w:rPr>
        <w:t xml:space="preserve"> 37, 39 Градостроительного кодекса Российской Федерации, </w:t>
      </w:r>
      <w:r>
        <w:rPr>
          <w:rStyle w:val="Style12"/>
          <w:rFonts w:ascii="Liberation Serif" w:hAnsi="Liberation Serif"/>
          <w:sz w:val="28"/>
          <w:szCs w:val="28"/>
        </w:rPr>
        <w:t xml:space="preserve">с </w:t>
      </w:r>
      <w:r>
        <w:rPr>
          <w:rStyle w:val="Style12"/>
          <w:rFonts w:ascii="Liberation Serif" w:hAnsi="Liberation Serif"/>
          <w:sz w:val="28"/>
          <w:szCs w:val="28"/>
        </w:rPr>
        <w:t>приказ</w:t>
      </w:r>
      <w:r>
        <w:rPr>
          <w:rStyle w:val="Style12"/>
          <w:rFonts w:ascii="Liberation Serif" w:hAnsi="Liberation Serif"/>
          <w:sz w:val="28"/>
          <w:szCs w:val="28"/>
        </w:rPr>
        <w:t>ом</w:t>
      </w:r>
      <w:r>
        <w:rPr>
          <w:rStyle w:val="Style12"/>
          <w:rFonts w:ascii="Liberation Serif" w:hAnsi="Liberation Serif"/>
          <w:sz w:val="28"/>
          <w:szCs w:val="28"/>
        </w:rPr>
        <w:t xml:space="preserve">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с Правилами землепользования и застройки Камышловского городского округа, утвержденны</w:t>
      </w:r>
      <w:r>
        <w:rPr>
          <w:rStyle w:val="Style12"/>
          <w:rFonts w:ascii="Liberation Serif" w:hAnsi="Liberation Serif"/>
          <w:sz w:val="28"/>
          <w:szCs w:val="28"/>
        </w:rPr>
        <w:t>ми</w:t>
      </w:r>
      <w:r>
        <w:rPr>
          <w:rStyle w:val="Style12"/>
          <w:rFonts w:ascii="Liberation Serif" w:hAnsi="Liberation Serif"/>
          <w:sz w:val="28"/>
          <w:szCs w:val="28"/>
        </w:rPr>
        <w:t xml:space="preserve"> решением Думы Камышловского городского округа от 25.05.2017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года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 xml:space="preserve">№ 116, на основании рекомендаций комиссии по землепользованию и застройке на территории Камышловского городского округа </w:t>
      </w:r>
      <w:r>
        <w:rPr>
          <w:rStyle w:val="Style12"/>
          <w:rFonts w:ascii="Liberation Serif" w:hAnsi="Liberation Serif"/>
          <w:sz w:val="28"/>
          <w:szCs w:val="28"/>
        </w:rPr>
        <w:t>по результатам общественных обсуждений от 22.03.2024 года</w:t>
      </w:r>
      <w:r>
        <w:rPr>
          <w:rStyle w:val="Style12"/>
          <w:rFonts w:ascii="Liberation Serif" w:hAnsi="Liberation Serif"/>
          <w:sz w:val="28"/>
          <w:szCs w:val="28"/>
        </w:rPr>
        <w:t xml:space="preserve">, рассмотрев </w:t>
      </w:r>
      <w:r>
        <w:rPr>
          <w:rStyle w:val="Style12"/>
          <w:rFonts w:ascii="Liberation Serif" w:hAnsi="Liberation Serif"/>
          <w:sz w:val="28"/>
          <w:szCs w:val="28"/>
        </w:rPr>
        <w:t>обращение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Комитета по управлению имуществом и земельным ресурсам администрации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 xml:space="preserve"> от </w:t>
      </w:r>
      <w:r>
        <w:rPr>
          <w:rStyle w:val="Style12"/>
          <w:rFonts w:ascii="Liberation Serif" w:hAnsi="Liberation Serif"/>
          <w:sz w:val="28"/>
          <w:szCs w:val="28"/>
        </w:rPr>
        <w:t>18</w:t>
      </w:r>
      <w:r>
        <w:rPr>
          <w:rStyle w:val="Style12"/>
          <w:rFonts w:ascii="Liberation Serif" w:hAnsi="Liberation Serif"/>
          <w:sz w:val="28"/>
          <w:szCs w:val="28"/>
        </w:rPr>
        <w:t>.</w:t>
      </w:r>
      <w:r>
        <w:rPr>
          <w:rStyle w:val="Style12"/>
          <w:rFonts w:ascii="Liberation Serif" w:hAnsi="Liberation Serif"/>
          <w:sz w:val="28"/>
          <w:szCs w:val="28"/>
        </w:rPr>
        <w:t>12</w:t>
      </w:r>
      <w:r>
        <w:rPr>
          <w:rStyle w:val="Style12"/>
          <w:rFonts w:ascii="Liberation Serif" w:hAnsi="Liberation Serif"/>
          <w:sz w:val="28"/>
          <w:szCs w:val="28"/>
        </w:rPr>
        <w:t>.202</w:t>
      </w:r>
      <w:r>
        <w:rPr>
          <w:rStyle w:val="Style12"/>
          <w:rFonts w:ascii="Liberation Serif" w:hAnsi="Liberation Serif"/>
          <w:sz w:val="28"/>
          <w:szCs w:val="28"/>
        </w:rPr>
        <w:t>3</w:t>
      </w:r>
      <w:r>
        <w:rPr>
          <w:rStyle w:val="Style12"/>
          <w:rFonts w:ascii="Liberation Serif" w:hAnsi="Liberation Serif"/>
          <w:sz w:val="28"/>
          <w:szCs w:val="28"/>
        </w:rPr>
        <w:t xml:space="preserve"> года о предоставлении разрешения на условно разрешенный вид использования земельного участка,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7"/>
        <w:numPr>
          <w:ilvl w:val="0"/>
          <w:numId w:val="2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Предоставить </w:t>
      </w:r>
      <w:r>
        <w:rPr>
          <w:rStyle w:val="Style12"/>
          <w:rFonts w:ascii="Liberation Serif" w:hAnsi="Liberation Serif"/>
          <w:sz w:val="28"/>
          <w:szCs w:val="28"/>
        </w:rPr>
        <w:t>Комитету по управлению имуществом и земельным ресурсам администрации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 xml:space="preserve"> разрешение на условно разрешенный вид использования земельного участка, расположенного по адресу: Свердловская область, г. Камышлов, ул. </w:t>
      </w:r>
      <w:r>
        <w:rPr>
          <w:rStyle w:val="Style12"/>
          <w:rFonts w:ascii="Liberation Serif" w:hAnsi="Liberation Serif"/>
          <w:sz w:val="28"/>
          <w:szCs w:val="28"/>
        </w:rPr>
        <w:t>Энге</w:t>
      </w:r>
      <w:r>
        <w:rPr>
          <w:rStyle w:val="Style12"/>
          <w:rFonts w:ascii="Liberation Serif" w:hAnsi="Liberation Serif"/>
          <w:sz w:val="28"/>
          <w:szCs w:val="28"/>
        </w:rPr>
        <w:t>льса</w:t>
      </w:r>
      <w:r>
        <w:rPr>
          <w:rStyle w:val="Style12"/>
          <w:rFonts w:ascii="Liberation Serif" w:hAnsi="Liberation Serif"/>
          <w:sz w:val="28"/>
          <w:szCs w:val="28"/>
        </w:rPr>
        <w:t xml:space="preserve">, </w:t>
      </w:r>
      <w:r>
        <w:rPr>
          <w:rStyle w:val="Style12"/>
          <w:rFonts w:ascii="Liberation Serif" w:hAnsi="Liberation Serif"/>
          <w:sz w:val="28"/>
          <w:szCs w:val="28"/>
        </w:rPr>
        <w:t>земельный участок №134,</w:t>
      </w:r>
      <w:r>
        <w:rPr>
          <w:rStyle w:val="Style12"/>
          <w:rFonts w:ascii="Liberation Serif" w:hAnsi="Liberation Serif"/>
          <w:sz w:val="28"/>
          <w:szCs w:val="28"/>
        </w:rPr>
        <w:t xml:space="preserve"> с кадастровым номером </w:t>
      </w:r>
      <w:r>
        <w:rPr>
          <w:rStyle w:val="Style12"/>
          <w:rFonts w:ascii="Liberation Serif" w:hAnsi="Liberation Serif"/>
          <w:sz w:val="28"/>
          <w:szCs w:val="28"/>
        </w:rPr>
        <w:t>66:46:0102003:1515</w:t>
      </w:r>
      <w:r>
        <w:rPr>
          <w:rStyle w:val="Style12"/>
          <w:rFonts w:ascii="Liberation Serif" w:hAnsi="Liberation Serif"/>
          <w:sz w:val="28"/>
          <w:szCs w:val="28"/>
        </w:rPr>
        <w:t>, расположенного в территориальной зоне Ж-1 (зона застройки индивидуальными жилыми домами) «</w:t>
      </w:r>
      <w:r>
        <w:rPr>
          <w:rStyle w:val="Style12"/>
          <w:rFonts w:ascii="Liberation Serif" w:hAnsi="Liberation Serif"/>
          <w:sz w:val="28"/>
          <w:szCs w:val="28"/>
        </w:rPr>
        <w:t>магазины</w:t>
      </w:r>
      <w:r>
        <w:rPr>
          <w:rStyle w:val="Style12"/>
          <w:rFonts w:ascii="Liberation Serif" w:hAnsi="Liberation Serif"/>
          <w:sz w:val="28"/>
          <w:szCs w:val="28"/>
        </w:rPr>
        <w:t>».</w:t>
      </w:r>
    </w:p>
    <w:p>
      <w:pPr>
        <w:pStyle w:val="Style20"/>
        <w:widowControl/>
        <w:numPr>
          <w:ilvl w:val="0"/>
          <w:numId w:val="2"/>
        </w:numPr>
        <w:tabs>
          <w:tab w:val="clear" w:pos="708"/>
        </w:tabs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П</w:t>
      </w:r>
      <w:r>
        <w:rPr>
          <w:rStyle w:val="Style12"/>
          <w:rFonts w:ascii="Liberation Serif" w:hAnsi="Liberation Serif"/>
          <w:bCs/>
          <w:sz w:val="28"/>
          <w:szCs w:val="28"/>
        </w:rPr>
        <w:t>рисвоить</w:t>
      </w:r>
      <w:r>
        <w:rPr>
          <w:rStyle w:val="Style12"/>
          <w:rFonts w:ascii="Liberation Serif" w:hAnsi="Liberation Serif"/>
          <w:bCs/>
          <w:sz w:val="28"/>
          <w:szCs w:val="28"/>
        </w:rPr>
        <w:t xml:space="preserve"> адрес местоположения земельного участка с кадастровым номером </w:t>
      </w:r>
      <w:r>
        <w:rPr>
          <w:rStyle w:val="Style12"/>
          <w:rFonts w:ascii="Liberation Serif" w:hAnsi="Liberation Serif"/>
          <w:bCs/>
          <w:sz w:val="28"/>
          <w:szCs w:val="28"/>
        </w:rPr>
        <w:t>66:46:0102003:1515</w:t>
      </w:r>
      <w:r>
        <w:rPr>
          <w:rStyle w:val="Style12"/>
          <w:rFonts w:ascii="Liberation Serif" w:hAnsi="Liberation Serif"/>
          <w:bCs/>
          <w:sz w:val="28"/>
          <w:szCs w:val="28"/>
        </w:rPr>
        <w:t xml:space="preserve"> «Российская Федерация, Свердловская область, Камышловский городской округ, город Камышлов, улица </w:t>
      </w:r>
      <w:r>
        <w:rPr>
          <w:rStyle w:val="Style12"/>
          <w:rFonts w:ascii="Liberation Serif" w:hAnsi="Liberation Serif"/>
          <w:bCs/>
          <w:sz w:val="28"/>
          <w:szCs w:val="28"/>
        </w:rPr>
        <w:t>Энге</w:t>
      </w:r>
      <w:r>
        <w:rPr>
          <w:rStyle w:val="Style12"/>
          <w:rFonts w:ascii="Liberation Serif" w:hAnsi="Liberation Serif"/>
          <w:bCs/>
          <w:sz w:val="28"/>
          <w:szCs w:val="28"/>
        </w:rPr>
        <w:t>льса</w:t>
      </w:r>
      <w:r>
        <w:rPr>
          <w:rStyle w:val="Style12"/>
          <w:rFonts w:ascii="Liberation Serif" w:hAnsi="Liberation Serif"/>
          <w:bCs/>
          <w:sz w:val="28"/>
          <w:szCs w:val="28"/>
        </w:rPr>
        <w:t>, земельный участок №</w:t>
      </w:r>
      <w:r>
        <w:rPr>
          <w:rStyle w:val="Style12"/>
          <w:rFonts w:ascii="Liberation Serif" w:hAnsi="Liberation Serif"/>
          <w:bCs/>
          <w:sz w:val="28"/>
          <w:szCs w:val="28"/>
        </w:rPr>
        <w:t>1</w:t>
      </w:r>
      <w:r>
        <w:rPr>
          <w:rStyle w:val="Style12"/>
          <w:rFonts w:ascii="Liberation Serif" w:hAnsi="Liberation Serif"/>
          <w:bCs/>
          <w:sz w:val="28"/>
          <w:szCs w:val="28"/>
        </w:rPr>
        <w:t>34</w:t>
      </w:r>
      <w:r>
        <w:rPr>
          <w:rStyle w:val="Style12"/>
          <w:rFonts w:ascii="Liberation Serif" w:hAnsi="Liberation Serif"/>
          <w:bCs/>
          <w:sz w:val="28"/>
          <w:szCs w:val="28"/>
        </w:rPr>
        <w:t>».</w:t>
      </w:r>
    </w:p>
    <w:p>
      <w:pPr>
        <w:pStyle w:val="Style27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  </w:t>
      </w:r>
      <w:r>
        <w:rPr>
          <w:rStyle w:val="Style12"/>
          <w:rFonts w:ascii="Liberation Serif" w:hAnsi="Liberation Serif"/>
          <w:sz w:val="28"/>
          <w:szCs w:val="28"/>
        </w:rPr>
        <w:t>3</w:t>
      </w:r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sz w:val="28"/>
          <w:szCs w:val="28"/>
        </w:rPr>
        <w:t>О</w:t>
      </w:r>
      <w:r>
        <w:rPr>
          <w:rStyle w:val="Style12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4</w:t>
      </w:r>
      <w:r>
        <w:rPr>
          <w:rStyle w:val="Style12"/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Камышловского городского округа </w:t>
      </w:r>
      <w:r>
        <w:rPr>
          <w:rStyle w:val="Style12"/>
          <w:rFonts w:ascii="Liberation Serif" w:hAnsi="Liberation Serif"/>
          <w:sz w:val="28"/>
          <w:szCs w:val="28"/>
        </w:rPr>
        <w:t>Мартьянова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К</w:t>
      </w:r>
      <w:r>
        <w:rPr>
          <w:rStyle w:val="Style12"/>
          <w:rFonts w:ascii="Liberation Serif" w:hAnsi="Liberation Serif"/>
          <w:sz w:val="28"/>
          <w:szCs w:val="28"/>
        </w:rPr>
        <w:t>.</w:t>
      </w:r>
      <w:r>
        <w:rPr>
          <w:rStyle w:val="Style12"/>
          <w:rFonts w:ascii="Liberation Serif" w:hAnsi="Liberation Serif"/>
          <w:sz w:val="28"/>
          <w:szCs w:val="28"/>
        </w:rPr>
        <w:t>Е</w:t>
      </w:r>
      <w:r>
        <w:rPr>
          <w:rStyle w:val="Style12"/>
          <w:rFonts w:ascii="Liberation Serif" w:hAnsi="Liberation Serif"/>
          <w:sz w:val="28"/>
          <w:szCs w:val="28"/>
        </w:rPr>
        <w:t>.</w:t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type w:val="nextPage"/>
      <w:pgSz w:w="11906" w:h="16838"/>
      <w:pgMar w:left="1701" w:right="567" w:gutter="0" w:header="0" w:top="1134" w:footer="0" w:bottom="1134"/>
      <w:pgNumType w:start="2"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8"/>
        <w:szCs w:val="28"/>
        <w:rFonts w:ascii="Liberation Serif" w:hAnsi="Liberation Serif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bCs/>
      <w:sz w:val="24"/>
      <w:szCs w:val="24"/>
    </w:rPr>
  </w:style>
  <w:style w:type="paragraph" w:styleId="2">
    <w:name w:val="Heading 2"/>
    <w:basedOn w:val="Style20"/>
    <w:next w:val="Style20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/>
      <w:sz w:val="28"/>
      <w:szCs w:val="24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Page Number"/>
    <w:basedOn w:val="Style12"/>
    <w:rPr/>
  </w:style>
  <w:style w:type="character" w:styleId="Style15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>
    <w:name w:val="Основной текст 2 Знак"/>
    <w:basedOn w:val="Style12"/>
    <w:qFormat/>
    <w:rPr>
      <w:rFonts w:eastAsia="Times New Roman"/>
      <w:lang w:eastAsia="ru-RU"/>
    </w:rPr>
  </w:style>
  <w:style w:type="character" w:styleId="Style16">
    <w:name w:val="Текст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Нижний колонтитул Знак"/>
    <w:basedOn w:val="Style12"/>
    <w:qFormat/>
    <w:rPr>
      <w:rFonts w:eastAsia="Times New Roman"/>
      <w:lang w:eastAsia="ru-RU"/>
    </w:rPr>
  </w:style>
  <w:style w:type="character" w:styleId="WWCharLFO1LVL1">
    <w:name w:val="WW_CharLFO1LVL1"/>
    <w:qFormat/>
    <w:rPr>
      <w:rFonts w:ascii="Liberation Serif" w:hAnsi="Liberation Serif"/>
      <w:color w:val="auto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autoSpaceDE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3">
    <w:name w:val="Текст выноски"/>
    <w:basedOn w:val="Style20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3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5">
    <w:name w:val="Текст"/>
    <w:basedOn w:val="Style20"/>
    <w:qFormat/>
    <w:pPr>
      <w:suppressAutoHyphens w:val="true"/>
      <w:spacing w:lineRule="auto" w:line="240" w:before="120" w:after="60"/>
      <w:ind w:left="0" w:right="0" w:firstLine="709"/>
      <w:jc w:val="both"/>
    </w:pPr>
    <w:rPr>
      <w:rFonts w:ascii="Times New Roman" w:hAnsi="Times New Roman"/>
      <w:sz w:val="24"/>
      <w:szCs w:val="24"/>
    </w:rPr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0"/>
      <w:ind w:left="0" w:right="0" w:firstLine="709"/>
      <w:jc w:val="both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LibreOffice/7.5.2.1$Linux_X86_64 LibreOffice_project/50$Build-1</Application>
  <AppVersion>15.0000</AppVersion>
  <Pages>2</Pages>
  <Words>271</Words>
  <Characters>2070</Characters>
  <CharactersWithSpaces>2382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2021-06-23T10:00:00Z</dcterms:created>
  <dc:creator>Пользователь</dc:creator>
  <dc:description/>
  <dc:language>ru-RU</dc:language>
  <cp:lastModifiedBy/>
  <cp:lastPrinted>2024-03-26T11:53:10Z</cp:lastPrinted>
  <dcterms:modified xsi:type="dcterms:W3CDTF">2024-03-26T11:55:21Z</dcterms:modified>
  <cp:revision>7</cp:revision>
  <dc:subject/>
  <dc:title/>
</cp:coreProperties>
</file>