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jc w:val="center"/>
        <w:textAlignment w:val="auto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48" r="-74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widowControl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Style20"/>
        <w:widowControl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widowControl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suppressAutoHyphens w:val="true"/>
        <w:overflowPunct w:val="false"/>
        <w:autoSpaceDE w:val="fals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Calibri" w:hAnsi="Calibri" w:eastAsia="Times New Roman" w:cs="Times New Roman"/>
          <w:kern w:val="2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b/>
          <w:color w:val="000000"/>
          <w:kern w:val="2"/>
          <w:sz w:val="28"/>
          <w:szCs w:val="28"/>
          <w:lang w:eastAsia="ru-RU"/>
        </w:rPr>
        <w:t>от 19</w:t>
      </w:r>
      <w:r>
        <w:rPr>
          <w:rFonts w:eastAsia="Times New Roman" w:cs="Liberation Serif;Times New Roman" w:ascii="Liberation Serif;Times New Roman" w:hAnsi="Liberation Serif;Times New Roman"/>
          <w:b/>
          <w:color w:val="000000"/>
          <w:kern w:val="2"/>
          <w:sz w:val="28"/>
          <w:szCs w:val="28"/>
          <w:lang w:eastAsia="ru-RU"/>
        </w:rPr>
        <w:t>.02.2020</w:t>
      </w:r>
      <w:r>
        <w:rPr>
          <w:rFonts w:eastAsia="Times New Roman" w:cs="Liberation Serif;Times New Roman" w:ascii="Liberation Serif;Times New Roman" w:hAnsi="Liberation Serif;Times New Roman"/>
          <w:b/>
          <w:color w:val="000000"/>
          <w:kern w:val="2"/>
          <w:sz w:val="28"/>
          <w:szCs w:val="28"/>
          <w:lang w:eastAsia="ru-RU"/>
        </w:rPr>
        <w:t xml:space="preserve">  N </w:t>
      </w:r>
      <w:r>
        <w:rPr>
          <w:rFonts w:eastAsia="Times New Roman" w:cs="Liberation Serif;Times New Roman" w:ascii="Liberation Serif;Times New Roman" w:hAnsi="Liberation Serif;Times New Roman"/>
          <w:b/>
          <w:color w:val="000000"/>
          <w:kern w:val="2"/>
          <w:sz w:val="28"/>
          <w:szCs w:val="28"/>
          <w:lang w:eastAsia="ru-RU"/>
        </w:rPr>
        <w:t>3</w:t>
      </w:r>
      <w:r>
        <w:rPr>
          <w:rFonts w:eastAsia="Times New Roman" w:cs="Liberation Serif;Times New Roman" w:ascii="Liberation Serif;Times New Roman" w:hAnsi="Liberation Serif;Times New Roman"/>
          <w:b/>
          <w:color w:val="000000"/>
          <w:kern w:val="2"/>
          <w:sz w:val="28"/>
          <w:szCs w:val="28"/>
          <w:lang w:eastAsia="ru-RU"/>
        </w:rPr>
        <w:t>8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both"/>
        <w:textAlignment w:val="baseline"/>
        <w:rPr>
          <w:rFonts w:ascii="Calibri" w:hAnsi="Calibri" w:eastAsia="Times New Roman" w:cs="Times New Roman"/>
          <w:kern w:val="2"/>
          <w:lang w:eastAsia="ru-RU"/>
        </w:rPr>
      </w:pPr>
      <w:r>
        <w:rPr>
          <w:rFonts w:eastAsia="Times New Roman" w:cs="Times New Roman"/>
          <w:kern w:val="2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center"/>
        <w:textAlignment w:val="baseline"/>
        <w:rPr>
          <w:b/>
          <w:b/>
          <w:bCs/>
        </w:rPr>
      </w:pPr>
      <w:bookmarkStart w:id="0" w:name="__DdeLink__5122_2818741469"/>
      <w:r>
        <w:rPr>
          <w:rFonts w:eastAsia="Times New Roman" w:cs="Times New Roman" w:ascii="Liberation Serif" w:hAnsi="Liberation Serif"/>
          <w:b/>
          <w:bCs/>
          <w:kern w:val="2"/>
          <w:sz w:val="28"/>
          <w:szCs w:val="28"/>
          <w:lang w:eastAsia="ru-RU"/>
        </w:rPr>
        <w:t xml:space="preserve">Об отмене административного регламента «Информационное обеспечение граждан, организаций и общественных объединений 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center"/>
        <w:textAlignment w:val="baseline"/>
        <w:rPr>
          <w:b/>
          <w:b/>
          <w:bCs/>
        </w:rPr>
      </w:pPr>
      <w:bookmarkStart w:id="1" w:name="__DdeLink__5122_2818741469"/>
      <w:r>
        <w:rPr>
          <w:rFonts w:eastAsia="Times New Roman" w:cs="Times New Roman" w:ascii="Liberation Serif" w:hAnsi="Liberation Serif"/>
          <w:b/>
          <w:bCs/>
          <w:kern w:val="2"/>
          <w:sz w:val="28"/>
          <w:szCs w:val="28"/>
          <w:lang w:eastAsia="ru-RU"/>
        </w:rPr>
        <w:t>на основе документов Архивного фонда Российской Федерации и других архивных документов», утвержденного распоряжением главы Камышловского городского округа от 17.12.2014 № 476-Р</w:t>
      </w:r>
      <w:bookmarkEnd w:id="1"/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center"/>
        <w:textAlignment w:val="baseline"/>
        <w:rPr>
          <w:rFonts w:ascii="Liberation Serif" w:hAnsi="Liberation Serif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center"/>
        <w:textAlignment w:val="baseline"/>
        <w:rPr>
          <w:rFonts w:ascii="Liberation Serif" w:hAnsi="Liberation Serif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 xml:space="preserve">В соответствии с пп. 62-64 постановления Правительства Свердловской области от 25 сентября 2013 года </w:t>
      </w:r>
      <w:r>
        <w:rPr>
          <w:rFonts w:ascii="Liberation Serif" w:hAnsi="Liberation Serif"/>
          <w:sz w:val="28"/>
          <w:szCs w:val="28"/>
        </w:rPr>
        <w:t>N 1159-ПП «О передаче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bCs/>
          <w:sz w:val="28"/>
          <w:szCs w:val="28"/>
        </w:rPr>
        <w:t>в редакции от 16.07.2019 № 448-ПП),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>
        <w:rPr/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705" w:right="0" w:hanging="0"/>
        <w:contextualSpacing/>
        <w:jc w:val="both"/>
        <w:textAlignment w:val="baseline"/>
        <w:rPr/>
      </w:pPr>
      <w:r>
        <w:rPr>
          <w:rFonts w:ascii="Liberation Serif" w:hAnsi="Liberation Serif"/>
          <w:bCs/>
          <w:sz w:val="28"/>
          <w:szCs w:val="28"/>
        </w:rPr>
        <w:t xml:space="preserve">         </w:t>
      </w:r>
      <w:r>
        <w:rPr>
          <w:rFonts w:ascii="Liberation Serif" w:hAnsi="Liberation Serif"/>
          <w:bCs/>
          <w:sz w:val="28"/>
          <w:szCs w:val="28"/>
        </w:rPr>
        <w:t>1. А</w:t>
      </w:r>
      <w:r>
        <w:rPr>
          <w:rFonts w:ascii="Liberation Serif" w:hAnsi="Liberation Serif"/>
          <w:bCs/>
          <w:sz w:val="28"/>
          <w:szCs w:val="28"/>
        </w:rPr>
        <w:t xml:space="preserve">дминистративный регламент </w:t>
      </w: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документов», утвержденный распоряжением главы Камышловского городского округа от 17.12.2014 № 476-Р, считать утратившим силу.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705" w:right="0" w:hanging="0"/>
        <w:contextualSpacing/>
        <w:jc w:val="both"/>
        <w:textAlignment w:val="baseline"/>
        <w:rPr/>
      </w:pP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>Настоящее распоряжение опубликовать</w:t>
      </w:r>
      <w:bookmarkStart w:id="2" w:name="_GoBack"/>
      <w:bookmarkEnd w:id="2"/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 xml:space="preserve">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 в установленный срок.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ind w:hanging="0"/>
        <w:jc w:val="both"/>
        <w:textAlignment w:val="baseline"/>
        <w:rPr/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r>
        <w:rPr>
          <w:rFonts w:ascii="Liberation Serif" w:hAnsi="Liberation Serif"/>
          <w:bCs/>
          <w:sz w:val="28"/>
          <w:szCs w:val="28"/>
        </w:rPr>
        <w:t xml:space="preserve">3. </w:t>
      </w:r>
      <w:r>
        <w:rPr>
          <w:rFonts w:ascii="Liberation Serif" w:hAnsi="Liberation Serif"/>
          <w:bCs/>
          <w:sz w:val="28"/>
          <w:szCs w:val="28"/>
        </w:rPr>
        <w:t>Контроль за исполнением настоящего распоряжения возложить на начальника организационного отдела администрации Камышловского городского округа Сенцову Е.В.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ind w:hanging="0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ind w:hanging="0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ind w:hanging="0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57" w:right="0" w:hanging="57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57" w:right="0" w:hanging="57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ind w:left="709" w:hanging="364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ind w:left="709" w:hanging="364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ind w:left="709" w:hanging="364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ind w:left="709" w:hanging="364"/>
        <w:jc w:val="both"/>
        <w:textAlignment w:val="baseline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Db9fe9049761426654245bb2dd862eecmsonormal"/>
        <w:spacing w:beforeAutospacing="0" w:before="0" w:afterAutospacing="0" w:after="0"/>
        <w:jc w:val="both"/>
        <w:rPr/>
      </w:pPr>
      <w:r>
        <w:rPr>
          <w:sz w:val="22"/>
          <w:szCs w:val="22"/>
        </w:rPr>
        <w:t> 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05" w:hanging="360"/>
      </w:pPr>
      <w:rPr>
        <w:sz w:val="28"/>
        <w:b/>
        <w:rFonts w:ascii="Liberation Serif" w:hAnsi="Liberation Serif" w:eastAsia="Calibri" w:cs="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6b4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a359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Db9fe9049761426654245bb2dd862eecmsonormal" w:customStyle="1">
    <w:name w:val="db9fe9049761426654245bb2dd862eecmsonormal"/>
    <w:basedOn w:val="Normal"/>
    <w:qFormat/>
    <w:rsid w:val="00ca35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21d67"/>
    <w:pPr>
      <w:spacing w:before="0" w:after="160"/>
      <w:ind w:left="72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2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LibreOffice/6.3.4.2$Windows_X86_64 LibreOffice_project/60da17e045e08f1793c57c00ba83cdfce946d0aa</Application>
  <Pages>2</Pages>
  <Words>183</Words>
  <Characters>1402</Characters>
  <CharactersWithSpaces>1650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2020-02-18T04:59:00Z</dcterms:created>
  <dc:creator>Валентина</dc:creator>
  <dc:description/>
  <dc:language>ru-RU</dc:language>
  <cp:lastModifiedBy/>
  <cp:lastPrinted>2020-02-19T16:42:03Z</cp:lastPrinted>
  <dcterms:modified xsi:type="dcterms:W3CDTF">2020-02-19T16:42:12Z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