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widowControl w:val="false"/>
        <w:overflowPunct w:val="true"/>
        <w:bidi w:val="0"/>
        <w:spacing w:before="0" w:after="0"/>
        <w:jc w:val="center"/>
        <w:rPr/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  <w:kern w:val="2"/>
          <w:lang w:eastAsia="ru-RU"/>
        </w:rPr>
        <w:t xml:space="preserve"> </w:t>
      </w:r>
      <w:r>
        <w:rPr/>
        <w:drawing>
          <wp:inline distT="0" distB="0" distL="0" distR="0">
            <wp:extent cx="407670" cy="691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75" t="-1349" r="-2275" b="-1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/>
          <w:iCs/>
          <w:kern w:val="2"/>
          <w:sz w:val="28"/>
          <w:szCs w:val="28"/>
          <w:lang w:eastAsia="ru-RU"/>
        </w:rPr>
        <w:br/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kern w:val="2"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2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/>
        <w:suppressAutoHyphens w:val="false"/>
        <w:bidi w:val="0"/>
        <w:ind w:left="0" w:right="0" w:hanging="0"/>
        <w:jc w:val="both"/>
        <w:textAlignment w:val="baseline"/>
        <w:rPr>
          <w:rFonts w:ascii="Liberation Serif" w:hAnsi="Liberation Serif"/>
          <w:b/>
          <w:b/>
          <w:szCs w:val="28"/>
        </w:rPr>
      </w:pP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от 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/>
        </w:rPr>
        <w:t>31.08.2021</w:t>
      </w:r>
      <w:r>
        <w:rPr>
          <w:rStyle w:val="Style14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 xml:space="preserve">   № 611</w:t>
      </w:r>
    </w:p>
    <w:p>
      <w:pPr>
        <w:pStyle w:val="Normal"/>
        <w:widowControl w:val="false"/>
        <w:jc w:val="center"/>
        <w:rPr>
          <w:rFonts w:ascii="Liberation Serif" w:hAnsi="Liberation Serif"/>
          <w:b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</w:r>
    </w:p>
    <w:p>
      <w:pPr>
        <w:pStyle w:val="Normal"/>
        <w:widowControl w:val="false"/>
        <w:jc w:val="center"/>
        <w:rPr/>
      </w:pPr>
      <w:bookmarkStart w:id="0" w:name="__DdeLink__15059_505108953"/>
      <w:r>
        <w:rPr>
          <w:rFonts w:ascii="Liberation Serif" w:hAnsi="Liberation Serif"/>
          <w:b/>
          <w:bCs/>
          <w:szCs w:val="28"/>
        </w:rPr>
        <w:t xml:space="preserve">О внесении изменений в </w:t>
      </w:r>
      <w:r>
        <w:rPr>
          <w:rFonts w:ascii="Liberation Serif" w:hAnsi="Liberation Serif"/>
          <w:b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 xml:space="preserve">утверждённую постановлением главы Камышловского городского округа </w:t>
      </w:r>
    </w:p>
    <w:p>
      <w:pPr>
        <w:pStyle w:val="Normal"/>
        <w:widowControl w:val="false"/>
        <w:jc w:val="center"/>
        <w:rPr/>
      </w:pPr>
      <w:r>
        <w:rPr>
          <w:rFonts w:ascii="Liberation Serif" w:hAnsi="Liberation Serif"/>
          <w:b/>
        </w:rPr>
        <w:t xml:space="preserve">от 14 ноября 2018 года </w:t>
      </w:r>
      <w:r>
        <w:rPr>
          <w:rFonts w:eastAsia="Calibri" w:ascii="Liberation Serif" w:hAnsi="Liberation Serif"/>
          <w:b/>
          <w:color w:val="000000"/>
          <w:szCs w:val="28"/>
        </w:rPr>
        <w:t>№</w:t>
      </w:r>
      <w:r>
        <w:rPr>
          <w:rFonts w:ascii="Liberation Serif" w:hAnsi="Liberation Serif"/>
          <w:b/>
        </w:rPr>
        <w:t xml:space="preserve"> 982 (с изменениями внесенными постановлениями главы Камышловского городского округа от 07.07.2021 № 472, от 02.06.2021 №371, от 09.04.2021 №246, от 08.02.2021 №93, от 19.01.2021 №31, от 24.04.2020 № 274, от 20.01.2020 № 27, от 28.12.2018 года № 1196)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142" w:leader="none"/>
        </w:tabs>
        <w:ind w:right="-34" w:hanging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7200" w:leader="none"/>
          <w:tab w:val="center" w:pos="7773" w:leader="none"/>
        </w:tabs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  <w:szCs w:val="28"/>
        </w:rPr>
        <w:t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администрация Камышловского городского округа решением Думы Камышловского городского округа от 19.08.2021 №633, от 22.07.2021</w:t>
      </w:r>
      <w:r>
        <w:rPr>
          <w:rFonts w:ascii="Liberation Serif" w:hAnsi="Liberation Serif"/>
          <w:color w:val="FF0000"/>
          <w:szCs w:val="28"/>
        </w:rPr>
        <w:t xml:space="preserve"> </w:t>
      </w:r>
      <w:r>
        <w:rPr>
          <w:rFonts w:ascii="Liberation Serif" w:hAnsi="Liberation Serif"/>
          <w:szCs w:val="28"/>
        </w:rPr>
        <w:t>№ 621,</w:t>
      </w:r>
      <w:r>
        <w:rPr>
          <w:rFonts w:ascii="Liberation Serif" w:hAnsi="Liberation Serif"/>
          <w:color w:val="FF0000"/>
          <w:szCs w:val="28"/>
        </w:rPr>
        <w:t xml:space="preserve"> </w:t>
      </w:r>
      <w:r>
        <w:rPr>
          <w:rFonts w:ascii="Liberation Serif" w:hAnsi="Liberation Serif"/>
          <w:szCs w:val="28"/>
        </w:rPr>
        <w:t>«О внесении изменений в решение Думы КГО от 10.12.2020 №555 «О бюджете КГО на 2021 год и плановый период 2022 и 2023 годов», администрация Камышловского городского округа</w:t>
      </w:r>
    </w:p>
    <w:p>
      <w:pPr>
        <w:pStyle w:val="Normal"/>
        <w:shd w:val="clear" w:color="auto" w:fill="FFFFFF"/>
        <w:tabs>
          <w:tab w:val="clear" w:pos="708"/>
          <w:tab w:val="left" w:pos="142" w:leader="none"/>
          <w:tab w:val="left" w:pos="5400" w:leader="none"/>
        </w:tabs>
        <w:ind w:right="-34" w:hanging="0"/>
        <w:jc w:val="both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ПОСТАНОВЛЯЕТ: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Внести в 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 от 07.07.2021 № 472, от 02.06.2021 №371, от 09.04.2021 №246, от 08.02.2021 № 93, от 19.01.2021 года №31, от 20.01.2020 № 27, 24.04.2020 № 274, 28.12.2018 года № 1196,), следующие изменения: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 В паспорте Программы: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1.1.1. Строку «Объемы финансирования Программы по годам реализации, рублей» изложить в новой редакции:</w:t>
      </w:r>
    </w:p>
    <w:tbl>
      <w:tblPr>
        <w:tblW w:w="9781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firstRow="0" w:noVBand="0" w:lastRow="0" w:firstColumn="0" w:lastColumn="0" w:noHBand="0" w:val="0000"/>
      </w:tblPr>
      <w:tblGrid>
        <w:gridCol w:w="4820"/>
        <w:gridCol w:w="4960"/>
      </w:tblGrid>
      <w:tr>
        <w:trPr/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Cell"/>
              <w:rPr>
                <w:rFonts w:ascii="Liberation Serif" w:hAnsi="Liberation Serif"/>
                <w:b/>
                <w:b/>
              </w:rPr>
            </w:pPr>
            <w:r>
              <w:rPr>
                <w:rFonts w:ascii="Liberation Serif" w:hAnsi="Liberation Serif"/>
                <w:b/>
              </w:rPr>
              <w:t>ВСЕГО:  5 358 440 761,85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–753 962 856,42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–762 247 273,77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–769 770 312,66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–725 933 213,00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–754 140 490,00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–783 006 856,00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–809 379 760,00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них: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бюджет: 2 812 880 497,00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 том числе: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–415 437 009,00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–393 619 600,00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–399 401 700,00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–379 514 661,00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–394 354 642,00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–409 319 024,00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–421 233 861,00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федеральный бюджет: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местный бюджет: 2 545 560 264,85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–338 525 847,42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–368 627 673,77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–370 368 612,66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–346 418 552,00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 –359 785 848,00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–373 687 832,00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–388 145 899,00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внебюджетные источники: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том числе: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2025 год –0,00 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 –0,00</w:t>
            </w:r>
          </w:p>
          <w:p>
            <w:pPr>
              <w:pStyle w:val="ConsPlusCel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 –0,00</w:t>
            </w: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  <w:t xml:space="preserve">1.2. В приложении № 2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 подпрограмму «Развитие системы общего  образования в Камышловском городском округе» дополнить мероприятием «Подготовка и участие спортивных команд общеобразовательных организаций в спортивных мероприятиях различного уровня»                                                                    </w:t>
      </w:r>
    </w:p>
    <w:p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2. Приложение №2 План мероприятий по выполнению муниципальной программы «Развитие образования, культуры, спорта и молодежной политики в Камышловском городском округе до 2027 года» утвердить в новой редакции (прилагается).</w:t>
      </w:r>
    </w:p>
    <w:p>
      <w:pPr>
        <w:pStyle w:val="Normal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 в 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Normal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Normal"/>
        <w:jc w:val="both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Глава</w:t>
      </w:r>
    </w:p>
    <w:p>
      <w:pPr>
        <w:pStyle w:val="Normal"/>
        <w:jc w:val="both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Камышловского городского округа                                                   А.В. Половников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114300" distR="114303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1440" cy="203835"/>
              <wp:effectExtent l="0" t="0" r="5712" b="5082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720" cy="20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1" stroked="f" style="position:absolute;margin-left:244.4pt;margin-top:0.05pt;width:7.1pt;height:15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2" w:customStyle="1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 w:customStyle="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2" w:customStyle="1">
    <w:name w:val="Основной текст Знак"/>
    <w:qFormat/>
    <w:rPr>
      <w:b/>
      <w:sz w:val="24"/>
      <w:lang w:val="ru-RU" w:eastAsia="ru-RU" w:bidi="ar-SA"/>
    </w:rPr>
  </w:style>
  <w:style w:type="character" w:styleId="12" w:customStyle="1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 w:customStyle="1">
    <w:name w:val="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Style23">
    <w:name w:val="Body Text Indent"/>
    <w:basedOn w:val="Normal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sz w:val="20"/>
    </w:rPr>
  </w:style>
  <w:style w:type="paragraph" w:styleId="NormalWeb">
    <w:name w:val="Normal (Web)"/>
    <w:basedOn w:val="Normal"/>
    <w:qFormat/>
    <w:pPr/>
    <w:rPr>
      <w:sz w:val="24"/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  <w:textAlignment w:val="baseline"/>
    </w:pPr>
    <w:rPr>
      <w:rFonts w:ascii="Arial" w:hAnsi="Arial" w:eastAsia="Times New Roman" w:cs="Arial"/>
      <w:color w:val="auto"/>
      <w:kern w:val="0"/>
      <w:sz w:val="28"/>
      <w:szCs w:val="20"/>
      <w:lang w:val="ru-RU" w:eastAsia="ru-RU" w:bidi="ar-SA"/>
    </w:rPr>
  </w:style>
  <w:style w:type="paragraph" w:styleId="Style24" w:customStyle="1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13" w:customStyle="1">
    <w:name w:val="Знак1"/>
    <w:basedOn w:val="Normal"/>
    <w:qFormat/>
    <w:pPr>
      <w:widowControl w:val="false"/>
      <w:jc w:val="both"/>
    </w:pPr>
    <w:rPr>
      <w:rFonts w:eastAsia="SimSun"/>
      <w:kern w:val="2"/>
      <w:sz w:val="21"/>
      <w:lang w:val="en-US" w:eastAsia="zh-CN"/>
    </w:rPr>
  </w:style>
  <w:style w:type="paragraph" w:styleId="Style25" w:customStyle="1">
    <w:name w:val="Знак Знак Знак Знак"/>
    <w:basedOn w:val="Normal"/>
    <w:qFormat/>
    <w:pPr/>
    <w:rPr>
      <w:rFonts w:ascii="Verdana" w:hAnsi="Verdana" w:cs="Verdana"/>
      <w:sz w:val="20"/>
      <w:lang w:val="en-US" w:eastAsia="en-US"/>
    </w:rPr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(2)"/>
    <w:basedOn w:val="Normal"/>
    <w:qFormat/>
    <w:pPr>
      <w:shd w:val="clear" w:color="auto" w:fill="FFFFFF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 w:customStyle="1">
    <w:name w:val="Заголовок №1"/>
    <w:basedOn w:val="Normal"/>
    <w:qFormat/>
    <w:pPr>
      <w:shd w:val="clear" w:color="auto" w:fill="FFFFFF"/>
      <w:spacing w:lineRule="exact" w:line="326" w:before="0" w:after="600"/>
      <w:jc w:val="center"/>
      <w:outlineLvl w:val="0"/>
    </w:pPr>
    <w:rPr>
      <w:b/>
      <w:bCs/>
      <w:spacing w:val="10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0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Application>LibreOffice/6.3.4.2$Windows_X86_64 LibreOffice_project/60da17e045e08f1793c57c00ba83cdfce946d0aa</Application>
  <Pages>3</Pages>
  <Words>570</Words>
  <Characters>3340</Characters>
  <CharactersWithSpaces>4004</CharactersWithSpaces>
  <Paragraphs>65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2021-05-27T03:38:00Z</dcterms:created>
  <dc:creator>Администратор</dc:creator>
  <dc:description/>
  <dc:language>ru-RU</dc:language>
  <cp:lastModifiedBy/>
  <cp:lastPrinted>2021-08-31T10:26:53Z</cp:lastPrinted>
  <dcterms:modified xsi:type="dcterms:W3CDTF">2021-08-31T10:27:25Z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