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2" w:rsidRPr="00BF5C62" w:rsidRDefault="00BF5C62" w:rsidP="00BF5C62">
      <w:pPr>
        <w:pStyle w:val="1"/>
        <w:framePr w:w="9744" w:h="6910" w:hRule="exact" w:wrap="none" w:vAnchor="page" w:hAnchor="page" w:x="1083" w:y="5321"/>
        <w:shd w:val="clear" w:color="auto" w:fill="auto"/>
        <w:spacing w:after="124" w:line="370" w:lineRule="exact"/>
        <w:ind w:left="20" w:right="20" w:firstLine="0"/>
        <w:rPr>
          <w:b/>
        </w:rPr>
      </w:pPr>
      <w:r w:rsidRPr="00BF5C62">
        <w:rPr>
          <w:b/>
        </w:rPr>
        <w:t>Памятка для заявителей</w:t>
      </w:r>
    </w:p>
    <w:p w:rsidR="00C20FD0" w:rsidRDefault="00F9788D">
      <w:pPr>
        <w:pStyle w:val="1"/>
        <w:framePr w:w="9744" w:h="6910" w:hRule="exact" w:wrap="none" w:vAnchor="page" w:hAnchor="page" w:x="1083" w:y="5321"/>
        <w:shd w:val="clear" w:color="auto" w:fill="auto"/>
        <w:spacing w:after="124" w:line="370" w:lineRule="exact"/>
        <w:ind w:left="20" w:right="20" w:firstLine="0"/>
        <w:jc w:val="both"/>
      </w:pPr>
      <w:r>
        <w:t>Чтобы осуществить газоснабжение домовладения (объекта капитального строительства), необходимо предпринять следующие действия: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65" w:lineRule="exact"/>
        <w:ind w:left="720" w:right="20"/>
        <w:jc w:val="both"/>
      </w:pPr>
      <w:r>
        <w:t>Обратиться в газораспределительную организацию с заявкой для заключения договора о подключении (технологическом присоединении).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55" w:lineRule="exact"/>
        <w:ind w:left="720" w:right="20"/>
        <w:jc w:val="both"/>
      </w:pPr>
      <w:r>
        <w:t>Заключить договор о подключении (технологическом присоединении). В нем будет указан срок выполнения мероприятий по созданию сети газораспределения до границы земельного участка, основные технические параметры (максимальный часовой расход газа, диаметр газопровода в точке подключения и т.д.).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55" w:lineRule="exact"/>
        <w:ind w:left="720" w:right="20"/>
        <w:jc w:val="both"/>
      </w:pPr>
      <w:r>
        <w:t>Осуществить строительство сети внутреннего газоснабжения силами специализированной организации.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55" w:lineRule="exact"/>
        <w:ind w:left="720" w:right="20"/>
        <w:jc w:val="both"/>
      </w:pPr>
      <w:r>
        <w:t>Пройти процедуру мониторинга исполнения технических условий. Мониторинг осуществляется специалистами ГРО.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55" w:lineRule="exact"/>
        <w:ind w:left="720" w:right="20"/>
        <w:jc w:val="both"/>
      </w:pPr>
      <w:r>
        <w:t>Заключить договор на техническое обслуживание внутридомового газового оборудования.</w:t>
      </w:r>
    </w:p>
    <w:p w:rsidR="00C20FD0" w:rsidRDefault="00F9788D">
      <w:pPr>
        <w:pStyle w:val="1"/>
        <w:framePr w:w="9744" w:h="6910" w:hRule="exact" w:wrap="none" w:vAnchor="page" w:hAnchor="page" w:x="1083" w:y="5321"/>
        <w:numPr>
          <w:ilvl w:val="0"/>
          <w:numId w:val="1"/>
        </w:numPr>
        <w:shd w:val="clear" w:color="auto" w:fill="auto"/>
        <w:tabs>
          <w:tab w:val="left" w:pos="721"/>
        </w:tabs>
        <w:spacing w:after="120" w:line="355" w:lineRule="exact"/>
        <w:ind w:left="720"/>
        <w:jc w:val="both"/>
      </w:pPr>
      <w:r>
        <w:t>Заключить договор на поставку</w:t>
      </w:r>
      <w:bookmarkStart w:id="0" w:name="_GoBack"/>
      <w:bookmarkEnd w:id="0"/>
      <w:r w:rsidR="00CF1665">
        <w:t xml:space="preserve"> г</w:t>
      </w:r>
      <w:r>
        <w:t>аза.</w:t>
      </w:r>
    </w:p>
    <w:p w:rsidR="00C20FD0" w:rsidRDefault="00F9788D">
      <w:pPr>
        <w:pStyle w:val="1"/>
        <w:framePr w:w="9744" w:h="6910" w:hRule="exact" w:wrap="none" w:vAnchor="page" w:hAnchor="page" w:x="1083" w:y="5321"/>
        <w:shd w:val="clear" w:color="auto" w:fill="auto"/>
        <w:spacing w:after="0" w:line="355" w:lineRule="exact"/>
        <w:ind w:left="20" w:right="20" w:firstLine="0"/>
        <w:jc w:val="both"/>
      </w:pPr>
      <w:r>
        <w:t>Сроки завершения мероприятий по подключению определяются в соответствии с условиями договора о подключении (технологическом присоединении).</w:t>
      </w:r>
    </w:p>
    <w:p w:rsidR="00C20FD0" w:rsidRDefault="00C20FD0">
      <w:pPr>
        <w:rPr>
          <w:sz w:val="2"/>
          <w:szCs w:val="2"/>
        </w:rPr>
      </w:pPr>
    </w:p>
    <w:sectPr w:rsidR="00C20FD0" w:rsidSect="003D5B9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0C" w:rsidRDefault="00A7150C">
      <w:r>
        <w:separator/>
      </w:r>
    </w:p>
  </w:endnote>
  <w:endnote w:type="continuationSeparator" w:id="1">
    <w:p w:rsidR="00A7150C" w:rsidRDefault="00A7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0C" w:rsidRDefault="00A7150C"/>
  </w:footnote>
  <w:footnote w:type="continuationSeparator" w:id="1">
    <w:p w:rsidR="00A7150C" w:rsidRDefault="00A715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F3F"/>
    <w:multiLevelType w:val="multilevel"/>
    <w:tmpl w:val="3E7A3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0FD0"/>
    <w:rsid w:val="003D5B9F"/>
    <w:rsid w:val="00A7150C"/>
    <w:rsid w:val="00BF5C62"/>
    <w:rsid w:val="00C20FD0"/>
    <w:rsid w:val="00CF1665"/>
    <w:rsid w:val="00F9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B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B9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D5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3D5B9F"/>
    <w:pPr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2021-07-30T08:16:00Z</dcterms:created>
  <dcterms:modified xsi:type="dcterms:W3CDTF">2021-07-30T08:16:00Z</dcterms:modified>
</cp:coreProperties>
</file>