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5D" w:rsidRDefault="00A4355D" w:rsidP="00A4355D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12750" cy="679450"/>
            <wp:effectExtent l="19050" t="0" r="635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5D" w:rsidRPr="00DE329D" w:rsidRDefault="00A4355D" w:rsidP="00A43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355D" w:rsidRDefault="00A4355D" w:rsidP="00A4355D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A4355D" w:rsidRDefault="00A4355D" w:rsidP="00A4355D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(шестого созыва)</w:t>
      </w:r>
    </w:p>
    <w:p w:rsidR="00A4355D" w:rsidRDefault="00A4355D" w:rsidP="00A4355D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A4355D" w:rsidRDefault="004B1F32" w:rsidP="00A4355D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36195" t="30480" r="2984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C856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" o:allowincell="f" strokeweight="4.3pt">
                <w10:wrap anchorx="margin"/>
              </v:line>
            </w:pict>
          </mc:Fallback>
        </mc:AlternateContent>
      </w:r>
      <w:r w:rsidR="00A4355D">
        <w:rPr>
          <w:color w:val="292929"/>
          <w:spacing w:val="-6"/>
          <w:sz w:val="28"/>
          <w:szCs w:val="28"/>
        </w:rPr>
        <w:t xml:space="preserve">от </w:t>
      </w:r>
      <w:r w:rsidR="00564E09">
        <w:rPr>
          <w:color w:val="292929"/>
          <w:spacing w:val="-6"/>
          <w:sz w:val="28"/>
          <w:szCs w:val="28"/>
        </w:rPr>
        <w:t>19.08.2016</w:t>
      </w:r>
      <w:r w:rsidR="00364757">
        <w:rPr>
          <w:color w:val="292929"/>
          <w:spacing w:val="-6"/>
          <w:sz w:val="28"/>
          <w:szCs w:val="28"/>
        </w:rPr>
        <w:tab/>
      </w:r>
      <w:r w:rsidR="00364757">
        <w:rPr>
          <w:color w:val="292929"/>
          <w:spacing w:val="-6"/>
          <w:sz w:val="28"/>
          <w:szCs w:val="28"/>
        </w:rPr>
        <w:tab/>
        <w:t xml:space="preserve">№ </w:t>
      </w:r>
      <w:r w:rsidR="007564F7">
        <w:rPr>
          <w:color w:val="292929"/>
          <w:spacing w:val="-6"/>
          <w:sz w:val="28"/>
          <w:szCs w:val="28"/>
        </w:rPr>
        <w:t>673</w:t>
      </w:r>
      <w:bookmarkStart w:id="0" w:name="_GoBack"/>
      <w:bookmarkEnd w:id="0"/>
      <w:r w:rsidR="00A4355D">
        <w:rPr>
          <w:color w:val="292929"/>
          <w:spacing w:val="-6"/>
          <w:sz w:val="28"/>
          <w:szCs w:val="28"/>
        </w:rPr>
        <w:tab/>
      </w:r>
      <w:r w:rsidR="00A4355D">
        <w:rPr>
          <w:color w:val="292929"/>
          <w:spacing w:val="-6"/>
          <w:sz w:val="28"/>
          <w:szCs w:val="28"/>
        </w:rPr>
        <w:tab/>
      </w:r>
      <w:r w:rsidR="00A4355D">
        <w:rPr>
          <w:color w:val="292929"/>
          <w:spacing w:val="-6"/>
          <w:sz w:val="28"/>
          <w:szCs w:val="28"/>
        </w:rPr>
        <w:tab/>
      </w:r>
    </w:p>
    <w:p w:rsidR="00CF5559" w:rsidRDefault="00CF5559" w:rsidP="00A4355D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A4355D" w:rsidRDefault="00A4355D" w:rsidP="00A4355D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A4355D" w:rsidRDefault="00A4355D" w:rsidP="00A4355D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4355D" w:rsidRPr="00C14D1C" w:rsidTr="00CF5559">
        <w:tc>
          <w:tcPr>
            <w:tcW w:w="9571" w:type="dxa"/>
          </w:tcPr>
          <w:p w:rsidR="00A4355D" w:rsidRPr="00C14D1C" w:rsidRDefault="00A4355D" w:rsidP="00CF55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4D1C">
              <w:rPr>
                <w:b/>
                <w:sz w:val="28"/>
                <w:szCs w:val="28"/>
              </w:rPr>
              <w:t xml:space="preserve">Об установлении на территории Камышловского городского округа </w:t>
            </w:r>
          </w:p>
          <w:p w:rsidR="00A4355D" w:rsidRPr="00C14D1C" w:rsidRDefault="00A4355D" w:rsidP="00793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D1C">
              <w:rPr>
                <w:b/>
                <w:sz w:val="28"/>
                <w:szCs w:val="28"/>
              </w:rPr>
              <w:t>налога на имущество физических лиц</w:t>
            </w:r>
          </w:p>
        </w:tc>
      </w:tr>
    </w:tbl>
    <w:p w:rsidR="00A4355D" w:rsidRDefault="00A4355D" w:rsidP="00A435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355D" w:rsidRDefault="00A4355D" w:rsidP="00A4355D">
      <w:pPr>
        <w:ind w:left="-180" w:firstLine="747"/>
        <w:jc w:val="both"/>
        <w:rPr>
          <w:sz w:val="28"/>
          <w:szCs w:val="28"/>
        </w:rPr>
      </w:pPr>
      <w:r w:rsidRPr="0026522C">
        <w:rPr>
          <w:sz w:val="28"/>
          <w:szCs w:val="28"/>
        </w:rPr>
        <w:t xml:space="preserve">В соответствии </w:t>
      </w:r>
      <w:r w:rsidR="0079386D">
        <w:rPr>
          <w:sz w:val="28"/>
          <w:szCs w:val="28"/>
        </w:rPr>
        <w:t>с главой 32 части второй</w:t>
      </w:r>
      <w:r w:rsidR="0079386D" w:rsidRPr="0026522C">
        <w:rPr>
          <w:sz w:val="28"/>
          <w:szCs w:val="28"/>
        </w:rPr>
        <w:t xml:space="preserve"> Налогов</w:t>
      </w:r>
      <w:r w:rsidR="0079386D">
        <w:rPr>
          <w:sz w:val="28"/>
          <w:szCs w:val="28"/>
        </w:rPr>
        <w:t xml:space="preserve">ого </w:t>
      </w:r>
      <w:r w:rsidR="0079386D" w:rsidRPr="0026522C">
        <w:rPr>
          <w:sz w:val="28"/>
          <w:szCs w:val="28"/>
        </w:rPr>
        <w:t>кодекс</w:t>
      </w:r>
      <w:r w:rsidR="0079386D">
        <w:rPr>
          <w:sz w:val="28"/>
          <w:szCs w:val="28"/>
        </w:rPr>
        <w:t>а</w:t>
      </w:r>
      <w:r w:rsidR="0079386D" w:rsidRPr="0026522C">
        <w:rPr>
          <w:sz w:val="28"/>
          <w:szCs w:val="28"/>
        </w:rPr>
        <w:t xml:space="preserve"> Российской Федерации</w:t>
      </w:r>
      <w:r w:rsidR="0079386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</w:t>
      </w:r>
      <w:r w:rsidR="00C82BA8">
        <w:rPr>
          <w:sz w:val="28"/>
          <w:szCs w:val="28"/>
        </w:rPr>
        <w:t>о</w:t>
      </w:r>
      <w:r>
        <w:rPr>
          <w:sz w:val="28"/>
          <w:szCs w:val="28"/>
        </w:rPr>
        <w:t xml:space="preserve">м от </w:t>
      </w:r>
      <w:r w:rsidRPr="0026522C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26522C">
          <w:rPr>
            <w:sz w:val="28"/>
            <w:szCs w:val="28"/>
          </w:rPr>
          <w:t>2003 г</w:t>
        </w:r>
      </w:smartTag>
      <w:r w:rsidRPr="0026522C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6522C">
        <w:rPr>
          <w:sz w:val="28"/>
          <w:szCs w:val="28"/>
        </w:rPr>
        <w:t xml:space="preserve">131-ФЗ </w:t>
      </w:r>
      <w:r w:rsidR="002074E0">
        <w:rPr>
          <w:sz w:val="28"/>
          <w:szCs w:val="28"/>
        </w:rPr>
        <w:t>«</w:t>
      </w:r>
      <w:r w:rsidRPr="002652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74E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4355D" w:rsidRDefault="00A4355D" w:rsidP="00A4355D">
      <w:pPr>
        <w:ind w:left="-180" w:firstLine="690"/>
        <w:jc w:val="both"/>
        <w:rPr>
          <w:sz w:val="28"/>
          <w:szCs w:val="28"/>
        </w:rPr>
      </w:pPr>
    </w:p>
    <w:p w:rsidR="00A4355D" w:rsidRPr="0026522C" w:rsidRDefault="00A4355D" w:rsidP="00A4355D">
      <w:pPr>
        <w:ind w:left="142" w:firstLine="368"/>
        <w:jc w:val="center"/>
        <w:rPr>
          <w:color w:val="000000"/>
          <w:sz w:val="28"/>
          <w:szCs w:val="28"/>
        </w:rPr>
      </w:pPr>
      <w:r w:rsidRPr="0026522C">
        <w:rPr>
          <w:color w:val="000000"/>
          <w:spacing w:val="-2"/>
          <w:sz w:val="28"/>
          <w:szCs w:val="28"/>
        </w:rPr>
        <w:t>Дума Камышловского городского округа</w:t>
      </w:r>
    </w:p>
    <w:p w:rsidR="00A4355D" w:rsidRPr="0026522C" w:rsidRDefault="00A4355D" w:rsidP="00A4355D">
      <w:pPr>
        <w:ind w:left="142" w:firstLine="368"/>
        <w:jc w:val="center"/>
        <w:rPr>
          <w:color w:val="000000"/>
          <w:sz w:val="28"/>
          <w:szCs w:val="28"/>
        </w:rPr>
      </w:pPr>
    </w:p>
    <w:p w:rsidR="00A4355D" w:rsidRDefault="00A4355D" w:rsidP="00A4355D">
      <w:pPr>
        <w:ind w:left="142" w:firstLine="368"/>
        <w:jc w:val="center"/>
        <w:rPr>
          <w:color w:val="000000"/>
          <w:sz w:val="28"/>
          <w:szCs w:val="28"/>
        </w:rPr>
      </w:pPr>
      <w:r w:rsidRPr="0026522C">
        <w:rPr>
          <w:color w:val="000000"/>
          <w:sz w:val="28"/>
          <w:szCs w:val="28"/>
        </w:rPr>
        <w:t>РЕШИЛА:</w:t>
      </w:r>
    </w:p>
    <w:p w:rsidR="00A4355D" w:rsidRDefault="00A4355D" w:rsidP="00A4355D">
      <w:pPr>
        <w:ind w:left="142" w:firstLine="368"/>
        <w:jc w:val="center"/>
        <w:rPr>
          <w:color w:val="000000"/>
          <w:sz w:val="28"/>
          <w:szCs w:val="28"/>
        </w:rPr>
      </w:pP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5A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665A7">
        <w:rPr>
          <w:rFonts w:ascii="Times New Roman" w:hAnsi="Times New Roman" w:cs="Times New Roman"/>
          <w:sz w:val="28"/>
        </w:rPr>
        <w:t xml:space="preserve">Установить </w:t>
      </w:r>
      <w:r w:rsidR="002074E0">
        <w:rPr>
          <w:rFonts w:ascii="Times New Roman" w:hAnsi="Times New Roman" w:cs="Times New Roman"/>
          <w:sz w:val="28"/>
        </w:rPr>
        <w:t xml:space="preserve">и ввести в действие с 1 января </w:t>
      </w:r>
      <w:r>
        <w:rPr>
          <w:rFonts w:ascii="Times New Roman" w:hAnsi="Times New Roman" w:cs="Times New Roman"/>
          <w:sz w:val="28"/>
        </w:rPr>
        <w:t>201</w:t>
      </w:r>
      <w:r w:rsidR="002074E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</w:t>
      </w:r>
      <w:r w:rsidR="002074E0">
        <w:rPr>
          <w:rFonts w:ascii="Times New Roman" w:hAnsi="Times New Roman" w:cs="Times New Roman"/>
          <w:sz w:val="28"/>
        </w:rPr>
        <w:t>а</w:t>
      </w:r>
      <w:r w:rsidRPr="005665A7">
        <w:rPr>
          <w:rFonts w:ascii="Times New Roman" w:hAnsi="Times New Roman" w:cs="Times New Roman"/>
          <w:sz w:val="28"/>
        </w:rPr>
        <w:t xml:space="preserve"> на территории Камышловского городского округа налог </w:t>
      </w:r>
      <w:r w:rsidRPr="005665A7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налог)</w:t>
      </w:r>
      <w:r w:rsidRPr="005665A7">
        <w:rPr>
          <w:rFonts w:ascii="Times New Roman" w:hAnsi="Times New Roman" w:cs="Times New Roman"/>
          <w:sz w:val="28"/>
          <w:szCs w:val="28"/>
        </w:rPr>
        <w:t>.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74E0">
        <w:rPr>
          <w:rFonts w:ascii="Times New Roman" w:hAnsi="Times New Roman" w:cs="Times New Roman"/>
          <w:sz w:val="28"/>
          <w:szCs w:val="28"/>
        </w:rPr>
        <w:t>Налогоплательщиками налога признаются физические лица, обладающие правом собственности на имущество</w:t>
      </w:r>
      <w:r w:rsidR="002074E0" w:rsidRPr="00757945">
        <w:rPr>
          <w:rFonts w:ascii="Times New Roman" w:hAnsi="Times New Roman" w:cs="Times New Roman"/>
          <w:sz w:val="28"/>
          <w:szCs w:val="28"/>
        </w:rPr>
        <w:t>, признаваемое объектом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признается расположенное в пределах Камышловского городского округа, следующее имущество: 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(квартира, комната);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машино-место;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недвижимый комплекс;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незавершенного строительства;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здание, строение, сооружение, помещение.</w:t>
      </w:r>
    </w:p>
    <w:p w:rsidR="002074E0" w:rsidRPr="002074E0" w:rsidRDefault="00A4355D" w:rsidP="0020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налоговая база по налогу в отношении </w:t>
      </w:r>
      <w:r w:rsidR="002074E0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2074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="002074E0" w:rsidRPr="002074E0">
        <w:rPr>
          <w:rFonts w:ascii="Times New Roman" w:hAnsi="Times New Roman" w:cs="Times New Roman"/>
          <w:sz w:val="28"/>
          <w:szCs w:val="28"/>
        </w:rPr>
        <w:t xml:space="preserve">как его инвентаризационная стоимость, исчисленная с учетом </w:t>
      </w:r>
      <w:hyperlink r:id="rId7" w:history="1">
        <w:r w:rsidR="002074E0" w:rsidRPr="00564E09">
          <w:rPr>
            <w:rFonts w:ascii="Times New Roman" w:hAnsi="Times New Roman" w:cs="Times New Roman"/>
            <w:sz w:val="28"/>
            <w:szCs w:val="28"/>
          </w:rPr>
          <w:t>коэффициента-дефлятора</w:t>
        </w:r>
      </w:hyperlink>
      <w:r w:rsidR="002074E0" w:rsidRPr="002074E0">
        <w:rPr>
          <w:rFonts w:ascii="Times New Roman" w:hAnsi="Times New Roman" w:cs="Times New Roman"/>
          <w:sz w:val="28"/>
          <w:szCs w:val="28"/>
        </w:rPr>
        <w:t xml:space="preserve">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A4355D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включённых в перечень, определённый в соответствии с пунктом 7 статьи 378.2 Налогового кодекса Рос</w:t>
      </w:r>
      <w:r>
        <w:rPr>
          <w:rFonts w:ascii="Times New Roman" w:hAnsi="Times New Roman" w:cs="Times New Roman"/>
          <w:sz w:val="28"/>
          <w:szCs w:val="28"/>
        </w:rPr>
        <w:lastRenderedPageBreak/>
        <w:t>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</w:t>
      </w:r>
    </w:p>
    <w:p w:rsidR="00A4355D" w:rsidRPr="00197963" w:rsidRDefault="00A4355D" w:rsidP="00A4355D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97963">
        <w:rPr>
          <w:rFonts w:ascii="Times New Roman" w:hAnsi="Times New Roman"/>
          <w:bCs/>
          <w:sz w:val="28"/>
          <w:szCs w:val="28"/>
        </w:rPr>
        <w:t xml:space="preserve"> Установить следующие </w:t>
      </w:r>
      <w:r>
        <w:rPr>
          <w:rFonts w:ascii="Times New Roman" w:hAnsi="Times New Roman"/>
          <w:bCs/>
          <w:sz w:val="28"/>
          <w:szCs w:val="28"/>
        </w:rPr>
        <w:t xml:space="preserve">налоговые </w:t>
      </w:r>
      <w:r w:rsidRPr="00197963">
        <w:rPr>
          <w:rFonts w:ascii="Times New Roman" w:hAnsi="Times New Roman"/>
          <w:bCs/>
          <w:sz w:val="28"/>
          <w:szCs w:val="28"/>
        </w:rPr>
        <w:t>ставки</w:t>
      </w:r>
      <w:r>
        <w:rPr>
          <w:rFonts w:ascii="Times New Roman" w:hAnsi="Times New Roman"/>
          <w:bCs/>
          <w:sz w:val="28"/>
          <w:szCs w:val="28"/>
        </w:rPr>
        <w:t xml:space="preserve"> по налогу</w:t>
      </w:r>
      <w:r w:rsidRPr="00197963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271"/>
      </w:tblGrid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Ставка налога 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300 тыс. рублей 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rPr>
                <w:sz w:val="28"/>
              </w:rPr>
            </w:pPr>
            <w:r>
              <w:rPr>
                <w:sz w:val="28"/>
              </w:rPr>
              <w:t xml:space="preserve">         0,1 %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300 тыс.руб. до 500 тыс.руб. 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rPr>
                <w:sz w:val="28"/>
              </w:rPr>
            </w:pPr>
            <w:r>
              <w:rPr>
                <w:sz w:val="28"/>
              </w:rPr>
              <w:t xml:space="preserve">         0,2 %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500 тыс.руб. до 1000 тыс.руб.включительно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0,31 %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1000 тыс.руб.до 1500 тыс.руб.включительно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1500 тыс.руб. до 2500 тыс.руб.включительно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0,45 %</w:t>
            </w:r>
          </w:p>
        </w:tc>
      </w:tr>
      <w:tr w:rsidR="00A4355D" w:rsidTr="00CF5559">
        <w:tc>
          <w:tcPr>
            <w:tcW w:w="6912" w:type="dxa"/>
          </w:tcPr>
          <w:p w:rsidR="00A4355D" w:rsidRDefault="00A4355D" w:rsidP="00CF55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свыше 2500 тыс.руб.</w:t>
            </w:r>
          </w:p>
        </w:tc>
        <w:tc>
          <w:tcPr>
            <w:tcW w:w="2271" w:type="dxa"/>
          </w:tcPr>
          <w:p w:rsidR="00A4355D" w:rsidRDefault="00A4355D" w:rsidP="00CF5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0,5 %</w:t>
            </w:r>
          </w:p>
        </w:tc>
      </w:tr>
    </w:tbl>
    <w:p w:rsidR="00A4355D" w:rsidRPr="004D5DA9" w:rsidRDefault="00A4355D" w:rsidP="00A4355D">
      <w:pPr>
        <w:ind w:left="142" w:firstLine="3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5DA9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право на льготу </w:t>
      </w:r>
      <w:r w:rsidRPr="004D5DA9">
        <w:rPr>
          <w:sz w:val="28"/>
          <w:szCs w:val="28"/>
        </w:rPr>
        <w:t>имеют следующие категории налогоплательщиков: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 xml:space="preserve">1) </w:t>
      </w:r>
      <w:r>
        <w:rPr>
          <w:sz w:val="28"/>
          <w:szCs w:val="28"/>
        </w:rPr>
        <w:t>Г</w:t>
      </w:r>
      <w:r w:rsidRPr="004D5DA9">
        <w:rPr>
          <w:sz w:val="28"/>
          <w:szCs w:val="28"/>
        </w:rPr>
        <w:t>еро</w:t>
      </w:r>
      <w:r>
        <w:rPr>
          <w:sz w:val="28"/>
          <w:szCs w:val="28"/>
        </w:rPr>
        <w:t>и</w:t>
      </w:r>
      <w:r w:rsidRPr="004D5DA9">
        <w:rPr>
          <w:sz w:val="28"/>
          <w:szCs w:val="28"/>
        </w:rPr>
        <w:t xml:space="preserve"> Советского Союза и</w:t>
      </w:r>
      <w:r>
        <w:rPr>
          <w:sz w:val="28"/>
          <w:szCs w:val="28"/>
        </w:rPr>
        <w:t xml:space="preserve"> Герои</w:t>
      </w:r>
      <w:r w:rsidRPr="004D5DA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4D5DA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лица, награжденные орденом Славы трех степеней</w:t>
      </w:r>
      <w:r w:rsidRPr="004D5DA9">
        <w:rPr>
          <w:sz w:val="28"/>
          <w:szCs w:val="28"/>
        </w:rPr>
        <w:t>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2) инвалиды I и II групп инвалидности;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3) инвалиды с детства;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4) участники гражданской войны</w:t>
      </w:r>
      <w:r w:rsidR="002074E0">
        <w:rPr>
          <w:sz w:val="28"/>
          <w:szCs w:val="28"/>
        </w:rPr>
        <w:t>,</w:t>
      </w:r>
      <w:r w:rsidRPr="004D5DA9">
        <w:rPr>
          <w:sz w:val="28"/>
          <w:szCs w:val="28"/>
        </w:rPr>
        <w:t xml:space="preserve">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8" w:history="1">
        <w:r w:rsidRPr="00927516">
          <w:rPr>
            <w:color w:val="000000"/>
            <w:sz w:val="28"/>
            <w:szCs w:val="28"/>
          </w:rPr>
          <w:t>Законом</w:t>
        </w:r>
      </w:hyperlink>
      <w:r w:rsidRPr="004D5DA9">
        <w:rPr>
          <w:sz w:val="28"/>
          <w:szCs w:val="28"/>
        </w:rPr>
        <w:t xml:space="preserve"> Российской Федерации от 15 мая 1991 года </w:t>
      </w:r>
      <w:r w:rsidR="00564E09">
        <w:rPr>
          <w:sz w:val="28"/>
          <w:szCs w:val="28"/>
        </w:rPr>
        <w:t>№</w:t>
      </w:r>
      <w:r w:rsidRPr="004D5DA9">
        <w:rPr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9" w:history="1">
        <w:r w:rsidRPr="00927516">
          <w:rPr>
            <w:color w:val="000000"/>
            <w:sz w:val="28"/>
            <w:szCs w:val="28"/>
          </w:rPr>
          <w:t>законом</w:t>
        </w:r>
      </w:hyperlink>
      <w:r w:rsidRPr="004D5DA9">
        <w:rPr>
          <w:sz w:val="28"/>
          <w:szCs w:val="28"/>
        </w:rPr>
        <w:t xml:space="preserve"> от 26 ноября 1998 года </w:t>
      </w:r>
      <w:r w:rsidR="00564E09">
        <w:rPr>
          <w:sz w:val="28"/>
          <w:szCs w:val="28"/>
        </w:rPr>
        <w:t>№</w:t>
      </w:r>
      <w:r w:rsidRPr="004D5DA9">
        <w:rPr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10" w:history="1">
        <w:r w:rsidRPr="00927516">
          <w:rPr>
            <w:color w:val="000000"/>
            <w:sz w:val="28"/>
            <w:szCs w:val="28"/>
          </w:rPr>
          <w:t>законом</w:t>
        </w:r>
      </w:hyperlink>
      <w:r w:rsidRPr="004D5DA9">
        <w:rPr>
          <w:sz w:val="28"/>
          <w:szCs w:val="28"/>
        </w:rPr>
        <w:t xml:space="preserve"> от 10 января 2002 года </w:t>
      </w:r>
      <w:r w:rsidR="00564E09">
        <w:rPr>
          <w:sz w:val="28"/>
          <w:szCs w:val="28"/>
        </w:rPr>
        <w:t>№</w:t>
      </w:r>
      <w:r w:rsidRPr="004D5DA9">
        <w:rPr>
          <w:sz w:val="28"/>
          <w:szCs w:val="28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lastRenderedPageBreak/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9) члены семей военнослужащих, потерявших кормильца</w:t>
      </w:r>
      <w:r w:rsidR="001003ED">
        <w:rPr>
          <w:sz w:val="28"/>
          <w:szCs w:val="28"/>
        </w:rPr>
        <w:t>,</w:t>
      </w:r>
      <w:r w:rsidR="001003ED" w:rsidRPr="001003ED">
        <w:rPr>
          <w:sz w:val="28"/>
        </w:rPr>
        <w:t xml:space="preserve"> </w:t>
      </w:r>
      <w:r w:rsidR="001003ED">
        <w:rPr>
          <w:sz w:val="28"/>
        </w:rPr>
        <w:t xml:space="preserve">признаваемые таковыми </w:t>
      </w:r>
      <w:r w:rsidR="001003ED" w:rsidRPr="004C7795">
        <w:rPr>
          <w:sz w:val="28"/>
          <w:szCs w:val="28"/>
        </w:rPr>
        <w:t xml:space="preserve">в соответствии с Федеральным 27 мая 1998 года </w:t>
      </w:r>
      <w:r w:rsidR="00564E09">
        <w:rPr>
          <w:sz w:val="28"/>
          <w:szCs w:val="28"/>
        </w:rPr>
        <w:t>№</w:t>
      </w:r>
      <w:r w:rsidR="001003ED" w:rsidRPr="004C7795">
        <w:rPr>
          <w:sz w:val="28"/>
          <w:szCs w:val="28"/>
        </w:rPr>
        <w:t xml:space="preserve"> 76-ФЗ </w:t>
      </w:r>
      <w:r w:rsidR="001003ED">
        <w:rPr>
          <w:sz w:val="28"/>
          <w:szCs w:val="28"/>
        </w:rPr>
        <w:t>«</w:t>
      </w:r>
      <w:r w:rsidR="001003ED" w:rsidRPr="004C7795">
        <w:rPr>
          <w:sz w:val="28"/>
          <w:szCs w:val="28"/>
        </w:rPr>
        <w:t>О статусе военнослужащих</w:t>
      </w:r>
      <w:r w:rsidRPr="004D5DA9">
        <w:rPr>
          <w:sz w:val="28"/>
          <w:szCs w:val="28"/>
        </w:rPr>
        <w:t>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A4355D" w:rsidRPr="004D5DA9" w:rsidRDefault="00A4355D" w:rsidP="00A4355D">
      <w:pPr>
        <w:ind w:left="57" w:firstLine="453"/>
        <w:jc w:val="both"/>
        <w:rPr>
          <w:sz w:val="28"/>
          <w:szCs w:val="28"/>
        </w:rPr>
      </w:pPr>
      <w:r w:rsidRPr="004D5DA9">
        <w:rPr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4355D" w:rsidRDefault="00A4355D" w:rsidP="00A4355D">
      <w:pPr>
        <w:ind w:left="57" w:firstLine="453"/>
        <w:jc w:val="both"/>
        <w:rPr>
          <w:sz w:val="28"/>
        </w:rPr>
      </w:pPr>
      <w:r w:rsidRPr="004D5DA9">
        <w:rPr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</w:r>
    </w:p>
    <w:p w:rsidR="00A4355D" w:rsidRDefault="00A4355D" w:rsidP="00A4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7.Установить следующие основания и порядок применения налоговых льгот, предусмотренных пунктом 6 настоящего Решения:</w:t>
      </w:r>
    </w:p>
    <w:p w:rsidR="00A4355D" w:rsidRDefault="00A4355D" w:rsidP="00A4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A4355D" w:rsidRDefault="00A4355D" w:rsidP="00A4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налоговая льгота предоставляется в отношении следующих видов объектов налогообложения: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или комната;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дом;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или сооружение</w:t>
      </w:r>
      <w:r w:rsidR="00BA4AEB">
        <w:rPr>
          <w:sz w:val="28"/>
          <w:szCs w:val="28"/>
        </w:rPr>
        <w:t xml:space="preserve">, указанные в подпункте 14 пункта 1 статьи </w:t>
      </w:r>
      <w:r w:rsidR="00BA4AEB">
        <w:rPr>
          <w:sz w:val="28"/>
          <w:szCs w:val="28"/>
        </w:rPr>
        <w:lastRenderedPageBreak/>
        <w:t>407 Налогового Кодекса Российской Федерации</w:t>
      </w:r>
      <w:r>
        <w:rPr>
          <w:sz w:val="28"/>
          <w:szCs w:val="28"/>
        </w:rPr>
        <w:t>;</w:t>
      </w:r>
    </w:p>
    <w:p w:rsidR="00A4355D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строительств;</w:t>
      </w:r>
    </w:p>
    <w:p w:rsidR="00A4355D" w:rsidRPr="00883BEB" w:rsidRDefault="00A4355D" w:rsidP="00A43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 или машино-место;  </w:t>
      </w:r>
    </w:p>
    <w:p w:rsidR="00A4355D" w:rsidRDefault="00A4355D" w:rsidP="00A4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A4355D" w:rsidRDefault="00A4355D" w:rsidP="00A43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A4355D" w:rsidRDefault="00A4355D" w:rsidP="00A43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3BEB">
        <w:rPr>
          <w:sz w:val="28"/>
          <w:szCs w:val="28"/>
        </w:rPr>
        <w:t>.</w:t>
      </w:r>
      <w:r>
        <w:rPr>
          <w:sz w:val="28"/>
          <w:szCs w:val="28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4355D" w:rsidRDefault="00A4355D" w:rsidP="00A4355D">
      <w:pPr>
        <w:ind w:firstLine="510"/>
        <w:jc w:val="both"/>
        <w:rPr>
          <w:sz w:val="28"/>
        </w:rPr>
      </w:pPr>
      <w:r>
        <w:rPr>
          <w:sz w:val="28"/>
        </w:rPr>
        <w:t xml:space="preserve">9 .Налог подлежит уплате налогоплательщиками в срок не позднее 1 </w:t>
      </w:r>
      <w:r w:rsidR="00BA4AEB">
        <w:rPr>
          <w:sz w:val="28"/>
        </w:rPr>
        <w:t>дека</w:t>
      </w:r>
      <w:r>
        <w:rPr>
          <w:sz w:val="28"/>
        </w:rPr>
        <w:t>бря года, следующего за истекшим налоговым периодом.</w:t>
      </w:r>
    </w:p>
    <w:p w:rsidR="00A4355D" w:rsidRPr="00883BEB" w:rsidRDefault="00A4355D" w:rsidP="00A4355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83BE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Думы городского округа </w:t>
      </w:r>
      <w:r w:rsidRPr="00883BEB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Pr="00883BEB">
        <w:rPr>
          <w:sz w:val="28"/>
          <w:szCs w:val="28"/>
        </w:rPr>
        <w:t>с 01.01.201</w:t>
      </w:r>
      <w:r w:rsidR="00BA4AEB">
        <w:rPr>
          <w:sz w:val="28"/>
          <w:szCs w:val="28"/>
        </w:rPr>
        <w:t>7</w:t>
      </w:r>
      <w:r w:rsidRPr="00883BEB">
        <w:rPr>
          <w:sz w:val="28"/>
          <w:szCs w:val="28"/>
        </w:rPr>
        <w:t xml:space="preserve"> года, но не ранее чем по истечении одного месяца со дня опубликования на страницах газеты «Камышловские известия»</w:t>
      </w:r>
      <w:r>
        <w:rPr>
          <w:sz w:val="28"/>
          <w:szCs w:val="28"/>
        </w:rPr>
        <w:t>.</w:t>
      </w:r>
    </w:p>
    <w:p w:rsidR="00A4355D" w:rsidRDefault="00A4355D" w:rsidP="00A4355D">
      <w:pPr>
        <w:jc w:val="both"/>
        <w:rPr>
          <w:sz w:val="28"/>
          <w:szCs w:val="28"/>
        </w:rPr>
      </w:pPr>
    </w:p>
    <w:p w:rsidR="00A4355D" w:rsidRDefault="00A4355D" w:rsidP="00A4355D">
      <w:pPr>
        <w:jc w:val="both"/>
        <w:rPr>
          <w:sz w:val="28"/>
          <w:szCs w:val="28"/>
        </w:rPr>
      </w:pPr>
    </w:p>
    <w:p w:rsidR="00A4355D" w:rsidRPr="00883BEB" w:rsidRDefault="00A4355D" w:rsidP="00A4355D">
      <w:pPr>
        <w:jc w:val="both"/>
        <w:rPr>
          <w:sz w:val="28"/>
          <w:szCs w:val="28"/>
        </w:rPr>
      </w:pPr>
    </w:p>
    <w:p w:rsidR="00A4355D" w:rsidRDefault="00A4355D" w:rsidP="00A43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A4355D" w:rsidRDefault="00A4355D" w:rsidP="00A43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                                                                  </w:t>
      </w:r>
      <w:r w:rsidR="00564E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Т.А. Чикунова</w:t>
      </w:r>
    </w:p>
    <w:p w:rsidR="00A4355D" w:rsidRPr="00883BEB" w:rsidRDefault="00A4355D" w:rsidP="00A4355D">
      <w:pPr>
        <w:jc w:val="both"/>
        <w:rPr>
          <w:color w:val="000000"/>
          <w:sz w:val="28"/>
          <w:szCs w:val="28"/>
        </w:rPr>
      </w:pPr>
    </w:p>
    <w:p w:rsidR="00A4355D" w:rsidRPr="00883BEB" w:rsidRDefault="00A4355D" w:rsidP="00A4355D">
      <w:pPr>
        <w:ind w:left="142" w:firstLine="368"/>
        <w:jc w:val="both"/>
        <w:rPr>
          <w:sz w:val="28"/>
          <w:szCs w:val="28"/>
        </w:rPr>
      </w:pPr>
    </w:p>
    <w:p w:rsidR="00564E09" w:rsidRDefault="00BA4AEB" w:rsidP="00A4355D">
      <w:pPr>
        <w:rPr>
          <w:sz w:val="28"/>
        </w:rPr>
      </w:pPr>
      <w:r>
        <w:rPr>
          <w:sz w:val="28"/>
        </w:rPr>
        <w:t>И.о.г</w:t>
      </w:r>
      <w:r w:rsidR="00A4355D">
        <w:rPr>
          <w:sz w:val="28"/>
        </w:rPr>
        <w:t>лав</w:t>
      </w:r>
      <w:r>
        <w:rPr>
          <w:sz w:val="28"/>
        </w:rPr>
        <w:t>ы администрации</w:t>
      </w:r>
      <w:r w:rsidR="00A4355D">
        <w:rPr>
          <w:sz w:val="28"/>
        </w:rPr>
        <w:t xml:space="preserve"> </w:t>
      </w:r>
    </w:p>
    <w:p w:rsidR="00A4355D" w:rsidRDefault="00A4355D" w:rsidP="00A4355D">
      <w:pPr>
        <w:rPr>
          <w:sz w:val="28"/>
        </w:rPr>
      </w:pPr>
      <w:r>
        <w:rPr>
          <w:sz w:val="28"/>
        </w:rPr>
        <w:t>Камышл</w:t>
      </w:r>
      <w:r w:rsidR="00564E09">
        <w:rPr>
          <w:sz w:val="28"/>
        </w:rPr>
        <w:t xml:space="preserve">овского </w:t>
      </w:r>
      <w:r>
        <w:rPr>
          <w:sz w:val="28"/>
        </w:rPr>
        <w:t xml:space="preserve">городского округа                                      </w:t>
      </w:r>
      <w:r w:rsidR="00564E09">
        <w:rPr>
          <w:sz w:val="28"/>
        </w:rPr>
        <w:tab/>
        <w:t>О</w:t>
      </w:r>
      <w:r>
        <w:rPr>
          <w:sz w:val="28"/>
        </w:rPr>
        <w:t>.</w:t>
      </w:r>
      <w:r w:rsidR="00BA4AEB">
        <w:rPr>
          <w:sz w:val="28"/>
        </w:rPr>
        <w:t>Л</w:t>
      </w:r>
      <w:r>
        <w:rPr>
          <w:sz w:val="28"/>
        </w:rPr>
        <w:t>.</w:t>
      </w:r>
      <w:r w:rsidR="00BA4AEB">
        <w:rPr>
          <w:sz w:val="28"/>
        </w:rPr>
        <w:t>Тимошенко</w:t>
      </w:r>
    </w:p>
    <w:p w:rsidR="00CF5559" w:rsidRDefault="00CF5559"/>
    <w:sectPr w:rsidR="00CF5559" w:rsidSect="00564E09">
      <w:pgSz w:w="11906" w:h="16838"/>
      <w:pgMar w:top="5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11" w:rsidRDefault="002A0A11" w:rsidP="00FE4E71">
      <w:r>
        <w:separator/>
      </w:r>
    </w:p>
  </w:endnote>
  <w:endnote w:type="continuationSeparator" w:id="0">
    <w:p w:rsidR="002A0A11" w:rsidRDefault="002A0A11" w:rsidP="00F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11" w:rsidRDefault="002A0A11" w:rsidP="00FE4E71">
      <w:r>
        <w:separator/>
      </w:r>
    </w:p>
  </w:footnote>
  <w:footnote w:type="continuationSeparator" w:id="0">
    <w:p w:rsidR="002A0A11" w:rsidRDefault="002A0A11" w:rsidP="00FE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5D"/>
    <w:rsid w:val="001003ED"/>
    <w:rsid w:val="00195CF7"/>
    <w:rsid w:val="002074E0"/>
    <w:rsid w:val="00265D62"/>
    <w:rsid w:val="002A0A11"/>
    <w:rsid w:val="00364757"/>
    <w:rsid w:val="0045553D"/>
    <w:rsid w:val="004B1F32"/>
    <w:rsid w:val="004B25F5"/>
    <w:rsid w:val="00564E09"/>
    <w:rsid w:val="005F3DCB"/>
    <w:rsid w:val="007564F7"/>
    <w:rsid w:val="0079386D"/>
    <w:rsid w:val="007D5296"/>
    <w:rsid w:val="00A4355D"/>
    <w:rsid w:val="00A83591"/>
    <w:rsid w:val="00BA4AEB"/>
    <w:rsid w:val="00C064D7"/>
    <w:rsid w:val="00C526D1"/>
    <w:rsid w:val="00C82BA8"/>
    <w:rsid w:val="00CF5559"/>
    <w:rsid w:val="00CF7970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848A60C-0F7A-42BB-9679-1FB0B6E1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43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4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4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E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4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2F4AFE9737CFE552B0203B5B01EC31F9EE186797013EE94530F7ABCD75BD1AF107ACE139E2D8jD5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16489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402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4</cp:revision>
  <cp:lastPrinted>2016-08-21T06:46:00Z</cp:lastPrinted>
  <dcterms:created xsi:type="dcterms:W3CDTF">2016-08-21T06:45:00Z</dcterms:created>
  <dcterms:modified xsi:type="dcterms:W3CDTF">2016-08-21T06:46:00Z</dcterms:modified>
</cp:coreProperties>
</file>